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宋体" w:hAnsi="宋体" w:eastAsia="宋体" w:cs="宋体"/>
                <w:sz w:val="24"/>
                <w:szCs w:val="24"/>
              </w:rPr>
            </w:pPr>
            <w:r>
              <w:rPr>
                <w:rFonts w:hint="eastAsia" w:ascii="宋体" w:hAnsi="宋体" w:eastAsia="宋体" w:cs="宋体"/>
                <w:sz w:val="24"/>
                <w:szCs w:val="24"/>
              </w:rPr>
              <w:t>过程与活动、</w:t>
            </w:r>
          </w:p>
          <w:p>
            <w:pPr>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涉及</w:t>
            </w:r>
          </w:p>
          <w:p>
            <w:pPr>
              <w:rPr>
                <w:rFonts w:hint="eastAsia" w:ascii="宋体" w:hAnsi="宋体" w:eastAsia="宋体" w:cs="宋体"/>
                <w:sz w:val="24"/>
                <w:szCs w:val="24"/>
              </w:rPr>
            </w:pPr>
            <w:r>
              <w:rPr>
                <w:rFonts w:hint="eastAsia" w:ascii="宋体" w:hAnsi="宋体" w:eastAsia="宋体" w:cs="宋体"/>
                <w:sz w:val="24"/>
                <w:szCs w:val="24"/>
              </w:rPr>
              <w:t>条款</w:t>
            </w:r>
          </w:p>
        </w:tc>
        <w:tc>
          <w:tcPr>
            <w:tcW w:w="10004" w:type="dxa"/>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eastAsia="宋体" w:cs="宋体"/>
                <w:sz w:val="24"/>
                <w:szCs w:val="24"/>
                <w:lang w:val="en-US" w:eastAsia="zh-CN"/>
              </w:rPr>
              <w:t xml:space="preserve">综合部    </w:t>
            </w:r>
            <w:r>
              <w:rPr>
                <w:rFonts w:hint="eastAsia" w:ascii="宋体" w:hAnsi="宋体" w:eastAsia="宋体" w:cs="宋体"/>
                <w:sz w:val="24"/>
                <w:szCs w:val="24"/>
              </w:rPr>
              <w:t>主管领导：</w:t>
            </w:r>
            <w:r>
              <w:rPr>
                <w:rFonts w:hint="eastAsia" w:ascii="宋体" w:hAnsi="宋体" w:eastAsia="宋体" w:cs="宋体"/>
                <w:sz w:val="24"/>
                <w:szCs w:val="24"/>
                <w:lang w:val="en-US" w:eastAsia="zh-CN"/>
              </w:rPr>
              <w:t>许浩</w:t>
            </w:r>
          </w:p>
        </w:tc>
        <w:tc>
          <w:tcPr>
            <w:tcW w:w="1585"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spacing w:before="120"/>
              <w:rPr>
                <w:rFonts w:hint="eastAsia" w:ascii="宋体" w:hAnsi="宋体" w:eastAsia="宋体" w:cs="宋体"/>
                <w:sz w:val="24"/>
                <w:szCs w:val="24"/>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张丽</w:t>
            </w:r>
            <w:r>
              <w:rPr>
                <w:rFonts w:hint="eastAsia"/>
                <w:sz w:val="24"/>
                <w:szCs w:val="24"/>
                <w:lang w:val="en-US" w:eastAsia="zh-CN"/>
              </w:rPr>
              <w:t xml:space="preserve">（远程、腾讯会议、微信）  </w:t>
            </w:r>
            <w:bookmarkStart w:id="1" w:name="_GoBack"/>
            <w:bookmarkEnd w:id="1"/>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w:t>
            </w:r>
            <w:bookmarkStart w:id="0" w:name="审核日期"/>
            <w:r>
              <w:rPr>
                <w:rFonts w:hint="eastAsia" w:ascii="宋体" w:hAnsi="宋体" w:eastAsia="宋体" w:cs="宋体"/>
                <w:sz w:val="24"/>
                <w:szCs w:val="24"/>
              </w:rPr>
              <w:t>2022年11月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bookmarkEnd w:id="0"/>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宋体" w:hAnsi="宋体" w:eastAsia="宋体" w:cs="宋体"/>
                <w:sz w:val="24"/>
                <w:szCs w:val="24"/>
              </w:rPr>
            </w:pPr>
          </w:p>
        </w:tc>
        <w:tc>
          <w:tcPr>
            <w:tcW w:w="960" w:type="dxa"/>
            <w:vMerge w:val="continue"/>
            <w:vAlign w:val="center"/>
          </w:tcPr>
          <w:p>
            <w:pPr>
              <w:rPr>
                <w:rFonts w:hint="eastAsia" w:ascii="宋体" w:hAnsi="宋体" w:eastAsia="宋体" w:cs="宋体"/>
                <w:sz w:val="24"/>
                <w:szCs w:val="24"/>
              </w:rPr>
            </w:pPr>
          </w:p>
        </w:tc>
        <w:tc>
          <w:tcPr>
            <w:tcW w:w="10004" w:type="dxa"/>
            <w:vAlign w:val="center"/>
          </w:tcPr>
          <w:p>
            <w:pPr>
              <w:autoSpaceDE w:val="0"/>
              <w:autoSpaceDN w:val="0"/>
              <w:spacing w:before="60" w:line="212" w:lineRule="exact"/>
              <w:jc w:val="left"/>
              <w:rPr>
                <w:rFonts w:hint="eastAsia" w:ascii="宋体" w:hAnsi="宋体" w:eastAsia="宋体" w:cs="宋体"/>
                <w:sz w:val="24"/>
                <w:szCs w:val="24"/>
              </w:rPr>
            </w:pPr>
            <w:r>
              <w:rPr>
                <w:rFonts w:hint="eastAsia" w:ascii="宋体" w:hAnsi="宋体" w:eastAsia="宋体" w:cs="宋体"/>
                <w:sz w:val="24"/>
                <w:szCs w:val="24"/>
              </w:rPr>
              <w:t>审核条款：</w:t>
            </w:r>
          </w:p>
          <w:p>
            <w:pPr>
              <w:numPr>
                <w:ilvl w:val="0"/>
                <w:numId w:val="1"/>
              </w:numPr>
              <w:tabs>
                <w:tab w:val="left" w:pos="840"/>
                <w:tab w:val="clear" w:pos="425"/>
              </w:tabs>
              <w:spacing w:line="360" w:lineRule="auto"/>
              <w:ind w:left="825" w:hanging="405"/>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Q：5.3/6.2/7.1.2/7.1.6</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7.2/7.3/7.4/7.5</w:t>
            </w:r>
            <w:r>
              <w:rPr>
                <w:rFonts w:hint="eastAsia" w:ascii="宋体" w:hAnsi="宋体" w:eastAsia="宋体" w:cs="宋体"/>
                <w:color w:val="000000"/>
                <w:sz w:val="24"/>
                <w:szCs w:val="24"/>
                <w:highlight w:val="none"/>
                <w:lang w:val="en-US" w:eastAsia="zh-CN"/>
              </w:rPr>
              <w:t>.2/7.5.3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9.2/</w:t>
            </w:r>
            <w:r>
              <w:rPr>
                <w:rFonts w:hint="eastAsia" w:ascii="宋体" w:hAnsi="宋体" w:eastAsia="宋体" w:cs="宋体"/>
                <w:color w:val="000000"/>
                <w:sz w:val="24"/>
                <w:szCs w:val="24"/>
                <w:highlight w:val="none"/>
              </w:rPr>
              <w:t>9.1.3</w:t>
            </w:r>
            <w:r>
              <w:rPr>
                <w:rFonts w:hint="eastAsia" w:ascii="宋体" w:hAnsi="宋体" w:eastAsia="宋体" w:cs="宋体"/>
                <w:color w:val="000000"/>
                <w:sz w:val="24"/>
                <w:szCs w:val="24"/>
                <w:highlight w:val="none"/>
                <w:lang w:val="en-US" w:eastAsia="zh-CN"/>
              </w:rPr>
              <w:t>/10.2</w:t>
            </w:r>
          </w:p>
          <w:p>
            <w:pPr>
              <w:numPr>
                <w:ilvl w:val="0"/>
                <w:numId w:val="1"/>
              </w:numPr>
              <w:tabs>
                <w:tab w:val="left" w:pos="840"/>
                <w:tab w:val="clear" w:pos="425"/>
              </w:tabs>
              <w:spacing w:line="360" w:lineRule="auto"/>
              <w:ind w:left="825" w:hanging="40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E:</w:t>
            </w:r>
            <w:r>
              <w:rPr>
                <w:rFonts w:hint="eastAsia" w:ascii="宋体" w:hAnsi="宋体" w:eastAsia="宋体" w:cs="宋体"/>
                <w:color w:val="000000"/>
                <w:sz w:val="24"/>
                <w:szCs w:val="24"/>
                <w:highlight w:val="none"/>
                <w:lang w:val="en-US" w:eastAsia="zh-CN"/>
              </w:rPr>
              <w:t>5.3/</w:t>
            </w:r>
            <w:r>
              <w:rPr>
                <w:rFonts w:hint="eastAsia" w:ascii="宋体" w:hAnsi="宋体" w:eastAsia="宋体" w:cs="宋体"/>
                <w:color w:val="000000"/>
                <w:sz w:val="24"/>
                <w:szCs w:val="24"/>
                <w:highlight w:val="none"/>
              </w:rPr>
              <w:t>6.1.2/6.1.3/6.1.4/6.2/8.1/9.1.2</w:t>
            </w:r>
            <w:r>
              <w:rPr>
                <w:rFonts w:hint="eastAsia" w:ascii="宋体" w:hAnsi="宋体" w:eastAsia="宋体" w:cs="宋体"/>
                <w:color w:val="000000"/>
                <w:sz w:val="24"/>
                <w:szCs w:val="24"/>
                <w:highlight w:val="none"/>
                <w:lang w:val="en-US" w:eastAsia="zh-CN"/>
              </w:rPr>
              <w:t>/9.2/</w:t>
            </w:r>
            <w:r>
              <w:rPr>
                <w:rFonts w:hint="eastAsia" w:ascii="宋体" w:hAnsi="宋体" w:eastAsia="宋体" w:cs="宋体"/>
                <w:color w:val="000000"/>
                <w:sz w:val="24"/>
                <w:szCs w:val="24"/>
                <w:highlight w:val="none"/>
              </w:rPr>
              <w:t>10.2</w:t>
            </w:r>
          </w:p>
          <w:p>
            <w:pPr>
              <w:numPr>
                <w:ilvl w:val="0"/>
                <w:numId w:val="1"/>
              </w:numPr>
              <w:tabs>
                <w:tab w:val="left" w:pos="840"/>
                <w:tab w:val="clear" w:pos="425"/>
              </w:tabs>
              <w:spacing w:line="360" w:lineRule="auto"/>
              <w:ind w:left="825" w:hanging="40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O:</w:t>
            </w:r>
            <w:r>
              <w:rPr>
                <w:rFonts w:hint="eastAsia" w:ascii="宋体" w:hAnsi="宋体" w:eastAsia="宋体" w:cs="宋体"/>
                <w:color w:val="000000"/>
                <w:sz w:val="24"/>
                <w:szCs w:val="24"/>
                <w:highlight w:val="none"/>
                <w:lang w:val="en-US" w:eastAsia="zh-CN"/>
              </w:rPr>
              <w:t>5.3/</w:t>
            </w:r>
            <w:r>
              <w:rPr>
                <w:rFonts w:hint="eastAsia" w:ascii="宋体" w:hAnsi="宋体" w:eastAsia="宋体" w:cs="宋体"/>
                <w:color w:val="000000"/>
                <w:sz w:val="24"/>
                <w:szCs w:val="24"/>
                <w:highlight w:val="none"/>
              </w:rPr>
              <w:t>6.1.2/6.1.3/6.1.4/6.2/8.1//9.1.2/</w:t>
            </w:r>
            <w:r>
              <w:rPr>
                <w:rFonts w:hint="eastAsia" w:ascii="宋体" w:hAnsi="宋体" w:eastAsia="宋体" w:cs="宋体"/>
                <w:color w:val="000000"/>
                <w:sz w:val="24"/>
                <w:szCs w:val="24"/>
                <w:highlight w:val="none"/>
                <w:lang w:val="en-US" w:eastAsia="zh-CN"/>
              </w:rPr>
              <w:t>9.2/</w:t>
            </w:r>
            <w:r>
              <w:rPr>
                <w:rFonts w:hint="eastAsia" w:ascii="宋体" w:hAnsi="宋体" w:eastAsia="宋体" w:cs="宋体"/>
                <w:color w:val="000000"/>
                <w:sz w:val="24"/>
                <w:szCs w:val="24"/>
                <w:highlight w:val="none"/>
              </w:rPr>
              <w:t>10.2</w:t>
            </w:r>
          </w:p>
          <w:p>
            <w:pPr>
              <w:rPr>
                <w:rFonts w:hint="eastAsia" w:ascii="宋体" w:hAnsi="宋体" w:eastAsia="宋体" w:cs="宋体"/>
                <w:sz w:val="24"/>
                <w:szCs w:val="24"/>
              </w:rPr>
            </w:pPr>
          </w:p>
        </w:tc>
        <w:tc>
          <w:tcPr>
            <w:tcW w:w="1585" w:type="dxa"/>
            <w:vMerge w:val="continue"/>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组织的岗位、职责和权限</w:t>
            </w:r>
          </w:p>
        </w:tc>
        <w:tc>
          <w:tcPr>
            <w:tcW w:w="960" w:type="dxa"/>
            <w:vAlign w:val="center"/>
          </w:tcPr>
          <w:p>
            <w:pPr>
              <w:pStyle w:val="19"/>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Q：5.3</w:t>
            </w:r>
          </w:p>
          <w:p>
            <w:pPr>
              <w:spacing w:line="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E：5.3</w:t>
            </w:r>
          </w:p>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S:5.3</w:t>
            </w:r>
          </w:p>
        </w:tc>
        <w:tc>
          <w:tcPr>
            <w:tcW w:w="10004" w:type="dxa"/>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综合部</w:t>
            </w:r>
            <w:r>
              <w:rPr>
                <w:rFonts w:hint="eastAsia" w:ascii="宋体" w:hAnsi="宋体" w:eastAsia="宋体" w:cs="宋体"/>
                <w:sz w:val="24"/>
                <w:szCs w:val="24"/>
                <w:highlight w:val="none"/>
              </w:rPr>
              <w:t>的职责：</w:t>
            </w:r>
          </w:p>
          <w:p>
            <w:pPr>
              <w:pStyle w:val="20"/>
              <w:numPr>
                <w:ilvl w:val="1"/>
                <w:numId w:val="2"/>
              </w:numPr>
              <w:tabs>
                <w:tab w:val="left" w:pos="1000"/>
              </w:tabs>
              <w:spacing w:before="159" w:after="0" w:line="240" w:lineRule="auto"/>
              <w:ind w:left="1890" w:leftChars="0" w:right="0" w:hanging="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负责公司文件和记录的归口管理工作；</w:t>
            </w:r>
          </w:p>
          <w:p>
            <w:pPr>
              <w:pStyle w:val="20"/>
              <w:numPr>
                <w:ilvl w:val="1"/>
                <w:numId w:val="2"/>
              </w:numPr>
              <w:tabs>
                <w:tab w:val="left" w:pos="1000"/>
              </w:tabs>
              <w:spacing w:before="160" w:after="0" w:line="240" w:lineRule="auto"/>
              <w:ind w:left="1890" w:leftChars="0" w:right="0" w:hanging="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协助总经理搞好职责权限的落实工作；</w:t>
            </w:r>
          </w:p>
          <w:p>
            <w:pPr>
              <w:pStyle w:val="20"/>
              <w:numPr>
                <w:ilvl w:val="1"/>
                <w:numId w:val="2"/>
              </w:numPr>
              <w:tabs>
                <w:tab w:val="left" w:pos="1000"/>
              </w:tabs>
              <w:spacing w:before="158" w:after="0" w:line="240" w:lineRule="auto"/>
              <w:ind w:left="1890" w:leftChars="0" w:right="0" w:hanging="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收集处理内外部信息沟通；</w:t>
            </w:r>
          </w:p>
          <w:p>
            <w:pPr>
              <w:pStyle w:val="20"/>
              <w:numPr>
                <w:ilvl w:val="1"/>
                <w:numId w:val="2"/>
              </w:numPr>
              <w:tabs>
                <w:tab w:val="left" w:pos="1000"/>
              </w:tabs>
              <w:spacing w:before="159" w:after="0" w:line="364" w:lineRule="auto"/>
              <w:ind w:left="1890" w:leftChars="0" w:right="339" w:hanging="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在总经理主持下负责组织管理评审并作记录；</w:t>
            </w:r>
          </w:p>
          <w:p>
            <w:pPr>
              <w:pStyle w:val="20"/>
              <w:numPr>
                <w:ilvl w:val="1"/>
                <w:numId w:val="2"/>
              </w:numPr>
              <w:tabs>
                <w:tab w:val="left" w:pos="1000"/>
              </w:tabs>
              <w:spacing w:before="159" w:after="0" w:line="364" w:lineRule="auto"/>
              <w:ind w:left="1890" w:leftChars="0" w:right="339" w:hanging="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负责制定内部审核计划并组织实施，负</w:t>
            </w:r>
            <w:r>
              <w:rPr>
                <w:rFonts w:hint="eastAsia" w:ascii="宋体" w:hAnsi="宋体" w:eastAsia="宋体" w:cs="宋体"/>
                <w:color w:val="auto"/>
                <w:sz w:val="24"/>
                <w:szCs w:val="24"/>
                <w:highlight w:val="none"/>
              </w:rPr>
              <w:t>责内审核产生的不合格的跟踪验证和管理评审输出的该进方案的跟踪落实；</w:t>
            </w:r>
          </w:p>
          <w:p>
            <w:pPr>
              <w:pStyle w:val="20"/>
              <w:numPr>
                <w:ilvl w:val="1"/>
                <w:numId w:val="2"/>
              </w:numPr>
              <w:tabs>
                <w:tab w:val="left" w:pos="1000"/>
              </w:tabs>
              <w:spacing w:before="60" w:after="0" w:line="364" w:lineRule="auto"/>
              <w:ind w:left="1890" w:leftChars="0" w:right="339" w:hanging="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负责公司管理体系过程的实施、监督和考核工作，协助食品安全小组组长组织贯彻公</w:t>
            </w:r>
            <w:r>
              <w:rPr>
                <w:rFonts w:hint="eastAsia" w:ascii="宋体" w:hAnsi="宋体" w:eastAsia="宋体" w:cs="宋体"/>
                <w:color w:val="auto"/>
                <w:sz w:val="24"/>
                <w:szCs w:val="24"/>
                <w:highlight w:val="none"/>
              </w:rPr>
              <w:t>司</w:t>
            </w:r>
            <w:r>
              <w:rPr>
                <w:rFonts w:hint="eastAsia" w:ascii="宋体" w:hAnsi="宋体" w:eastAsia="宋体" w:cs="宋体"/>
                <w:color w:val="auto"/>
                <w:sz w:val="24"/>
                <w:szCs w:val="24"/>
                <w:highlight w:val="none"/>
                <w:lang w:eastAsia="zh-CN"/>
              </w:rPr>
              <w:t>质量、食品安全、HACCP、</w:t>
            </w:r>
            <w:r>
              <w:rPr>
                <w:rFonts w:hint="eastAsia" w:ascii="宋体" w:hAnsi="宋体" w:eastAsia="宋体" w:cs="宋体"/>
                <w:color w:val="auto"/>
                <w:sz w:val="24"/>
                <w:szCs w:val="24"/>
                <w:highlight w:val="none"/>
              </w:rPr>
              <w:t>环境和职业健康安全方针、目标的实施及考核；</w:t>
            </w:r>
          </w:p>
          <w:p>
            <w:pPr>
              <w:pStyle w:val="20"/>
              <w:numPr>
                <w:ilvl w:val="1"/>
                <w:numId w:val="2"/>
              </w:numPr>
              <w:tabs>
                <w:tab w:val="left" w:pos="1000"/>
              </w:tabs>
              <w:spacing w:before="0" w:after="0" w:line="306" w:lineRule="exact"/>
              <w:ind w:left="1890" w:leftChars="0" w:right="0" w:hanging="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负责组织各部门进行环境因素和危险源的识别，制定管理目标并监督实施；</w:t>
            </w:r>
          </w:p>
          <w:p>
            <w:pPr>
              <w:pStyle w:val="20"/>
              <w:numPr>
                <w:ilvl w:val="1"/>
                <w:numId w:val="2"/>
              </w:numPr>
              <w:tabs>
                <w:tab w:val="left" w:pos="1000"/>
              </w:tabs>
              <w:spacing w:before="160" w:after="0" w:line="362" w:lineRule="auto"/>
              <w:ind w:left="1890" w:leftChars="0" w:right="339" w:hanging="42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负责公司人员培训的管理工作和组织实施，并按培训计划对其进行相应的专业知识的</w:t>
            </w:r>
            <w:r>
              <w:rPr>
                <w:rFonts w:hint="eastAsia" w:ascii="宋体" w:hAnsi="宋体" w:eastAsia="宋体" w:cs="宋体"/>
                <w:color w:val="auto"/>
                <w:sz w:val="24"/>
                <w:szCs w:val="24"/>
                <w:highlight w:val="none"/>
              </w:rPr>
              <w:t>培训；</w:t>
            </w:r>
          </w:p>
          <w:p>
            <w:pPr>
              <w:pStyle w:val="20"/>
              <w:keepNext w:val="0"/>
              <w:keepLines w:val="0"/>
              <w:pageBreakBefore w:val="0"/>
              <w:widowControl w:val="0"/>
              <w:numPr>
                <w:ilvl w:val="1"/>
                <w:numId w:val="2"/>
              </w:numPr>
              <w:tabs>
                <w:tab w:val="left" w:pos="1000"/>
              </w:tabs>
              <w:kinsoku/>
              <w:wordWrap/>
              <w:overflowPunct/>
              <w:topLinePunct w:val="0"/>
              <w:autoSpaceDE w:val="0"/>
              <w:autoSpaceDN w:val="0"/>
              <w:bidi w:val="0"/>
              <w:adjustRightInd/>
              <w:snapToGrid/>
              <w:spacing w:before="5" w:after="0" w:line="360" w:lineRule="auto"/>
              <w:ind w:left="1111" w:leftChars="0" w:right="142" w:firstLine="363"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完成本部门的</w:t>
            </w:r>
            <w:r>
              <w:rPr>
                <w:rFonts w:hint="eastAsia" w:ascii="宋体" w:hAnsi="宋体" w:eastAsia="宋体" w:cs="宋体"/>
                <w:color w:val="auto"/>
                <w:spacing w:val="-1"/>
                <w:sz w:val="24"/>
                <w:szCs w:val="24"/>
                <w:highlight w:val="none"/>
                <w:lang w:eastAsia="zh-CN"/>
              </w:rPr>
              <w:t>质量、食品安全、HACCP、</w:t>
            </w:r>
            <w:r>
              <w:rPr>
                <w:rFonts w:hint="eastAsia" w:ascii="宋体" w:hAnsi="宋体" w:eastAsia="宋体" w:cs="宋体"/>
                <w:color w:val="auto"/>
                <w:spacing w:val="-1"/>
                <w:sz w:val="24"/>
                <w:szCs w:val="24"/>
                <w:highlight w:val="none"/>
              </w:rPr>
              <w:t>环境和职业健康安全目标。</w:t>
            </w:r>
          </w:p>
          <w:p>
            <w:pPr>
              <w:spacing w:line="0" w:lineRule="atLeast"/>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none"/>
                <w:lang w:val="en-US" w:eastAsia="zh-CN"/>
              </w:rPr>
              <w:t>了解自已部门的职责</w:t>
            </w:r>
          </w:p>
        </w:tc>
        <w:tc>
          <w:tcPr>
            <w:tcW w:w="1585"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0" w:lineRule="atLeas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质量目标、环境目标及其实现的策划</w:t>
            </w:r>
          </w:p>
        </w:tc>
        <w:tc>
          <w:tcPr>
            <w:tcW w:w="960" w:type="dxa"/>
            <w:vAlign w:val="center"/>
          </w:tcPr>
          <w:p>
            <w:pPr>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QE</w:t>
            </w:r>
            <w:r>
              <w:rPr>
                <w:rFonts w:hint="eastAsia" w:ascii="宋体" w:hAnsi="宋体" w:eastAsia="宋体" w:cs="宋体"/>
                <w:b w:val="0"/>
                <w:bCs w:val="0"/>
                <w:sz w:val="24"/>
                <w:szCs w:val="24"/>
                <w:highlight w:val="none"/>
                <w:lang w:val="en-US" w:eastAsia="zh-CN"/>
              </w:rPr>
              <w:t>S</w:t>
            </w:r>
            <w:r>
              <w:rPr>
                <w:rFonts w:hint="eastAsia" w:ascii="宋体" w:hAnsi="宋体" w:eastAsia="宋体" w:cs="宋体"/>
                <w:b w:val="0"/>
                <w:bCs w:val="0"/>
                <w:sz w:val="24"/>
                <w:szCs w:val="24"/>
                <w:highlight w:val="none"/>
              </w:rPr>
              <w:t>：</w:t>
            </w:r>
          </w:p>
          <w:p>
            <w:pPr>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6.2</w:t>
            </w:r>
          </w:p>
          <w:p>
            <w:pPr>
              <w:spacing w:line="0" w:lineRule="atLeast"/>
              <w:jc w:val="left"/>
              <w:rPr>
                <w:rFonts w:hint="eastAsia" w:ascii="宋体" w:hAnsi="宋体" w:eastAsia="宋体" w:cs="宋体"/>
                <w:b w:val="0"/>
                <w:bCs w:val="0"/>
                <w:kern w:val="2"/>
                <w:sz w:val="24"/>
                <w:szCs w:val="24"/>
                <w:highlight w:val="none"/>
                <w:lang w:val="en-US" w:eastAsia="zh-CN" w:bidi="ar-SA"/>
              </w:rPr>
            </w:pPr>
          </w:p>
        </w:tc>
        <w:tc>
          <w:tcPr>
            <w:tcW w:w="10004" w:type="dxa"/>
            <w:vAlign w:val="center"/>
          </w:tcPr>
          <w:p>
            <w:pPr>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公司对质量、环境</w:t>
            </w:r>
            <w:r>
              <w:rPr>
                <w:rFonts w:hint="eastAsia" w:ascii="宋体" w:hAnsi="宋体" w:eastAsia="宋体" w:cs="宋体"/>
                <w:b w:val="0"/>
                <w:bCs w:val="0"/>
                <w:sz w:val="24"/>
                <w:szCs w:val="24"/>
                <w:highlight w:val="none"/>
                <w:lang w:val="en-US" w:eastAsia="zh-CN"/>
              </w:rPr>
              <w:t xml:space="preserve">, 职业健康安全 </w:t>
            </w:r>
            <w:r>
              <w:rPr>
                <w:rFonts w:hint="eastAsia" w:ascii="宋体" w:hAnsi="宋体" w:eastAsia="宋体" w:cs="宋体"/>
                <w:b w:val="0"/>
                <w:bCs w:val="0"/>
                <w:sz w:val="24"/>
                <w:szCs w:val="24"/>
                <w:highlight w:val="none"/>
              </w:rPr>
              <w:t>设置了相应目标，并分解到了相关职能层次上。</w:t>
            </w:r>
          </w:p>
          <w:p>
            <w:pPr>
              <w:pStyle w:val="3"/>
              <w:ind w:left="0" w:leftChars="0" w:firstLine="0" w:firstLineChars="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综合部的质量管理目标为：</w:t>
            </w:r>
          </w:p>
          <w:p>
            <w:pPr>
              <w:rPr>
                <w:rFonts w:hint="eastAsia" w:ascii="宋体" w:hAnsi="宋体" w:eastAsia="宋体" w:cs="宋体"/>
                <w:b w:val="0"/>
                <w:bCs w:val="0"/>
                <w:kern w:val="2"/>
                <w:sz w:val="24"/>
                <w:szCs w:val="24"/>
                <w:highlight w:val="none"/>
                <w:lang w:val="en-US" w:eastAsia="zh-CN" w:bidi="ar-SA"/>
              </w:rPr>
            </w:pPr>
          </w:p>
          <w:p>
            <w:pPr>
              <w:pStyle w:val="1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文件发放受控率100%</w:t>
            </w:r>
          </w:p>
          <w:p>
            <w:pPr>
              <w:pStyle w:val="1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办公设施完好率≥98%</w:t>
            </w:r>
          </w:p>
          <w:p>
            <w:pPr>
              <w:pStyle w:val="1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培训计划完成率100%</w:t>
            </w:r>
          </w:p>
          <w:p>
            <w:pPr>
              <w:pStyle w:val="1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固体废弃物分类回收，100%合理处置</w:t>
            </w:r>
          </w:p>
          <w:p>
            <w:pPr>
              <w:pStyle w:val="1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火灾事故为0</w:t>
            </w:r>
          </w:p>
          <w:p>
            <w:pPr>
              <w:spacing w:line="340" w:lineRule="exac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从体系建立后到10月进行了统计，目标均达标。</w:t>
            </w:r>
          </w:p>
          <w:p>
            <w:pPr>
              <w:jc w:val="left"/>
              <w:rPr>
                <w:rFonts w:hint="eastAsia" w:ascii="宋体" w:hAnsi="宋体" w:eastAsia="宋体" w:cs="宋体"/>
                <w:b w:val="0"/>
                <w:bCs w:val="0"/>
                <w:kern w:val="0"/>
                <w:sz w:val="24"/>
                <w:szCs w:val="24"/>
                <w:highlight w:val="yellow"/>
                <w:lang w:val="en-US" w:eastAsia="zh-CN" w:bidi="ar-SA"/>
              </w:rPr>
            </w:pPr>
          </w:p>
        </w:tc>
        <w:tc>
          <w:tcPr>
            <w:tcW w:w="1585"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环境因素、合规义务、法律法规要求</w:t>
            </w:r>
          </w:p>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p>
        </w:tc>
        <w:tc>
          <w:tcPr>
            <w:tcW w:w="960" w:type="dxa"/>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E</w:t>
            </w:r>
            <w:r>
              <w:rPr>
                <w:rFonts w:hint="eastAsia" w:ascii="宋体" w:hAnsi="宋体" w:eastAsia="宋体" w:cs="宋体"/>
                <w:sz w:val="24"/>
                <w:szCs w:val="24"/>
                <w:highlight w:val="none"/>
                <w:lang w:val="en-US" w:eastAsia="zh-CN"/>
              </w:rPr>
              <w:t xml:space="preserve"> S</w:t>
            </w:r>
            <w:r>
              <w:rPr>
                <w:rFonts w:hint="eastAsia" w:ascii="宋体" w:hAnsi="宋体" w:eastAsia="宋体" w:cs="宋体"/>
                <w:sz w:val="24"/>
                <w:szCs w:val="24"/>
                <w:highlight w:val="none"/>
              </w:rPr>
              <w:t>:</w:t>
            </w:r>
          </w:p>
          <w:p>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6.1.3</w:t>
            </w:r>
            <w:r>
              <w:rPr>
                <w:rFonts w:hint="eastAsia" w:ascii="宋体" w:hAnsi="宋体" w:eastAsia="宋体" w:cs="宋体"/>
                <w:sz w:val="24"/>
                <w:szCs w:val="24"/>
                <w:highlight w:val="none"/>
                <w:lang w:val="en-US" w:eastAsia="zh-CN"/>
              </w:rPr>
              <w:t xml:space="preserve"> 9.1.2</w:t>
            </w:r>
          </w:p>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p>
        </w:tc>
        <w:tc>
          <w:tcPr>
            <w:tcW w:w="0" w:type="auto"/>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公司进行了环境因素识别，进行了法律法规的收集和获取，进行措施进行控制管理环境因素、合规义务、识别的风险和机遇，并制定了相应的应对措施，收到了一定的效果；</w:t>
            </w:r>
          </w:p>
          <w:p>
            <w:pPr>
              <w:pStyle w:val="8"/>
              <w:rPr>
                <w:rFonts w:hint="eastAsia" w:ascii="宋体" w:hAnsi="宋体" w:eastAsia="宋体" w:cs="宋体"/>
                <w:sz w:val="24"/>
                <w:szCs w:val="24"/>
                <w:highlight w:val="none"/>
              </w:rPr>
            </w:pPr>
          </w:p>
          <w:p>
            <w:pPr>
              <w:pStyle w:val="21"/>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组织编制了《</w:t>
            </w:r>
            <w:r>
              <w:rPr>
                <w:rFonts w:hint="eastAsia" w:ascii="宋体" w:hAnsi="宋体" w:eastAsia="宋体" w:cs="宋体"/>
                <w:b w:val="0"/>
                <w:bCs/>
                <w:color w:val="auto"/>
                <w:sz w:val="24"/>
                <w:szCs w:val="24"/>
                <w:highlight w:val="none"/>
              </w:rPr>
              <w:t>法律法规与其他要求控制程序</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综合部</w:t>
            </w:r>
            <w:r>
              <w:rPr>
                <w:rFonts w:hint="eastAsia" w:ascii="宋体" w:hAnsi="宋体" w:eastAsia="宋体" w:cs="宋体"/>
                <w:sz w:val="24"/>
                <w:szCs w:val="24"/>
                <w:highlight w:val="none"/>
              </w:rPr>
              <w:t>为归口部门，内容包括：工作程序，更新，培训等。</w:t>
            </w:r>
          </w:p>
          <w:p>
            <w:pPr>
              <w:spacing w:line="36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编制有《</w:t>
            </w:r>
            <w:r>
              <w:rPr>
                <w:rFonts w:hint="eastAsia" w:ascii="宋体" w:hAnsi="宋体" w:eastAsia="宋体" w:cs="宋体"/>
                <w:sz w:val="24"/>
                <w:szCs w:val="24"/>
                <w:highlight w:val="none"/>
              </w:rPr>
              <w:t>法律法规及其他要求清单</w:t>
            </w:r>
            <w:r>
              <w:rPr>
                <w:rFonts w:hint="eastAsia" w:ascii="宋体" w:hAnsi="宋体" w:eastAsia="宋体" w:cs="宋体"/>
                <w:b w:val="0"/>
                <w:bCs w:val="0"/>
                <w:sz w:val="24"/>
                <w:szCs w:val="24"/>
                <w:highlight w:val="none"/>
                <w:lang w:val="en-US" w:eastAsia="zh-CN"/>
              </w:rPr>
              <w:t>》</w:t>
            </w:r>
          </w:p>
          <w:p>
            <w:pPr>
              <w:pStyle w:val="21"/>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其中包括法律法规</w:t>
            </w:r>
            <w:r>
              <w:rPr>
                <w:rFonts w:hint="eastAsia" w:ascii="宋体" w:hAnsi="宋体" w:eastAsia="宋体" w:cs="宋体"/>
                <w:b w:val="0"/>
                <w:bCs w:val="0"/>
                <w:sz w:val="24"/>
                <w:szCs w:val="24"/>
                <w:highlight w:val="none"/>
                <w:lang w:val="en-US" w:eastAsia="zh-CN"/>
              </w:rPr>
              <w:t>65个</w:t>
            </w:r>
          </w:p>
          <w:p>
            <w:pPr>
              <w:pStyle w:val="21"/>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有</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中华人民共和国民法典</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中华人民共和国劳动合同法</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中华人民共和国传染病防治法</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《上海市城市管理综合行政执法条例》、</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企业职工工伤保险试行办法</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等</w:t>
            </w:r>
          </w:p>
          <w:p>
            <w:pPr>
              <w:pStyle w:val="21"/>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并对</w:t>
            </w:r>
            <w:r>
              <w:rPr>
                <w:rFonts w:hint="eastAsia" w:ascii="宋体" w:hAnsi="宋体" w:eastAsia="宋体" w:cs="宋体"/>
                <w:b w:val="0"/>
                <w:bCs w:val="0"/>
                <w:sz w:val="24"/>
                <w:szCs w:val="24"/>
                <w:highlight w:val="none"/>
              </w:rPr>
              <w:t>法律法规进行评价提供《合规性评价报告</w:t>
            </w:r>
            <w:r>
              <w:rPr>
                <w:rFonts w:hint="eastAsia" w:ascii="宋体" w:hAnsi="宋体" w:eastAsia="宋体" w:cs="宋体"/>
                <w:b w:val="0"/>
                <w:bCs w:val="0"/>
                <w:sz w:val="24"/>
                <w:szCs w:val="24"/>
                <w:highlight w:val="none"/>
                <w:lang w:eastAsia="zh-CN"/>
              </w:rPr>
              <w:t>》</w:t>
            </w:r>
          </w:p>
          <w:p>
            <w:pPr>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评价组长：</w:t>
            </w:r>
            <w:r>
              <w:rPr>
                <w:rFonts w:hint="eastAsia" w:ascii="宋体" w:hAnsi="宋体" w:eastAsia="宋体" w:cs="宋体"/>
                <w:color w:val="auto"/>
                <w:sz w:val="24"/>
                <w:szCs w:val="24"/>
                <w:highlight w:val="none"/>
                <w:lang w:val="en-US" w:eastAsia="zh-CN"/>
              </w:rPr>
              <w:t>黄沙</w:t>
            </w:r>
          </w:p>
          <w:p>
            <w:pPr>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lang w:eastAsia="zh-CN"/>
              </w:rPr>
              <w:t>周森涟漪，许浩，何春秀</w:t>
            </w:r>
          </w:p>
          <w:p>
            <w:pP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评价结论</w:t>
            </w:r>
          </w:p>
          <w:p>
            <w:pPr>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本年度检查的结果来看，我公司没有违反国家法律、法规及相关标准，能严格遵守国家有关环境和职业健康安全管理方面的相关规定，密切关注法律法规及其他要求的变化，并适时调整，严格按体系标准执行。公司能够有效遵循法律法规及其他要求，无个人或单位投诉。</w:t>
            </w:r>
          </w:p>
          <w:p>
            <w:pPr>
              <w:ind w:lef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综上所述，公司职业健康安全、环境管理的有关意识、表现和业绩，遵循法律法规和其他要求的情况，总体情况较好；公司的环境和职业健康安全管理行为符合法律法规及其他要求。</w:t>
            </w:r>
          </w:p>
          <w:p>
            <w:pPr>
              <w:spacing w:line="0" w:lineRule="atLeast"/>
              <w:jc w:val="left"/>
              <w:rPr>
                <w:rFonts w:hint="eastAsia" w:ascii="宋体" w:hAnsi="宋体" w:eastAsia="宋体" w:cs="宋体"/>
                <w:color w:val="auto"/>
                <w:kern w:val="1"/>
                <w:sz w:val="24"/>
                <w:szCs w:val="24"/>
                <w:highlight w:val="none"/>
              </w:rPr>
            </w:pPr>
          </w:p>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sz w:val="24"/>
                <w:szCs w:val="24"/>
                <w:highlight w:val="none"/>
              </w:rPr>
              <w:t>未发成环境事故，人员伤害。无投诉，无污染环境事件发生</w:t>
            </w:r>
          </w:p>
        </w:tc>
        <w:tc>
          <w:tcPr>
            <w:tcW w:w="0" w:type="auto"/>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资源</w:t>
            </w:r>
          </w:p>
          <w:p>
            <w:pPr>
              <w:pStyle w:val="21"/>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基础设施过程环</w:t>
            </w:r>
            <w:r>
              <w:rPr>
                <w:rFonts w:hint="eastAsia" w:ascii="宋体" w:hAnsi="宋体" w:eastAsia="宋体" w:cs="宋体"/>
                <w:sz w:val="24"/>
                <w:szCs w:val="24"/>
                <w:highlight w:val="none"/>
                <w:lang w:val="en-US" w:eastAsia="zh-CN"/>
              </w:rPr>
              <w:t>境</w:t>
            </w:r>
          </w:p>
        </w:tc>
        <w:tc>
          <w:tcPr>
            <w:tcW w:w="960" w:type="dxa"/>
            <w:vAlign w:val="center"/>
          </w:tcPr>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QES:7.1</w:t>
            </w:r>
          </w:p>
        </w:tc>
        <w:tc>
          <w:tcPr>
            <w:tcW w:w="0" w:type="auto"/>
            <w:vAlign w:val="center"/>
          </w:tcPr>
          <w:p>
            <w:pPr>
              <w:pStyle w:val="21"/>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公司配备的基础设施是办公场所、办公用品等</w:t>
            </w:r>
          </w:p>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配备有电脑、</w:t>
            </w:r>
            <w:r>
              <w:rPr>
                <w:rFonts w:hint="eastAsia" w:ascii="宋体" w:hAnsi="宋体" w:eastAsia="宋体" w:cs="宋体"/>
                <w:sz w:val="24"/>
                <w:szCs w:val="24"/>
                <w:highlight w:val="none"/>
                <w:lang w:val="en-US" w:eastAsia="zh-CN"/>
              </w:rPr>
              <w:t>网络</w:t>
            </w:r>
            <w:r>
              <w:rPr>
                <w:rFonts w:hint="eastAsia" w:ascii="宋体" w:hAnsi="宋体" w:eastAsia="宋体" w:cs="宋体"/>
                <w:sz w:val="24"/>
                <w:szCs w:val="24"/>
                <w:highlight w:val="none"/>
              </w:rPr>
              <w:t>等用品，目前业务量不大未使用销售及办公的软件，办公设施能够满足目前</w:t>
            </w:r>
            <w:r>
              <w:rPr>
                <w:rFonts w:hint="eastAsia" w:ascii="宋体" w:hAnsi="宋体" w:eastAsia="宋体" w:cs="宋体"/>
                <w:sz w:val="24"/>
                <w:szCs w:val="24"/>
                <w:highlight w:val="none"/>
                <w:lang w:val="en-US" w:eastAsia="zh-CN"/>
              </w:rPr>
              <w:t>设计及</w:t>
            </w:r>
            <w:r>
              <w:rPr>
                <w:rFonts w:hint="eastAsia" w:ascii="宋体" w:hAnsi="宋体" w:eastAsia="宋体" w:cs="宋体"/>
                <w:sz w:val="24"/>
                <w:szCs w:val="24"/>
                <w:highlight w:val="none"/>
              </w:rPr>
              <w:t>销售服务活动。</w:t>
            </w:r>
            <w:r>
              <w:rPr>
                <w:rFonts w:hint="eastAsia" w:ascii="宋体" w:hAnsi="宋体" w:eastAsia="宋体" w:cs="宋体"/>
                <w:sz w:val="24"/>
                <w:szCs w:val="24"/>
                <w:highlight w:val="none"/>
                <w:lang w:val="en-US" w:eastAsia="zh-CN"/>
              </w:rPr>
              <w:t>设计人员使用计算机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及画图</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综合部</w:t>
            </w:r>
            <w:r>
              <w:rPr>
                <w:rFonts w:hint="eastAsia" w:ascii="宋体" w:hAnsi="宋体" w:eastAsia="宋体" w:cs="宋体"/>
                <w:sz w:val="24"/>
                <w:szCs w:val="24"/>
                <w:highlight w:val="none"/>
              </w:rPr>
              <w:t>办公环境良好，</w:t>
            </w:r>
            <w:r>
              <w:rPr>
                <w:rFonts w:hint="eastAsia" w:ascii="宋体" w:hAnsi="宋体" w:eastAsia="宋体" w:cs="宋体"/>
                <w:sz w:val="24"/>
                <w:szCs w:val="24"/>
                <w:highlight w:val="none"/>
                <w:lang w:val="en-US" w:eastAsia="zh-CN"/>
              </w:rPr>
              <w:t>配备</w:t>
            </w:r>
            <w:r>
              <w:rPr>
                <w:rFonts w:hint="eastAsia" w:ascii="宋体" w:hAnsi="宋体" w:eastAsia="宋体" w:cs="宋体"/>
                <w:sz w:val="24"/>
                <w:szCs w:val="24"/>
                <w:highlight w:val="none"/>
              </w:rPr>
              <w:t>空调，用电安全，没有乱接线的情况。</w:t>
            </w:r>
          </w:p>
        </w:tc>
        <w:tc>
          <w:tcPr>
            <w:tcW w:w="0" w:type="auto"/>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沟通交流</w:t>
            </w:r>
          </w:p>
        </w:tc>
        <w:tc>
          <w:tcPr>
            <w:tcW w:w="960" w:type="dxa"/>
            <w:vAlign w:val="center"/>
          </w:tcPr>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QES:7.4</w:t>
            </w:r>
          </w:p>
        </w:tc>
        <w:tc>
          <w:tcPr>
            <w:tcW w:w="0" w:type="auto"/>
            <w:vAlign w:val="center"/>
          </w:tcPr>
          <w:p>
            <w:pPr>
              <w:pStyle w:val="19"/>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——制定了《</w:t>
            </w:r>
            <w:r>
              <w:rPr>
                <w:rFonts w:hint="eastAsia" w:ascii="宋体" w:hAnsi="宋体" w:eastAsia="宋体" w:cs="宋体"/>
                <w:b w:val="0"/>
                <w:bCs/>
                <w:color w:val="auto"/>
                <w:sz w:val="24"/>
                <w:szCs w:val="24"/>
                <w:highlight w:val="none"/>
              </w:rPr>
              <w:t>内外部沟通控制程序</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b w:val="0"/>
                <w:bCs/>
                <w:color w:val="auto"/>
                <w:sz w:val="24"/>
                <w:szCs w:val="24"/>
                <w:highlight w:val="none"/>
              </w:rPr>
              <w:t>信息交流、协商、参与和沟通控制程序</w:t>
            </w:r>
            <w:r>
              <w:rPr>
                <w:rFonts w:hint="eastAsia" w:ascii="宋体" w:hAnsi="宋体" w:eastAsia="宋体" w:cs="宋体"/>
                <w:sz w:val="24"/>
                <w:szCs w:val="24"/>
                <w:highlight w:val="none"/>
                <w:lang w:eastAsia="zh-CN"/>
              </w:rPr>
              <w:t>》综合部</w:t>
            </w:r>
            <w:r>
              <w:rPr>
                <w:rFonts w:hint="eastAsia" w:ascii="宋体" w:hAnsi="宋体" w:eastAsia="宋体" w:cs="宋体"/>
                <w:sz w:val="24"/>
                <w:szCs w:val="24"/>
                <w:highlight w:val="none"/>
              </w:rPr>
              <w:t>的沟通,主要是在质量，环境/安全方面和企业的内部沟通以及同</w:t>
            </w:r>
            <w:r>
              <w:rPr>
                <w:rFonts w:hint="eastAsia" w:ascii="宋体" w:hAnsi="宋体" w:eastAsia="宋体" w:cs="宋体"/>
                <w:sz w:val="24"/>
                <w:szCs w:val="24"/>
                <w:highlight w:val="none"/>
                <w:lang w:val="en-US" w:eastAsia="zh-CN"/>
              </w:rPr>
              <w:t>顾客，供方，</w:t>
            </w:r>
            <w:r>
              <w:rPr>
                <w:rFonts w:hint="eastAsia" w:ascii="宋体" w:hAnsi="宋体" w:eastAsia="宋体" w:cs="宋体"/>
                <w:sz w:val="24"/>
                <w:szCs w:val="24"/>
                <w:highlight w:val="none"/>
              </w:rPr>
              <w:t>相关方的沟通,内部的沟通的内容有,采购信息、交期、价格、质量监控、主管部门行政检查内容时间等传递会议精神,国家的相关的法律和其他要求,环境安全工作的检查等.</w:t>
            </w:r>
          </w:p>
          <w:p>
            <w:pPr>
              <w:pStyle w:val="19"/>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和相关方的沟通,主要是地方的相关</w:t>
            </w:r>
            <w:r>
              <w:rPr>
                <w:rFonts w:hint="eastAsia" w:ascii="宋体" w:hAnsi="宋体" w:eastAsia="宋体" w:cs="宋体"/>
                <w:sz w:val="24"/>
                <w:szCs w:val="24"/>
                <w:highlight w:val="none"/>
                <w:lang w:eastAsia="zh-CN"/>
              </w:rPr>
              <w:t>综合部</w:t>
            </w:r>
            <w:r>
              <w:rPr>
                <w:rFonts w:hint="eastAsia" w:ascii="宋体" w:hAnsi="宋体" w:eastAsia="宋体" w:cs="宋体"/>
                <w:sz w:val="24"/>
                <w:szCs w:val="24"/>
                <w:highlight w:val="none"/>
              </w:rPr>
              <w:t>门,如环保局等.</w:t>
            </w:r>
          </w:p>
          <w:p>
            <w:pPr>
              <w:pStyle w:val="19"/>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沟通的方式有电话、</w:t>
            </w:r>
            <w:r>
              <w:rPr>
                <w:rFonts w:hint="eastAsia" w:ascii="宋体" w:hAnsi="宋体" w:eastAsia="宋体" w:cs="宋体"/>
                <w:sz w:val="24"/>
                <w:szCs w:val="24"/>
                <w:highlight w:val="none"/>
                <w:lang w:val="en-US" w:eastAsia="zh-CN"/>
              </w:rPr>
              <w:t>微信，</w:t>
            </w:r>
            <w:r>
              <w:rPr>
                <w:rFonts w:hint="eastAsia" w:ascii="宋体" w:hAnsi="宋体" w:eastAsia="宋体" w:cs="宋体"/>
                <w:sz w:val="24"/>
                <w:szCs w:val="24"/>
                <w:highlight w:val="none"/>
              </w:rPr>
              <w:t>会议和文件等。</w:t>
            </w:r>
          </w:p>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目前没有发生沟通不畅的情况</w:t>
            </w:r>
          </w:p>
        </w:tc>
        <w:tc>
          <w:tcPr>
            <w:tcW w:w="0" w:type="auto"/>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文件化信息</w:t>
            </w:r>
          </w:p>
        </w:tc>
        <w:tc>
          <w:tcPr>
            <w:tcW w:w="960" w:type="dxa"/>
            <w:vAlign w:val="center"/>
          </w:tcPr>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QES:7.5</w:t>
            </w:r>
          </w:p>
        </w:tc>
        <w:tc>
          <w:tcPr>
            <w:tcW w:w="0" w:type="auto"/>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综合部</w:t>
            </w:r>
            <w:r>
              <w:rPr>
                <w:rFonts w:hint="eastAsia" w:ascii="宋体" w:hAnsi="宋体" w:eastAsia="宋体" w:cs="宋体"/>
                <w:sz w:val="24"/>
                <w:szCs w:val="24"/>
                <w:highlight w:val="none"/>
              </w:rPr>
              <w:t>负责文件信息管理，配备有文件柜和电脑，能够满足文件记录的控制要求。</w:t>
            </w:r>
          </w:p>
          <w:p>
            <w:pPr>
              <w:pStyle w:val="3"/>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公司编制了《</w:t>
            </w:r>
            <w:r>
              <w:rPr>
                <w:rFonts w:hint="eastAsia" w:ascii="宋体" w:hAnsi="宋体" w:eastAsia="宋体" w:cs="宋体"/>
                <w:sz w:val="24"/>
                <w:szCs w:val="24"/>
                <w:highlight w:val="none"/>
                <w:lang w:val="en-US" w:eastAsia="zh-CN"/>
              </w:rPr>
              <w:t>文件信息控制程序</w:t>
            </w:r>
            <w:r>
              <w:rPr>
                <w:rFonts w:hint="eastAsia" w:ascii="宋体" w:hAnsi="宋体" w:eastAsia="宋体" w:cs="宋体"/>
                <w:sz w:val="24"/>
                <w:szCs w:val="24"/>
                <w:highlight w:val="none"/>
              </w:rPr>
              <w:t>》，</w:t>
            </w:r>
          </w:p>
          <w:p>
            <w:pPr>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提供有</w:t>
            </w:r>
            <w:r>
              <w:rPr>
                <w:rFonts w:hint="eastAsia" w:ascii="宋体" w:hAnsi="宋体" w:eastAsia="宋体" w:cs="宋体"/>
                <w:b/>
                <w:sz w:val="24"/>
                <w:szCs w:val="24"/>
                <w:highlight w:val="none"/>
              </w:rPr>
              <w:t>受控文件清单</w:t>
            </w:r>
            <w:r>
              <w:rPr>
                <w:rFonts w:hint="eastAsia" w:ascii="宋体" w:hAnsi="宋体" w:eastAsia="宋体" w:cs="宋体"/>
                <w:b/>
                <w:sz w:val="24"/>
                <w:szCs w:val="24"/>
                <w:highlight w:val="none"/>
                <w:lang w:val="en-US" w:eastAsia="zh-CN"/>
              </w:rPr>
              <w:t xml:space="preserve"> </w:t>
            </w:r>
          </w:p>
          <w:p>
            <w:pPr>
              <w:numPr>
                <w:ilvl w:val="0"/>
                <w:numId w:val="0"/>
              </w:numPr>
              <w:spacing w:line="400" w:lineRule="exact"/>
              <w:jc w:val="both"/>
              <w:rPr>
                <w:rFonts w:hint="eastAsia" w:ascii="宋体" w:hAnsi="宋体" w:eastAsia="宋体" w:cs="宋体"/>
                <w:sz w:val="24"/>
                <w:szCs w:val="24"/>
                <w:highlight w:val="none"/>
              </w:rPr>
            </w:pPr>
          </w:p>
          <w:p>
            <w:pPr>
              <w:pStyle w:val="8"/>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有文件名称，文件编号，实施日期及回收日期</w:t>
            </w:r>
          </w:p>
          <w:p>
            <w:pPr>
              <w:pStyle w:val="8"/>
              <w:rPr>
                <w:rFonts w:hint="eastAsia" w:ascii="宋体" w:hAnsi="宋体" w:eastAsia="宋体" w:cs="宋体"/>
                <w:sz w:val="24"/>
                <w:szCs w:val="24"/>
                <w:highlight w:val="none"/>
                <w:lang w:val="en-US" w:eastAsia="zh-CN"/>
              </w:rPr>
            </w:pP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提供有</w:t>
            </w:r>
            <w:r>
              <w:rPr>
                <w:rFonts w:hint="eastAsia" w:ascii="宋体" w:hAnsi="宋体" w:eastAsia="宋体" w:cs="宋体"/>
                <w:sz w:val="24"/>
                <w:szCs w:val="24"/>
                <w:highlight w:val="none"/>
              </w:rPr>
              <w:t>《外来文件</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rPr>
              <w:t>》</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共收集了与公司业务有关的法规和标准包括</w:t>
            </w:r>
            <w:r>
              <w:rPr>
                <w:rFonts w:hint="eastAsia" w:ascii="宋体" w:hAnsi="宋体" w:eastAsia="宋体" w:cs="宋体"/>
                <w:color w:val="000000"/>
                <w:sz w:val="24"/>
                <w:szCs w:val="24"/>
                <w:highlight w:val="none"/>
              </w:rPr>
              <w:t>中华人民共和国民法典</w:t>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中华人民共和国消费者权益保护</w:t>
            </w:r>
            <w:r>
              <w:rPr>
                <w:rFonts w:hint="eastAsia" w:ascii="宋体" w:hAnsi="宋体" w:eastAsia="宋体" w:cs="宋体"/>
                <w:sz w:val="24"/>
                <w:szCs w:val="24"/>
                <w:highlight w:val="none"/>
              </w:rPr>
              <w:t>、</w:t>
            </w:r>
            <w:r>
              <w:rPr>
                <w:rFonts w:hint="eastAsia" w:ascii="宋体" w:hAnsi="宋体" w:eastAsia="宋体" w:cs="宋体"/>
                <w:i w:val="0"/>
                <w:iCs w:val="0"/>
                <w:color w:val="000000"/>
                <w:kern w:val="0"/>
                <w:sz w:val="24"/>
                <w:szCs w:val="24"/>
                <w:highlight w:val="none"/>
                <w:u w:val="none"/>
                <w:lang w:val="en-US" w:eastAsia="zh-CN" w:bidi="ar"/>
              </w:rPr>
              <w:t>中华人民共和国食品安全法</w:t>
            </w:r>
            <w:r>
              <w:rPr>
                <w:rFonts w:hint="eastAsia" w:ascii="宋体" w:hAnsi="宋体" w:eastAsia="宋体" w:cs="宋体"/>
                <w:sz w:val="24"/>
                <w:szCs w:val="24"/>
                <w:highlight w:val="none"/>
              </w:rPr>
              <w:t>等法律法规和相关产品标准项，均为有效版本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共21个</w:t>
            </w:r>
            <w:r>
              <w:rPr>
                <w:rFonts w:hint="eastAsia" w:ascii="宋体" w:hAnsi="宋体" w:eastAsia="宋体" w:cs="宋体"/>
                <w:sz w:val="24"/>
                <w:szCs w:val="24"/>
                <w:highlight w:val="none"/>
              </w:rPr>
              <w:t>。编制：</w:t>
            </w:r>
            <w:r>
              <w:rPr>
                <w:rFonts w:hint="eastAsia" w:ascii="宋体" w:hAnsi="宋体" w:eastAsia="宋体" w:cs="宋体"/>
                <w:sz w:val="24"/>
                <w:szCs w:val="24"/>
                <w:highlight w:val="none"/>
                <w:lang w:eastAsia="zh-CN"/>
              </w:rPr>
              <w:t>综合部</w:t>
            </w:r>
            <w:r>
              <w:rPr>
                <w:rFonts w:hint="eastAsia" w:ascii="宋体" w:hAnsi="宋体" w:eastAsia="宋体" w:cs="宋体"/>
                <w:sz w:val="24"/>
                <w:szCs w:val="24"/>
                <w:highlight w:val="none"/>
              </w:rPr>
              <w:t>。</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文件有电子版，有分类、编号、易于查找识别。需要留存的记录，</w:t>
            </w:r>
            <w:r>
              <w:rPr>
                <w:rFonts w:hint="eastAsia" w:ascii="宋体" w:hAnsi="宋体" w:eastAsia="宋体" w:cs="宋体"/>
                <w:sz w:val="24"/>
                <w:szCs w:val="24"/>
                <w:highlight w:val="none"/>
                <w:lang w:val="en-US" w:eastAsia="zh-CN"/>
              </w:rPr>
              <w:t>放文件柜保存</w:t>
            </w:r>
            <w:r>
              <w:rPr>
                <w:rFonts w:hint="eastAsia" w:ascii="宋体" w:hAnsi="宋体" w:eastAsia="宋体" w:cs="宋体"/>
                <w:sz w:val="24"/>
                <w:szCs w:val="24"/>
                <w:highlight w:val="none"/>
              </w:rPr>
              <w:t>。</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保存：分类存放；易于查找，识别。</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----抽查：有《记录清单》，登记了在用的记录</w:t>
            </w:r>
            <w:r>
              <w:rPr>
                <w:rFonts w:hint="eastAsia" w:ascii="宋体" w:hAnsi="宋体" w:eastAsia="宋体" w:cs="宋体"/>
                <w:sz w:val="24"/>
                <w:szCs w:val="24"/>
                <w:highlight w:val="none"/>
                <w:lang w:val="en-US" w:eastAsia="zh-CN"/>
              </w:rPr>
              <w:t>49</w:t>
            </w:r>
            <w:r>
              <w:rPr>
                <w:rFonts w:hint="eastAsia" w:ascii="宋体" w:hAnsi="宋体" w:eastAsia="宋体" w:cs="宋体"/>
                <w:sz w:val="24"/>
                <w:szCs w:val="24"/>
                <w:highlight w:val="none"/>
              </w:rPr>
              <w:t>个，包括有记录名称、保存期限等。一般为3年，部分长期。文件管理有效</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t>目前所有记录有效在用，没有更改、销毁情况发生；记录清晰、易于识别和检索；记录控制符合要求。</w:t>
            </w:r>
          </w:p>
          <w:p>
            <w:pPr>
              <w:spacing w:line="0" w:lineRule="atLeast"/>
              <w:jc w:val="left"/>
              <w:rPr>
                <w:rFonts w:hint="eastAsia" w:ascii="宋体" w:hAnsi="宋体" w:eastAsia="宋体" w:cs="宋体"/>
                <w:kern w:val="2"/>
                <w:sz w:val="24"/>
                <w:szCs w:val="24"/>
                <w:highlight w:val="yellow"/>
                <w:lang w:val="en-US" w:eastAsia="zh-CN" w:bidi="ar-SA"/>
              </w:rPr>
            </w:pPr>
          </w:p>
        </w:tc>
        <w:tc>
          <w:tcPr>
            <w:tcW w:w="0" w:type="auto"/>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人员要求</w:t>
            </w:r>
          </w:p>
        </w:tc>
        <w:tc>
          <w:tcPr>
            <w:tcW w:w="960" w:type="dxa"/>
            <w:vAlign w:val="center"/>
          </w:tcPr>
          <w:p>
            <w:pPr>
              <w:spacing w:line="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QES:7.2/7.3</w:t>
            </w:r>
          </w:p>
        </w:tc>
        <w:tc>
          <w:tcPr>
            <w:tcW w:w="0" w:type="auto"/>
            <w:vAlign w:val="center"/>
          </w:tcPr>
          <w:p>
            <w:pPr>
              <w:spacing w:line="0" w:lineRule="atLeast"/>
              <w:jc w:val="left"/>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t>公司确定了保证体系有效运行过程所需的知识，包括：信息咨询资料、法规、标准或规范等</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；公司</w:t>
            </w:r>
            <w:r>
              <w:rPr>
                <w:rFonts w:hint="eastAsia" w:ascii="宋体" w:hAnsi="宋体" w:eastAsia="宋体" w:cs="宋体"/>
                <w:sz w:val="24"/>
                <w:szCs w:val="24"/>
                <w:highlight w:val="none"/>
                <w:lang w:val="en-US" w:eastAsia="zh-CN"/>
              </w:rPr>
              <w:t>管理</w:t>
            </w:r>
            <w:r>
              <w:rPr>
                <w:rFonts w:hint="eastAsia" w:ascii="宋体" w:hAnsi="宋体" w:eastAsia="宋体" w:cs="宋体"/>
                <w:sz w:val="24"/>
                <w:szCs w:val="24"/>
                <w:highlight w:val="none"/>
              </w:rPr>
              <w:t>体系文件、作业指导、规范</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以使各部门、各岗位随时获取。为应对不断变化的需求和发展趋势，</w:t>
            </w:r>
            <w:r>
              <w:rPr>
                <w:rFonts w:hint="eastAsia" w:ascii="宋体" w:hAnsi="宋体" w:eastAsia="宋体" w:cs="宋体"/>
                <w:sz w:val="24"/>
                <w:szCs w:val="24"/>
                <w:highlight w:val="none"/>
                <w:lang w:val="en-US" w:eastAsia="zh-CN"/>
              </w:rPr>
              <w:t>综合部</w:t>
            </w:r>
            <w:r>
              <w:rPr>
                <w:rFonts w:hint="eastAsia" w:ascii="宋体" w:hAnsi="宋体" w:eastAsia="宋体" w:cs="宋体"/>
                <w:sz w:val="24"/>
                <w:szCs w:val="24"/>
                <w:highlight w:val="none"/>
              </w:rPr>
              <w:t>随时听取员工对知识的需求，不断收集、获取必要的知识，并进行更新等，收集了相关网站，公司通过查阅资料、人员培训、定期学习、分析和评价、总结等方式不断积累和更新所需知识。</w:t>
            </w:r>
          </w:p>
          <w:p>
            <w:pPr>
              <w:spacing w:line="360" w:lineRule="auto"/>
              <w:jc w:val="left"/>
              <w:rPr>
                <w:rFonts w:hint="eastAsia" w:ascii="宋体" w:hAnsi="宋体" w:eastAsia="宋体" w:cs="宋体"/>
                <w:sz w:val="24"/>
                <w:szCs w:val="24"/>
                <w:highlight w:val="none"/>
              </w:rPr>
            </w:pP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制订了《人力资源控制程序》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，内容包括：培训方式、培训对象、培训内容、培训计划、培训实施、考核等方面。</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编制有</w:t>
            </w:r>
            <w:r>
              <w:rPr>
                <w:rFonts w:hint="eastAsia" w:ascii="宋体" w:hAnsi="宋体" w:eastAsia="宋体" w:cs="宋体"/>
                <w:sz w:val="24"/>
                <w:szCs w:val="24"/>
                <w:highlight w:val="none"/>
                <w:lang w:eastAsia="zh-CN"/>
              </w:rPr>
              <w:t>2022</w:t>
            </w:r>
            <w:r>
              <w:rPr>
                <w:rFonts w:hint="eastAsia" w:ascii="宋体" w:hAnsi="宋体" w:eastAsia="宋体" w:cs="宋体"/>
                <w:sz w:val="24"/>
                <w:szCs w:val="24"/>
                <w:highlight w:val="none"/>
              </w:rPr>
              <w:t>年培训计划培训计划，列入了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项培训安排。</w:t>
            </w:r>
          </w:p>
          <w:p>
            <w:pPr>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 xml:space="preserve">抽查1. </w:t>
            </w:r>
            <w:r>
              <w:rPr>
                <w:rFonts w:hint="eastAsia" w:ascii="宋体" w:hAnsi="宋体" w:eastAsia="宋体" w:cs="宋体"/>
                <w:kern w:val="0"/>
                <w:sz w:val="24"/>
                <w:szCs w:val="24"/>
                <w:highlight w:val="none"/>
                <w:lang w:eastAsia="zh-CN"/>
              </w:rPr>
              <w:t>2022</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5.21</w:t>
            </w:r>
          </w:p>
          <w:p>
            <w:pPr>
              <w:pStyle w:val="8"/>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培训内容：</w:t>
            </w:r>
            <w:r>
              <w:rPr>
                <w:rFonts w:hint="eastAsia" w:ascii="宋体" w:hAnsi="宋体" w:eastAsia="宋体" w:cs="宋体"/>
                <w:sz w:val="24"/>
                <w:szCs w:val="24"/>
                <w:highlight w:val="none"/>
              </w:rPr>
              <w:t>GB/T19001-2016、ISO22000：2018、危害分析与关键控制点（HACCP）体系认证要求(V1.0)、GB/T24001-2016 环境管理体系要求、GB/T 45001-2020 职业健康安全管理体系 要求及使用指南编制标准学习</w:t>
            </w:r>
          </w:p>
          <w:p>
            <w:pPr>
              <w:pStyle w:val="8"/>
              <w:rPr>
                <w:rFonts w:hint="eastAsia" w:ascii="宋体" w:hAnsi="宋体" w:eastAsia="宋体" w:cs="宋体"/>
                <w:sz w:val="24"/>
                <w:szCs w:val="24"/>
                <w:highlight w:val="none"/>
              </w:rPr>
            </w:pP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培训地点：会议室；培训方式：讲课；参加培训人员：全体人</w:t>
            </w:r>
            <w:r>
              <w:rPr>
                <w:rFonts w:hint="eastAsia" w:ascii="宋体" w:hAnsi="宋体" w:eastAsia="宋体" w:cs="宋体"/>
                <w:sz w:val="24"/>
                <w:szCs w:val="24"/>
                <w:highlight w:val="none"/>
                <w:lang w:val="en-US" w:eastAsia="zh-CN"/>
              </w:rPr>
              <w:t>员</w:t>
            </w:r>
          </w:p>
          <w:p>
            <w:pPr>
              <w:spacing w:line="360" w:lineRule="auto"/>
              <w:jc w:val="left"/>
              <w:rPr>
                <w:rFonts w:hint="eastAsia" w:ascii="宋体" w:hAnsi="宋体" w:eastAsia="宋体" w:cs="宋体"/>
                <w:sz w:val="24"/>
                <w:szCs w:val="24"/>
              </w:rPr>
            </w:pPr>
            <w:r>
              <w:rPr>
                <w:rFonts w:hint="eastAsia" w:ascii="宋体" w:hAnsi="宋体" w:eastAsia="宋体" w:cs="宋体"/>
                <w:kern w:val="0"/>
                <w:sz w:val="24"/>
                <w:szCs w:val="24"/>
                <w:highlight w:val="none"/>
              </w:rPr>
              <w:t>培训有效性评价：</w:t>
            </w:r>
            <w:r>
              <w:rPr>
                <w:rFonts w:hint="eastAsia" w:ascii="宋体" w:hAnsi="宋体" w:eastAsia="宋体" w:cs="宋体"/>
                <w:sz w:val="24"/>
                <w:szCs w:val="24"/>
                <w:highlight w:val="none"/>
              </w:rPr>
              <w:t xml:space="preserve"> 通过学习培训，现场讨论回答提问，学员对质量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环境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安全</w:t>
            </w:r>
            <w:r>
              <w:rPr>
                <w:rFonts w:hint="eastAsia" w:ascii="宋体" w:hAnsi="宋体" w:eastAsia="宋体" w:cs="宋体"/>
                <w:sz w:val="24"/>
                <w:szCs w:val="24"/>
                <w:highlight w:val="none"/>
                <w:lang w:eastAsia="zh-CN"/>
              </w:rPr>
              <w:t>、食品、</w:t>
            </w:r>
            <w:r>
              <w:rPr>
                <w:rFonts w:hint="eastAsia" w:ascii="宋体" w:hAnsi="宋体" w:eastAsia="宋体" w:cs="宋体"/>
                <w:sz w:val="24"/>
                <w:szCs w:val="24"/>
                <w:highlight w:val="none"/>
              </w:rPr>
              <w:t>危害分析与关键控制点标准有了认识和了解。培训达到预期效果，培训有效</w:t>
            </w:r>
            <w:r>
              <w:rPr>
                <w:rFonts w:hint="eastAsia" w:ascii="宋体" w:hAnsi="宋体" w:eastAsia="宋体" w:cs="宋体"/>
                <w:sz w:val="24"/>
                <w:szCs w:val="24"/>
              </w:rPr>
              <w:t>。</w:t>
            </w:r>
          </w:p>
          <w:p>
            <w:pPr>
              <w:widowControl/>
              <w:jc w:val="left"/>
              <w:rPr>
                <w:rFonts w:hint="eastAsia" w:ascii="宋体" w:hAnsi="宋体" w:eastAsia="宋体" w:cs="宋体"/>
                <w:kern w:val="0"/>
                <w:sz w:val="24"/>
                <w:szCs w:val="24"/>
                <w:highlight w:val="yellow"/>
                <w:lang w:val="en-US" w:eastAsia="zh-CN"/>
              </w:rPr>
            </w:pPr>
          </w:p>
          <w:p>
            <w:pPr>
              <w:pStyle w:val="8"/>
              <w:rPr>
                <w:rFonts w:hint="eastAsia" w:ascii="宋体" w:hAnsi="宋体" w:eastAsia="宋体" w:cs="宋体"/>
                <w:sz w:val="24"/>
                <w:szCs w:val="24"/>
                <w:highlight w:val="yellow"/>
                <w:lang w:eastAsia="zh-CN"/>
              </w:rPr>
            </w:pPr>
          </w:p>
          <w:p>
            <w:pPr>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 xml:space="preserve">抽查2 </w:t>
            </w:r>
            <w:r>
              <w:rPr>
                <w:rFonts w:hint="eastAsia" w:ascii="宋体" w:hAnsi="宋体" w:eastAsia="宋体" w:cs="宋体"/>
                <w:sz w:val="24"/>
                <w:szCs w:val="24"/>
                <w:highlight w:val="none"/>
                <w:lang w:eastAsia="zh-CN"/>
              </w:rPr>
              <w:t>2022年06月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日</w:t>
            </w:r>
          </w:p>
          <w:p>
            <w:pPr>
              <w:pStyle w:val="8"/>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培训内容：</w:t>
            </w:r>
            <w:r>
              <w:rPr>
                <w:rFonts w:hint="eastAsia" w:ascii="宋体" w:hAnsi="宋体" w:eastAsia="宋体" w:cs="宋体"/>
                <w:sz w:val="24"/>
                <w:szCs w:val="24"/>
                <w:highlight w:val="none"/>
              </w:rPr>
              <w:t>质量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环境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职业健康安全</w:t>
            </w:r>
            <w:r>
              <w:rPr>
                <w:rFonts w:hint="eastAsia" w:ascii="宋体" w:hAnsi="宋体" w:eastAsia="宋体" w:cs="宋体"/>
                <w:sz w:val="24"/>
                <w:szCs w:val="24"/>
                <w:highlight w:val="none"/>
              </w:rPr>
              <w:t>、食品</w:t>
            </w:r>
            <w:r>
              <w:rPr>
                <w:rFonts w:hint="eastAsia" w:ascii="宋体" w:hAnsi="宋体" w:eastAsia="宋体" w:cs="宋体"/>
                <w:sz w:val="24"/>
                <w:szCs w:val="24"/>
                <w:highlight w:val="none"/>
                <w:lang w:val="en-US" w:eastAsia="zh-CN"/>
              </w:rPr>
              <w:t>安全、HACCP</w:t>
            </w:r>
            <w:r>
              <w:rPr>
                <w:rFonts w:hint="eastAsia" w:ascii="宋体" w:hAnsi="宋体" w:eastAsia="宋体" w:cs="宋体"/>
                <w:sz w:val="24"/>
                <w:szCs w:val="24"/>
                <w:highlight w:val="none"/>
              </w:rPr>
              <w:t>管理手册、程序文件、制度等体系文件学习，提高员工管理体系意识。</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培训地点：会议室；培训方式：讲课；参加培训人员：</w:t>
            </w:r>
            <w:r>
              <w:rPr>
                <w:rFonts w:hint="eastAsia" w:ascii="宋体" w:hAnsi="宋体" w:eastAsia="宋体" w:cs="宋体"/>
                <w:sz w:val="24"/>
                <w:szCs w:val="24"/>
                <w:highlight w:val="none"/>
                <w:lang w:val="en-US" w:eastAsia="zh-CN"/>
              </w:rPr>
              <w:t>全体人员</w:t>
            </w:r>
          </w:p>
          <w:p>
            <w:pPr>
              <w:spacing w:line="360" w:lineRule="auto"/>
              <w:jc w:val="left"/>
              <w:rPr>
                <w:rFonts w:hint="eastAsia" w:ascii="宋体" w:hAnsi="宋体" w:eastAsia="宋体" w:cs="宋体"/>
                <w:sz w:val="24"/>
                <w:szCs w:val="24"/>
                <w:highlight w:val="none"/>
              </w:rPr>
            </w:pPr>
          </w:p>
          <w:p>
            <w:pPr>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培训有效性评价：</w:t>
            </w:r>
            <w:r>
              <w:rPr>
                <w:rFonts w:hint="eastAsia" w:ascii="宋体" w:hAnsi="宋体" w:eastAsia="宋体" w:cs="宋体"/>
                <w:sz w:val="24"/>
                <w:szCs w:val="24"/>
                <w:highlight w:val="none"/>
              </w:rPr>
              <w:t xml:space="preserve">   通过学习培训，现场讨论回答提问，学员对质量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环境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安全、食品、危害分析与关键控制点管理手册、程序文件、公司的管理制度有了认识和了解。培训达到预期效果，培训有效。</w:t>
            </w:r>
          </w:p>
          <w:p>
            <w:pPr>
              <w:pStyle w:val="8"/>
              <w:rPr>
                <w:rFonts w:hint="eastAsia" w:ascii="宋体" w:hAnsi="宋体" w:eastAsia="宋体" w:cs="宋体"/>
                <w:sz w:val="24"/>
                <w:szCs w:val="24"/>
                <w:highlight w:val="none"/>
                <w:lang w:eastAsia="zh-CN"/>
              </w:rPr>
            </w:pPr>
          </w:p>
          <w:p>
            <w:pPr>
              <w:pStyle w:val="8"/>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抽查3</w:t>
            </w:r>
            <w:r>
              <w:rPr>
                <w:rFonts w:hint="eastAsia" w:ascii="宋体" w:hAnsi="宋体" w:eastAsia="宋体" w:cs="宋体"/>
                <w:sz w:val="24"/>
                <w:szCs w:val="24"/>
                <w:highlight w:val="none"/>
                <w:lang w:eastAsia="zh-CN"/>
              </w:rPr>
              <w:t>2022年09月</w:t>
            </w:r>
            <w:r>
              <w:rPr>
                <w:rFonts w:hint="eastAsia" w:ascii="宋体" w:hAnsi="宋体" w:eastAsia="宋体" w:cs="宋体"/>
                <w:sz w:val="24"/>
                <w:szCs w:val="24"/>
                <w:highlight w:val="none"/>
                <w:lang w:val="en-US" w:eastAsia="zh-CN"/>
              </w:rPr>
              <w:t>26日</w:t>
            </w:r>
          </w:p>
          <w:p>
            <w:pPr>
              <w:pStyle w:val="8"/>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培训内容：内审员培训</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有效性评价：</w:t>
            </w:r>
          </w:p>
          <w:p>
            <w:pPr>
              <w:pStyle w:val="8"/>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通过学习培训，现场讨论回答提问，学员对标准条文的理解及掌握、审核步骤及方法、审核技巧有了认识和了解。培训达到预期效果，培训有效。</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----与人员交谈，对公司方针、目标理解。</w:t>
            </w:r>
          </w:p>
          <w:p>
            <w:pPr>
              <w:pStyle w:val="21"/>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对公司方针、目标发放到各部门，组织人员学习理解。</w:t>
            </w:r>
          </w:p>
          <w:p>
            <w:pPr>
              <w:spacing w:line="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----通过负责人介绍，公司内部沟通方式有口头、电话、通知、会议等。公司外部沟通主要是顾客、供应商、监管部门、工商税务等政府部门等。</w:t>
            </w:r>
          </w:p>
          <w:p>
            <w:pPr>
              <w:spacing w:line="0" w:lineRule="atLeast"/>
              <w:jc w:val="left"/>
              <w:rPr>
                <w:rFonts w:hint="eastAsia" w:ascii="宋体" w:hAnsi="宋体" w:eastAsia="宋体" w:cs="宋体"/>
                <w:kern w:val="2"/>
                <w:sz w:val="24"/>
                <w:szCs w:val="24"/>
                <w:highlight w:val="none"/>
                <w:lang w:val="en-US" w:eastAsia="zh-CN" w:bidi="ar-SA"/>
              </w:rPr>
            </w:pPr>
          </w:p>
        </w:tc>
        <w:tc>
          <w:tcPr>
            <w:tcW w:w="0" w:type="auto"/>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0" w:lineRule="atLeas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危险源辨识</w:t>
            </w:r>
            <w:r>
              <w:rPr>
                <w:rFonts w:hint="eastAsia" w:ascii="宋体" w:hAnsi="宋体" w:eastAsia="宋体" w:cs="宋体"/>
                <w:b w:val="0"/>
                <w:bCs w:val="0"/>
                <w:sz w:val="24"/>
                <w:szCs w:val="24"/>
                <w:highlight w:val="none"/>
                <w:lang w:val="en-US" w:eastAsia="zh-CN"/>
              </w:rPr>
              <w:t xml:space="preserve"> </w:t>
            </w:r>
          </w:p>
        </w:tc>
        <w:tc>
          <w:tcPr>
            <w:tcW w:w="960" w:type="dxa"/>
            <w:vAlign w:val="center"/>
          </w:tcPr>
          <w:p>
            <w:pPr>
              <w:spacing w:line="0" w:lineRule="atLeas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 xml:space="preserve">S 6.1.2 6.1.4 </w:t>
            </w:r>
          </w:p>
        </w:tc>
        <w:tc>
          <w:tcPr>
            <w:tcW w:w="0" w:type="auto"/>
            <w:vAlign w:val="center"/>
          </w:tcPr>
          <w:p>
            <w:pPr>
              <w:pStyle w:val="21"/>
              <w:spacing w:line="360" w:lineRule="auto"/>
              <w:jc w:val="left"/>
              <w:rPr>
                <w:rFonts w:hint="eastAsia" w:ascii="宋体" w:hAnsi="宋体" w:eastAsia="宋体" w:cs="宋体"/>
                <w:sz w:val="24"/>
                <w:szCs w:val="24"/>
                <w:highlight w:val="yellow"/>
              </w:rPr>
            </w:pPr>
            <w:r>
              <w:rPr>
                <w:rFonts w:hint="eastAsia" w:ascii="宋体" w:hAnsi="宋体" w:eastAsia="宋体" w:cs="宋体"/>
                <w:sz w:val="24"/>
                <w:szCs w:val="24"/>
                <w:highlight w:val="none"/>
              </w:rPr>
              <w:t>编制有 《</w:t>
            </w:r>
            <w:r>
              <w:rPr>
                <w:rFonts w:hint="eastAsia" w:ascii="宋体" w:hAnsi="宋体" w:eastAsia="宋体" w:cs="宋体"/>
                <w:b w:val="0"/>
                <w:bCs/>
                <w:color w:val="auto"/>
                <w:sz w:val="24"/>
                <w:szCs w:val="24"/>
                <w:highlight w:val="none"/>
              </w:rPr>
              <w:t>环境因素</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危险源识别与评价控制程序</w:t>
            </w:r>
            <w:r>
              <w:rPr>
                <w:rFonts w:hint="eastAsia" w:ascii="宋体" w:hAnsi="宋体" w:eastAsia="宋体" w:cs="宋体"/>
                <w:sz w:val="24"/>
                <w:szCs w:val="24"/>
                <w:highlight w:val="none"/>
              </w:rPr>
              <w:t>》</w:t>
            </w:r>
          </w:p>
          <w:p>
            <w:pPr>
              <w:spacing w:line="0" w:lineRule="atLeas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进行了</w:t>
            </w:r>
            <w:r>
              <w:rPr>
                <w:rFonts w:hint="eastAsia" w:ascii="宋体" w:hAnsi="宋体" w:eastAsia="宋体" w:cs="宋体"/>
                <w:b w:val="0"/>
                <w:bCs w:val="0"/>
                <w:color w:val="000000"/>
                <w:kern w:val="0"/>
                <w:sz w:val="24"/>
                <w:szCs w:val="24"/>
                <w:highlight w:val="none"/>
                <w:lang w:val="en-US" w:eastAsia="zh-CN" w:bidi="ar"/>
              </w:rPr>
              <w:t>危险源辨识及风险和机遇的评价，</w:t>
            </w:r>
            <w:r>
              <w:rPr>
                <w:rFonts w:hint="eastAsia" w:ascii="宋体" w:hAnsi="宋体" w:eastAsia="宋体" w:cs="宋体"/>
                <w:b w:val="0"/>
                <w:bCs w:val="0"/>
                <w:sz w:val="24"/>
                <w:szCs w:val="24"/>
                <w:highlight w:val="none"/>
              </w:rPr>
              <w:t>进行了法律法规的收集和获取，进行措施进行控制管理环境因素、合规义务、识别的风险和机遇，并制定了相应的应对措施，收到了一定的效果；</w:t>
            </w:r>
          </w:p>
          <w:p>
            <w:pPr>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提供了</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危险源辨识和风险评价登记表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 xml:space="preserve"> 识别</w:t>
            </w:r>
            <w:r>
              <w:rPr>
                <w:rFonts w:hint="eastAsia" w:ascii="宋体" w:hAnsi="宋体" w:eastAsia="宋体" w:cs="宋体"/>
                <w:b w:val="0"/>
                <w:bCs w:val="0"/>
                <w:sz w:val="24"/>
                <w:szCs w:val="24"/>
                <w:highlight w:val="none"/>
                <w:lang w:val="en-US" w:eastAsia="zh-CN"/>
              </w:rPr>
              <w:t>危险源，其中不可接受风险为火灾和触电和交通事故并有控制措施</w:t>
            </w:r>
          </w:p>
          <w:p>
            <w:pPr>
              <w:spacing w:line="0" w:lineRule="atLeast"/>
              <w:jc w:val="left"/>
              <w:rPr>
                <w:rFonts w:hint="eastAsia" w:ascii="宋体" w:hAnsi="宋体" w:eastAsia="宋体" w:cs="宋体"/>
                <w:color w:val="FF0000"/>
                <w:kern w:val="2"/>
                <w:sz w:val="24"/>
                <w:szCs w:val="24"/>
                <w:highlight w:val="yellow"/>
                <w:lang w:val="en-US" w:eastAsia="zh-CN" w:bidi="ar-SA"/>
              </w:rPr>
            </w:pPr>
          </w:p>
        </w:tc>
        <w:tc>
          <w:tcPr>
            <w:tcW w:w="0" w:type="auto"/>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60" w:type="dxa"/>
            <w:vAlign w:val="top"/>
          </w:tcPr>
          <w:p>
            <w:pPr>
              <w:spacing w:line="0" w:lineRule="atLeas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环境因素、措施的策划</w:t>
            </w:r>
          </w:p>
        </w:tc>
        <w:tc>
          <w:tcPr>
            <w:tcW w:w="960" w:type="dxa"/>
            <w:vAlign w:val="center"/>
          </w:tcPr>
          <w:p>
            <w:pPr>
              <w:spacing w:line="0" w:lineRule="atLeas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E6.1.2/6.1.4</w:t>
            </w:r>
          </w:p>
        </w:tc>
        <w:tc>
          <w:tcPr>
            <w:tcW w:w="0" w:type="auto"/>
            <w:vAlign w:val="center"/>
          </w:tcPr>
          <w:p>
            <w:pPr>
              <w:spacing w:line="440" w:lineRule="exac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查提供的《</w:t>
            </w:r>
            <w:r>
              <w:rPr>
                <w:rStyle w:val="13"/>
                <w:rFonts w:hint="eastAsia" w:ascii="宋体" w:hAnsi="宋体" w:eastAsia="宋体" w:cs="宋体"/>
                <w:sz w:val="24"/>
                <w:szCs w:val="24"/>
                <w:highlight w:val="none"/>
              </w:rPr>
              <w:t xml:space="preserve"> </w:t>
            </w:r>
            <w:r>
              <w:rPr>
                <w:rFonts w:hint="eastAsia" w:ascii="宋体" w:hAnsi="宋体" w:eastAsia="宋体" w:cs="宋体"/>
                <w:b w:val="0"/>
                <w:bCs/>
                <w:color w:val="auto"/>
                <w:sz w:val="24"/>
                <w:szCs w:val="24"/>
                <w:highlight w:val="none"/>
              </w:rPr>
              <w:t>环境因素</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危险源识别与评价控制程序</w:t>
            </w:r>
            <w:r>
              <w:rPr>
                <w:rStyle w:val="13"/>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rPr>
              <w:t>，规定了部门的职责、程序、评价方法、风险评价、环境因素控制等内容。负责环境因素的识别，收集公司各部门环境因素识别，并负责评价和确定控制措施。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公司进行了环境因素识别，进行了法律法规的收集和获取，进行措施进行控制管理环境因素、合规义务、识别的风险和机遇，并制定了相应的应对措施，收到了一定的效果；</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提供了《环境因素识别和评价表》</w:t>
            </w:r>
            <w:r>
              <w:rPr>
                <w:rFonts w:hint="eastAsia" w:ascii="宋体" w:hAnsi="宋体" w:eastAsia="宋体" w:cs="宋体"/>
                <w:b w:val="0"/>
                <w:bCs w:val="0"/>
                <w:sz w:val="24"/>
                <w:szCs w:val="24"/>
                <w:highlight w:val="none"/>
                <w:lang w:val="en-US" w:eastAsia="zh-CN"/>
              </w:rPr>
              <w:t>识别了</w:t>
            </w:r>
            <w:r>
              <w:rPr>
                <w:rFonts w:hint="eastAsia" w:ascii="宋体" w:hAnsi="宋体" w:eastAsia="宋体" w:cs="宋体"/>
                <w:b w:val="0"/>
                <w:bCs w:val="0"/>
                <w:sz w:val="24"/>
                <w:szCs w:val="24"/>
                <w:highlight w:val="none"/>
              </w:rPr>
              <w:t>环境因素，</w:t>
            </w:r>
          </w:p>
          <w:p>
            <w:pPr>
              <w:pStyle w:val="8"/>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内容有服务过程环境因素，环境影响类别等</w:t>
            </w:r>
          </w:p>
          <w:p>
            <w:pPr>
              <w:pStyle w:val="8"/>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包括有 空调的使用电能消耗、空调的使用产生噪音（较小）、风扇的使用电能的消耗、应急灯的使用电能的消耗等</w:t>
            </w:r>
          </w:p>
          <w:p>
            <w:pPr>
              <w:pStyle w:val="8"/>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重要环境因素为固体废弃物排放、火灾发生。</w:t>
            </w:r>
          </w:p>
          <w:p>
            <w:pPr>
              <w:pStyle w:val="8"/>
              <w:rPr>
                <w:rFonts w:hint="eastAsia" w:ascii="宋体" w:hAnsi="宋体" w:eastAsia="宋体" w:cs="宋体"/>
                <w:b w:val="0"/>
                <w:bCs w:val="0"/>
                <w:sz w:val="24"/>
                <w:szCs w:val="24"/>
                <w:highlight w:val="none"/>
                <w:lang w:val="en-US" w:eastAsia="zh-CN"/>
              </w:rPr>
            </w:pPr>
          </w:p>
          <w:p>
            <w:pPr>
              <w:spacing w:line="0" w:lineRule="atLeast"/>
              <w:jc w:val="left"/>
              <w:rPr>
                <w:rFonts w:hint="eastAsia" w:ascii="宋体" w:hAnsi="宋体" w:eastAsia="宋体" w:cs="宋体"/>
                <w:b w:val="0"/>
                <w:bCs w:val="0"/>
                <w:kern w:val="2"/>
                <w:sz w:val="24"/>
                <w:szCs w:val="24"/>
                <w:highlight w:val="yellow"/>
                <w:lang w:val="en-US" w:eastAsia="zh-CN" w:bidi="ar-SA"/>
              </w:rPr>
            </w:pPr>
          </w:p>
        </w:tc>
        <w:tc>
          <w:tcPr>
            <w:tcW w:w="0" w:type="auto"/>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0" w:lineRule="atLeas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 xml:space="preserve">应急响应 </w:t>
            </w:r>
          </w:p>
        </w:tc>
        <w:tc>
          <w:tcPr>
            <w:tcW w:w="960" w:type="dxa"/>
            <w:vAlign w:val="center"/>
          </w:tcPr>
          <w:p>
            <w:pPr>
              <w:spacing w:line="0" w:lineRule="atLeast"/>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 xml:space="preserve">ES:8.2  </w:t>
            </w:r>
          </w:p>
        </w:tc>
        <w:tc>
          <w:tcPr>
            <w:tcW w:w="0" w:type="auto"/>
            <w:vAlign w:val="center"/>
          </w:tcPr>
          <w:p>
            <w:pPr>
              <w:autoSpaceDE w:val="0"/>
              <w:autoSpaceDN w:val="0"/>
              <w:adjustRightInd w:val="0"/>
              <w:spacing w:after="100" w:line="46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――编制《</w:t>
            </w:r>
            <w:r>
              <w:rPr>
                <w:rFonts w:hint="eastAsia" w:ascii="宋体" w:hAnsi="宋体" w:eastAsia="宋体" w:cs="宋体"/>
                <w:b w:val="0"/>
                <w:bCs/>
                <w:color w:val="auto"/>
                <w:sz w:val="24"/>
                <w:szCs w:val="24"/>
                <w:highlight w:val="none"/>
              </w:rPr>
              <w:t>应急准备与响应控制程序</w:t>
            </w:r>
            <w:r>
              <w:rPr>
                <w:rFonts w:hint="eastAsia" w:ascii="宋体" w:hAnsi="宋体" w:eastAsia="宋体" w:cs="宋体"/>
                <w:b w:val="0"/>
                <w:bCs w:val="0"/>
                <w:color w:val="auto"/>
                <w:sz w:val="24"/>
                <w:szCs w:val="24"/>
                <w:highlight w:val="none"/>
              </w:rPr>
              <w:t>》</w:t>
            </w:r>
          </w:p>
          <w:p>
            <w:pPr>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编制 《</w:t>
            </w:r>
            <w:r>
              <w:rPr>
                <w:rFonts w:hint="eastAsia" w:ascii="宋体" w:hAnsi="宋体" w:eastAsia="宋体" w:cs="宋体"/>
                <w:b/>
                <w:sz w:val="24"/>
                <w:szCs w:val="24"/>
                <w:highlight w:val="none"/>
              </w:rPr>
              <w:t>应急救援组织人员名单及职责</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成立应急小组，分配相应职责，</w:t>
            </w:r>
            <w:r>
              <w:rPr>
                <w:rFonts w:hint="eastAsia" w:ascii="宋体" w:hAnsi="宋体" w:eastAsia="宋体" w:cs="宋体"/>
                <w:sz w:val="24"/>
                <w:szCs w:val="24"/>
                <w:highlight w:val="none"/>
              </w:rPr>
              <w:t>负责预案的组织实施和本行业突发重大安全事故应急救援的指挥，监督各对重大安全事故应急救援职责的落实</w:t>
            </w:r>
            <w:r>
              <w:rPr>
                <w:rFonts w:hint="eastAsia" w:ascii="宋体" w:hAnsi="宋体" w:eastAsia="宋体" w:cs="宋体"/>
                <w:b w:val="0"/>
                <w:bCs w:val="0"/>
                <w:color w:val="auto"/>
                <w:sz w:val="24"/>
                <w:szCs w:val="24"/>
                <w:highlight w:val="none"/>
              </w:rPr>
              <w:t>。</w:t>
            </w:r>
          </w:p>
          <w:p>
            <w:pPr>
              <w:pStyle w:val="4"/>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编制有 《火灾应急预案》《交通事故应急预案》</w:t>
            </w:r>
          </w:p>
          <w:p>
            <w:pPr>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抽查</w:t>
            </w:r>
            <w:r>
              <w:rPr>
                <w:rFonts w:hint="eastAsia" w:ascii="宋体" w:hAnsi="宋体" w:eastAsia="宋体" w:cs="宋体"/>
                <w:b w:val="0"/>
                <w:bCs w:val="0"/>
                <w:color w:val="auto"/>
                <w:sz w:val="24"/>
                <w:szCs w:val="24"/>
                <w:highlight w:val="none"/>
              </w:rPr>
              <w:t>《</w:t>
            </w:r>
            <w:r>
              <w:rPr>
                <w:rFonts w:hint="eastAsia" w:ascii="宋体" w:hAnsi="宋体" w:eastAsia="宋体" w:cs="宋体"/>
                <w:b/>
                <w:sz w:val="24"/>
                <w:szCs w:val="24"/>
                <w:highlight w:val="none"/>
              </w:rPr>
              <w:t>应急小组消防演习记录</w:t>
            </w:r>
            <w:r>
              <w:rPr>
                <w:rFonts w:hint="eastAsia" w:ascii="宋体" w:hAnsi="宋体" w:eastAsia="宋体" w:cs="宋体"/>
                <w:sz w:val="24"/>
                <w:szCs w:val="24"/>
                <w:highlight w:val="none"/>
              </w:rPr>
              <w:t>消防应急预案</w:t>
            </w:r>
            <w:r>
              <w:rPr>
                <w:rFonts w:hint="eastAsia" w:ascii="宋体" w:hAnsi="宋体" w:eastAsia="宋体" w:cs="宋体"/>
                <w:b/>
                <w:sz w:val="24"/>
                <w:szCs w:val="24"/>
                <w:highlight w:val="none"/>
                <w:lang w:eastAsia="zh-CN"/>
              </w:rPr>
              <w:t>》</w:t>
            </w:r>
            <w:r>
              <w:rPr>
                <w:rFonts w:hint="eastAsia" w:ascii="宋体" w:hAnsi="宋体" w:eastAsia="宋体" w:cs="宋体"/>
                <w:b w:val="0"/>
                <w:bCs w:val="0"/>
                <w:color w:val="auto"/>
                <w:sz w:val="24"/>
                <w:szCs w:val="24"/>
                <w:highlight w:val="none"/>
              </w:rPr>
              <w:t>,内容包括应急组织部门、程、火灾事故应急响应步骤。内容适宜。</w:t>
            </w:r>
          </w:p>
          <w:p>
            <w:pPr>
              <w:pStyle w:val="14"/>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时间 2022.8.22</w:t>
            </w:r>
          </w:p>
          <w:p>
            <w:pPr>
              <w:rPr>
                <w:rFonts w:hint="eastAsia" w:ascii="宋体" w:hAnsi="宋体" w:eastAsia="宋体" w:cs="宋体"/>
                <w:sz w:val="24"/>
                <w:szCs w:val="24"/>
              </w:rPr>
            </w:pPr>
            <w:r>
              <w:rPr>
                <w:rFonts w:hint="eastAsia" w:ascii="宋体" w:hAnsi="宋体" w:eastAsia="宋体" w:cs="宋体"/>
                <w:sz w:val="24"/>
                <w:szCs w:val="24"/>
                <w:lang w:val="en-US" w:eastAsia="zh-CN"/>
              </w:rPr>
              <w:t>演练过程：</w:t>
            </w:r>
            <w:r>
              <w:rPr>
                <w:rFonts w:hint="eastAsia" w:ascii="宋体" w:hAnsi="宋体" w:eastAsia="宋体" w:cs="宋体"/>
                <w:sz w:val="24"/>
                <w:szCs w:val="24"/>
              </w:rPr>
              <w:t>假设办公区域发生火灾，烟杆警报器启动，消防人员四人从各自岗位拿起灭火器进行紧急灭火，由现场疏散人员进行员工疏散，并发放逃生工具逃生面罩及湿毛巾和逃生绳索（本次演练只讲解逃生绳索使用方法，不采取实际高层逃生演习），其他一消防联络人进行电话报警，另两人进行主要物资抢险。</w:t>
            </w:r>
          </w:p>
          <w:p>
            <w:pPr>
              <w:pStyle w:val="14"/>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 xml:space="preserve">    人员分工：各部门指定一人进行灭火，其他消防人员抢救物资和现场警戒。</w:t>
            </w:r>
          </w:p>
          <w:p>
            <w:pPr>
              <w:pStyle w:val="8"/>
              <w:rPr>
                <w:rFonts w:hint="eastAsia" w:ascii="宋体" w:hAnsi="宋体" w:eastAsia="宋体" w:cs="宋体"/>
                <w:sz w:val="24"/>
                <w:szCs w:val="24"/>
                <w:highlight w:val="none"/>
              </w:rPr>
            </w:pPr>
            <w:r>
              <w:rPr>
                <w:rFonts w:hint="eastAsia" w:ascii="宋体" w:hAnsi="宋体" w:eastAsia="宋体" w:cs="宋体"/>
                <w:sz w:val="24"/>
                <w:szCs w:val="24"/>
              </w:rPr>
              <w:t>认为公司响应预案编制合理，有很强的操作性，可以指导事故救援与事故应急工作，强调加强应急预案的培训和学习。让每一位工作人员都清楚事故应急工作，把我公司的应急救援工作推上新</w:t>
            </w:r>
            <w:r>
              <w:rPr>
                <w:rFonts w:hint="eastAsia" w:ascii="宋体" w:hAnsi="宋体" w:eastAsia="宋体" w:cs="宋体"/>
                <w:sz w:val="24"/>
                <w:szCs w:val="24"/>
                <w:highlight w:val="none"/>
              </w:rPr>
              <w:t>水平。</w:t>
            </w:r>
          </w:p>
          <w:p>
            <w:pPr>
              <w:pStyle w:val="8"/>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评价人：</w:t>
            </w:r>
            <w:r>
              <w:rPr>
                <w:rFonts w:hint="eastAsia" w:ascii="宋体" w:hAnsi="宋体" w:eastAsia="宋体" w:cs="宋体"/>
                <w:sz w:val="24"/>
                <w:szCs w:val="24"/>
                <w:highlight w:val="none"/>
                <w:lang w:val="en-US" w:eastAsia="zh-CN"/>
              </w:rPr>
              <w:t>黄沙</w:t>
            </w:r>
          </w:p>
          <w:p>
            <w:pPr>
              <w:pStyle w:val="5"/>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lang w:eastAsia="zh-CN"/>
              </w:rPr>
              <w:t>消防演习的预案是完善的，不需要修改。</w:t>
            </w:r>
          </w:p>
          <w:p>
            <w:pPr>
              <w:spacing w:line="0" w:lineRule="atLeast"/>
              <w:jc w:val="left"/>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eastAsia="宋体" w:cs="宋体"/>
                <w:b w:val="0"/>
                <w:bCs w:val="0"/>
                <w:color w:val="auto"/>
                <w:sz w:val="24"/>
                <w:szCs w:val="24"/>
                <w:highlight w:val="none"/>
              </w:rPr>
              <w:t>经询问，公司未发生过火灾。</w:t>
            </w:r>
          </w:p>
        </w:tc>
        <w:tc>
          <w:tcPr>
            <w:tcW w:w="0" w:type="auto"/>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160" w:type="dxa"/>
            <w:vAlign w:val="top"/>
          </w:tcPr>
          <w:p>
            <w:pPr>
              <w:spacing w:line="0" w:lineRule="atLeas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 xml:space="preserve"> 运行策划</w:t>
            </w:r>
          </w:p>
        </w:tc>
        <w:tc>
          <w:tcPr>
            <w:tcW w:w="960" w:type="dxa"/>
            <w:vAlign w:val="center"/>
          </w:tcPr>
          <w:p>
            <w:pPr>
              <w:spacing w:line="0" w:lineRule="atLeas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 xml:space="preserve">ES:8.1  </w:t>
            </w:r>
          </w:p>
        </w:tc>
        <w:tc>
          <w:tcPr>
            <w:tcW w:w="0" w:type="auto"/>
            <w:vAlign w:val="center"/>
          </w:tcPr>
          <w:p>
            <w:pPr>
              <w:spacing w:line="440" w:lineRule="exac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建立并实施了《</w:t>
            </w:r>
            <w:r>
              <w:rPr>
                <w:rFonts w:hint="eastAsia" w:ascii="宋体" w:hAnsi="宋体" w:eastAsia="宋体" w:cs="宋体"/>
                <w:b w:val="0"/>
                <w:bCs/>
                <w:color w:val="auto"/>
                <w:sz w:val="24"/>
                <w:szCs w:val="24"/>
                <w:highlight w:val="none"/>
              </w:rPr>
              <w:t>环境和职业健康安全运行控制程序</w:t>
            </w:r>
            <w:r>
              <w:rPr>
                <w:rFonts w:hint="eastAsia" w:ascii="宋体" w:hAnsi="宋体" w:eastAsia="宋体" w:cs="宋体"/>
                <w:b w:val="0"/>
                <w:bCs w:val="0"/>
                <w:sz w:val="24"/>
                <w:szCs w:val="24"/>
                <w:highlight w:val="none"/>
              </w:rPr>
              <w:t>》</w:t>
            </w:r>
          </w:p>
          <w:p>
            <w:pPr>
              <w:spacing w:line="440" w:lineRule="exac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公司主要从事销售业务，没有噪声及废水、废气的情况，主要废物为生活垃圾，屋内有放置垃圾桶，废电池等危险废弃物由专人统一收集，办公环境适宜、环境良好，用电安全，没有乱接线的情况。</w:t>
            </w:r>
          </w:p>
          <w:p>
            <w:pPr>
              <w:spacing w:line="200" w:lineRule="atLeast"/>
              <w:ind w:left="155" w:leftChars="74" w:right="-153"/>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远程视频及照片</w:t>
            </w:r>
            <w:r>
              <w:rPr>
                <w:rFonts w:hint="eastAsia" w:ascii="宋体" w:hAnsi="宋体" w:eastAsia="宋体" w:cs="宋体"/>
                <w:b w:val="0"/>
                <w:bCs w:val="0"/>
                <w:sz w:val="24"/>
                <w:szCs w:val="24"/>
                <w:highlight w:val="none"/>
              </w:rPr>
              <w:t>观察：公司各部门在统一的办公区域办公，设置了垃圾筒。</w:t>
            </w:r>
          </w:p>
          <w:p>
            <w:pPr>
              <w:pStyle w:val="19"/>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门窗不严每天下班前专人检查门窗关闭情况，上班期间如遇大风雨天气仅是关闭，防止撞击伤人。</w:t>
            </w:r>
          </w:p>
          <w:p>
            <w:pPr>
              <w:pStyle w:val="19"/>
              <w:tabs>
                <w:tab w:val="left" w:pos="7350"/>
              </w:tabs>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配备有灭火器，压力绿区。</w:t>
            </w:r>
          </w:p>
          <w:p>
            <w:pPr>
              <w:pStyle w:val="19"/>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负责人介绍目前没有其他废弃物产生</w:t>
            </w:r>
          </w:p>
          <w:p>
            <w:pPr>
              <w:pStyle w:val="19"/>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有劳保用品主要是手套，口罩</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公司配有消毒液等安全防护物品</w:t>
            </w:r>
          </w:p>
          <w:p>
            <w:pPr>
              <w:pStyle w:val="19"/>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提供有发放记录。</w:t>
            </w:r>
          </w:p>
          <w:p>
            <w:pPr>
              <w:pStyle w:val="19"/>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提供有员工健康证明</w:t>
            </w:r>
          </w:p>
          <w:p>
            <w:pPr>
              <w:pStyle w:val="19"/>
              <w:jc w:val="left"/>
              <w:rPr>
                <w:rFonts w:hint="eastAsia" w:ascii="宋体" w:hAnsi="宋体" w:eastAsia="宋体" w:cs="宋体"/>
                <w:b w:val="0"/>
                <w:bCs w:val="0"/>
                <w:sz w:val="24"/>
                <w:szCs w:val="24"/>
                <w:highlight w:val="none"/>
                <w:lang w:val="en-US" w:eastAsia="zh-CN"/>
              </w:rPr>
            </w:pPr>
          </w:p>
          <w:p>
            <w:pPr>
              <w:pStyle w:val="19"/>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另提供了：“</w:t>
            </w:r>
            <w:r>
              <w:rPr>
                <w:rFonts w:hint="eastAsia" w:ascii="宋体" w:hAnsi="宋体" w:eastAsia="宋体" w:cs="宋体"/>
                <w:b/>
                <w:color w:val="000000"/>
                <w:sz w:val="24"/>
                <w:szCs w:val="24"/>
              </w:rPr>
              <w:t>安全日常检查表</w:t>
            </w:r>
            <w:r>
              <w:rPr>
                <w:rFonts w:hint="eastAsia" w:ascii="宋体" w:hAnsi="宋体" w:eastAsia="宋体" w:cs="宋体"/>
                <w:b w:val="0"/>
                <w:bCs w:val="0"/>
                <w:sz w:val="24"/>
                <w:szCs w:val="24"/>
                <w:highlight w:val="none"/>
              </w:rPr>
              <w:t>”</w:t>
            </w:r>
          </w:p>
          <w:p>
            <w:pPr>
              <w:pStyle w:val="19"/>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部门：办公区；</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 xml:space="preserve">   </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检查内容包括： </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办公场所</w:t>
            </w:r>
          </w:p>
          <w:p>
            <w:pPr>
              <w:pStyle w:val="19"/>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吸烟管理</w:t>
            </w:r>
          </w:p>
          <w:p>
            <w:pPr>
              <w:pStyle w:val="19"/>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灭火器</w:t>
            </w:r>
          </w:p>
          <w:p>
            <w:pPr>
              <w:pStyle w:val="19"/>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电气设备完好</w:t>
            </w:r>
          </w:p>
          <w:p>
            <w:pPr>
              <w:pStyle w:val="19"/>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每天检查</w:t>
            </w:r>
          </w:p>
          <w:p>
            <w:pPr>
              <w:pStyle w:val="19"/>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sz w:val="24"/>
                <w:szCs w:val="24"/>
                <w:highlight w:val="none"/>
              </w:rPr>
              <w:t>检查结论：</w:t>
            </w:r>
            <w:r>
              <w:rPr>
                <w:rFonts w:hint="eastAsia" w:ascii="宋体" w:hAnsi="宋体" w:eastAsia="宋体" w:cs="宋体"/>
                <w:b w:val="0"/>
                <w:bCs w:val="0"/>
                <w:sz w:val="24"/>
                <w:szCs w:val="24"/>
                <w:highlight w:val="none"/>
                <w:lang w:val="en-US" w:eastAsia="zh-CN"/>
              </w:rPr>
              <w:t>没有问题</w:t>
            </w:r>
          </w:p>
        </w:tc>
        <w:tc>
          <w:tcPr>
            <w:tcW w:w="0" w:type="auto"/>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0" w:lineRule="atLeas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监视和测量控制</w:t>
            </w:r>
          </w:p>
        </w:tc>
        <w:tc>
          <w:tcPr>
            <w:tcW w:w="960" w:type="dxa"/>
            <w:vAlign w:val="center"/>
          </w:tcPr>
          <w:p>
            <w:pPr>
              <w:spacing w:line="0" w:lineRule="atLeast"/>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QES:  9.1.1/9.1.3</w:t>
            </w:r>
          </w:p>
        </w:tc>
        <w:tc>
          <w:tcPr>
            <w:tcW w:w="0" w:type="auto"/>
            <w:vAlign w:val="center"/>
          </w:tcPr>
          <w:p>
            <w:pPr>
              <w:pStyle w:val="2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编制《</w:t>
            </w:r>
            <w:r>
              <w:rPr>
                <w:rFonts w:hint="eastAsia" w:ascii="宋体" w:hAnsi="宋体" w:eastAsia="宋体" w:cs="宋体"/>
                <w:b w:val="0"/>
                <w:bCs/>
                <w:color w:val="auto"/>
                <w:sz w:val="24"/>
                <w:szCs w:val="24"/>
                <w:highlight w:val="none"/>
              </w:rPr>
              <w:t>绩效</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监视和测量控制程序（QES）</w:t>
            </w:r>
            <w:r>
              <w:rPr>
                <w:rFonts w:hint="eastAsia" w:ascii="宋体" w:hAnsi="宋体" w:eastAsia="宋体" w:cs="宋体"/>
                <w:sz w:val="24"/>
                <w:szCs w:val="24"/>
              </w:rPr>
              <w:t>》，</w:t>
            </w:r>
            <w:r>
              <w:rPr>
                <w:rFonts w:hint="eastAsia" w:ascii="宋体" w:hAnsi="宋体" w:eastAsia="宋体" w:cs="宋体"/>
                <w:sz w:val="24"/>
                <w:szCs w:val="24"/>
                <w:lang w:eastAsia="zh-CN"/>
              </w:rPr>
              <w:t>综合部</w:t>
            </w:r>
            <w:r>
              <w:rPr>
                <w:rFonts w:hint="eastAsia" w:ascii="宋体" w:hAnsi="宋体" w:eastAsia="宋体" w:cs="宋体"/>
                <w:sz w:val="24"/>
                <w:szCs w:val="24"/>
              </w:rPr>
              <w:t>负责对公司管理体系运行情况进行监控，各部门通过工作检查、例会、报表、目标完成情况等方式，监视和测量各部门过程控制和实施能力。</w:t>
            </w:r>
          </w:p>
          <w:p>
            <w:pPr>
              <w:pStyle w:val="22"/>
              <w:ind w:left="0" w:leftChars="0" w:firstLine="480" w:firstLineChars="200"/>
              <w:jc w:val="left"/>
              <w:rPr>
                <w:rFonts w:hint="eastAsia" w:ascii="宋体" w:hAnsi="宋体" w:eastAsia="宋体" w:cs="宋体"/>
                <w:color w:val="000000" w:themeColor="text1"/>
                <w:sz w:val="24"/>
                <w:szCs w:val="24"/>
                <w:u w:val="none"/>
                <w:lang w:val="en-US" w:eastAsia="zh-CN"/>
              </w:rPr>
            </w:pPr>
            <w:r>
              <w:rPr>
                <w:rFonts w:hint="eastAsia" w:ascii="宋体" w:hAnsi="宋体" w:eastAsia="宋体" w:cs="宋体"/>
                <w:color w:val="000000" w:themeColor="text1"/>
                <w:sz w:val="24"/>
                <w:szCs w:val="24"/>
                <w:u w:val="none"/>
                <w:lang w:val="en-US" w:eastAsia="zh-CN"/>
              </w:rPr>
              <w:t>1.本部门组织公司及各部门的风险和机遇进行识别，对采取的应对措施有效性进行评价，措施有效。</w:t>
            </w:r>
          </w:p>
          <w:p>
            <w:pPr>
              <w:pStyle w:val="19"/>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2.对本部门组织识别公司及各部门的环境因素和危险源及采取的控制措施进行分析评价，保证其有效性。</w:t>
            </w:r>
          </w:p>
          <w:p>
            <w:pPr>
              <w:pStyle w:val="21"/>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3.定期开展内审，内审不符合项制定了纠正措施并进行了整改，并对措施的有效性进行了验证。具体见标准检查表--内部审核部分。</w:t>
            </w:r>
          </w:p>
          <w:p>
            <w:pPr>
              <w:pStyle w:val="21"/>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4.采取了对质量、环境、职业健康安全目标完成考评，能有效达成。</w:t>
            </w:r>
          </w:p>
          <w:p>
            <w:pPr>
              <w:pStyle w:val="21"/>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5.合规性评价方面，对适用的环境和职业健康安全法律法规进行了年度评价，评价结论显示合规。</w:t>
            </w:r>
          </w:p>
          <w:p>
            <w:pPr>
              <w:pStyle w:val="21"/>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6.管理评审输出实施情况，并提出了有关改进决定，并已实施。</w:t>
            </w:r>
          </w:p>
          <w:p>
            <w:pPr>
              <w:jc w:val="left"/>
              <w:rPr>
                <w:rFonts w:hint="eastAsia" w:ascii="宋体" w:hAnsi="宋体" w:eastAsia="宋体" w:cs="宋体"/>
                <w:sz w:val="24"/>
                <w:szCs w:val="24"/>
                <w:lang w:eastAsia="zh-CN"/>
              </w:rPr>
            </w:pPr>
            <w:r>
              <w:rPr>
                <w:rFonts w:hint="eastAsia" w:ascii="宋体" w:hAnsi="宋体" w:eastAsia="宋体" w:cs="宋体"/>
                <w:sz w:val="24"/>
                <w:szCs w:val="24"/>
              </w:rPr>
              <w:t>公司制定的各项环境管理程序，通过日常的现场检查，认为基本得到了实施；公司现场噪声、扬尘、污水、有害物品的使用均较好的控制在法律法规允许的范围内，未发生任何污染事故和扰民现象；资源和能源的消耗均控制在计划范围之内；</w:t>
            </w:r>
          </w:p>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对相关法律法规和其他要求进行了更新，并进行了培训和贯彻，逐条进行了对照检查，未出现人身、安全事故。对日常</w:t>
            </w:r>
            <w:r>
              <w:rPr>
                <w:rFonts w:hint="eastAsia" w:ascii="宋体" w:hAnsi="宋体" w:eastAsia="宋体" w:cs="宋体"/>
                <w:sz w:val="24"/>
                <w:szCs w:val="24"/>
                <w:lang w:val="en-US" w:eastAsia="zh-CN"/>
              </w:rPr>
              <w:t>检查</w:t>
            </w:r>
            <w:r>
              <w:rPr>
                <w:rFonts w:hint="eastAsia" w:ascii="宋体" w:hAnsi="宋体" w:eastAsia="宋体" w:cs="宋体"/>
                <w:sz w:val="24"/>
                <w:szCs w:val="24"/>
              </w:rPr>
              <w:t>的安全隐患，</w:t>
            </w:r>
            <w:r>
              <w:rPr>
                <w:rFonts w:hint="eastAsia" w:ascii="宋体" w:hAnsi="宋体" w:eastAsia="宋体" w:cs="宋体"/>
                <w:sz w:val="24"/>
                <w:szCs w:val="24"/>
                <w:lang w:val="en-US" w:eastAsia="zh-CN"/>
              </w:rPr>
              <w:t>无相关问题发生</w:t>
            </w:r>
          </w:p>
          <w:p>
            <w:pPr>
              <w:spacing w:line="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部门质量环境安全目标经统计数据，各部门目标已完成。</w:t>
            </w:r>
          </w:p>
        </w:tc>
        <w:tc>
          <w:tcPr>
            <w:tcW w:w="0" w:type="auto"/>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6" w:hRule="atLeast"/>
        </w:trPr>
        <w:tc>
          <w:tcPr>
            <w:tcW w:w="2160" w:type="dxa"/>
            <w:vAlign w:val="top"/>
          </w:tcPr>
          <w:p>
            <w:pPr>
              <w:spacing w:line="0" w:lineRule="atLeas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内部审核</w:t>
            </w:r>
          </w:p>
        </w:tc>
        <w:tc>
          <w:tcPr>
            <w:tcW w:w="960" w:type="dxa"/>
            <w:vAlign w:val="center"/>
          </w:tcPr>
          <w:p>
            <w:pPr>
              <w:pStyle w:val="1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Q:9.2</w:t>
            </w:r>
          </w:p>
          <w:p>
            <w:pPr>
              <w:pStyle w:val="1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E:9.2 </w:t>
            </w:r>
          </w:p>
          <w:p>
            <w:pPr>
              <w:pStyle w:val="1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S:9.2</w:t>
            </w:r>
          </w:p>
          <w:p>
            <w:pPr>
              <w:spacing w:line="0" w:lineRule="atLeast"/>
              <w:jc w:val="center"/>
              <w:rPr>
                <w:rFonts w:hint="eastAsia" w:ascii="宋体" w:hAnsi="宋体" w:eastAsia="宋体" w:cs="宋体"/>
                <w:b w:val="0"/>
                <w:bCs w:val="0"/>
                <w:kern w:val="2"/>
                <w:sz w:val="24"/>
                <w:szCs w:val="24"/>
                <w:highlight w:val="none"/>
                <w:lang w:val="en-US" w:eastAsia="zh-CN" w:bidi="ar-SA"/>
              </w:rPr>
            </w:pPr>
          </w:p>
        </w:tc>
        <w:tc>
          <w:tcPr>
            <w:tcW w:w="0" w:type="auto"/>
            <w:vAlign w:val="center"/>
          </w:tcPr>
          <w:p>
            <w:pPr>
              <w:spacing w:line="0" w:lineRule="atLeas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编制有《内部审核控制程序》</w:t>
            </w:r>
          </w:p>
          <w:p>
            <w:pPr>
              <w:pStyle w:val="23"/>
              <w:spacing w:line="460" w:lineRule="exact"/>
              <w:ind w:left="0" w:leftChars="0" w:firstLine="0" w:firstLineChars="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建立管理体系至今，</w:t>
            </w:r>
            <w:r>
              <w:rPr>
                <w:rFonts w:hint="eastAsia" w:ascii="宋体" w:hAnsi="宋体" w:eastAsia="宋体" w:cs="宋体"/>
                <w:b w:val="0"/>
                <w:bCs w:val="0"/>
                <w:sz w:val="24"/>
                <w:szCs w:val="24"/>
                <w:highlight w:val="none"/>
                <w:lang w:val="en-US" w:eastAsia="zh-CN"/>
              </w:rPr>
              <w:t>每年进行</w:t>
            </w:r>
            <w:r>
              <w:rPr>
                <w:rFonts w:hint="eastAsia" w:ascii="宋体" w:hAnsi="宋体" w:eastAsia="宋体" w:cs="宋体"/>
                <w:b w:val="0"/>
                <w:bCs w:val="0"/>
                <w:sz w:val="24"/>
                <w:szCs w:val="24"/>
                <w:highlight w:val="none"/>
              </w:rPr>
              <w:t>质量环境</w:t>
            </w:r>
            <w:r>
              <w:rPr>
                <w:rFonts w:hint="eastAsia" w:ascii="宋体" w:hAnsi="宋体" w:eastAsia="宋体" w:cs="宋体"/>
                <w:b w:val="0"/>
                <w:bCs w:val="0"/>
                <w:sz w:val="24"/>
                <w:szCs w:val="24"/>
                <w:highlight w:val="none"/>
                <w:lang w:val="en-US" w:eastAsia="zh-CN"/>
              </w:rPr>
              <w:t xml:space="preserve"> 职业健康安全管理体系内</w:t>
            </w:r>
            <w:r>
              <w:rPr>
                <w:rFonts w:hint="eastAsia" w:ascii="宋体" w:hAnsi="宋体" w:eastAsia="宋体" w:cs="宋体"/>
                <w:b w:val="0"/>
                <w:bCs w:val="0"/>
                <w:sz w:val="24"/>
                <w:szCs w:val="24"/>
                <w:highlight w:val="none"/>
              </w:rPr>
              <w:t>审和管理评审，</w:t>
            </w:r>
          </w:p>
          <w:p>
            <w:pPr>
              <w:pStyle w:val="23"/>
              <w:spacing w:line="460" w:lineRule="exact"/>
              <w:ind w:left="0" w:lef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提供</w:t>
            </w:r>
            <w:r>
              <w:rPr>
                <w:rFonts w:hint="eastAsia" w:ascii="宋体" w:hAnsi="宋体" w:eastAsia="宋体" w:cs="宋体"/>
                <w:b w:val="0"/>
                <w:bCs w:val="0"/>
                <w:sz w:val="24"/>
                <w:szCs w:val="24"/>
                <w:highlight w:val="none"/>
                <w:lang w:val="en-US" w:eastAsia="zh-CN"/>
              </w:rPr>
              <w:t>有2022年度内审方案</w:t>
            </w:r>
          </w:p>
          <w:p>
            <w:pPr>
              <w:pStyle w:val="23"/>
              <w:spacing w:line="460" w:lineRule="exact"/>
              <w:ind w:left="0" w:lef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计划于</w:t>
            </w:r>
            <w:r>
              <w:rPr>
                <w:rFonts w:hint="eastAsia" w:ascii="宋体" w:hAnsi="宋体" w:eastAsia="宋体" w:cs="宋体"/>
                <w:b w:val="0"/>
                <w:bCs w:val="0"/>
                <w:sz w:val="24"/>
                <w:szCs w:val="24"/>
                <w:highlight w:val="none"/>
              </w:rPr>
              <w:t>202</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10月11-12进行内审</w:t>
            </w:r>
          </w:p>
          <w:p>
            <w:pPr>
              <w:pStyle w:val="23"/>
              <w:spacing w:line="460" w:lineRule="exact"/>
              <w:ind w:left="0" w:lef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相关内容见综合部检查单</w:t>
            </w:r>
          </w:p>
          <w:p>
            <w:pPr>
              <w:pStyle w:val="23"/>
              <w:spacing w:line="460" w:lineRule="exact"/>
              <w:ind w:left="0" w:lef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有审核目的，审核内容，审核要求等</w:t>
            </w:r>
          </w:p>
          <w:p>
            <w:pPr>
              <w:spacing w:line="460" w:lineRule="exac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202</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10月11-12</w:t>
            </w:r>
            <w:r>
              <w:rPr>
                <w:rFonts w:hint="eastAsia" w:ascii="宋体" w:hAnsi="宋体" w:eastAsia="宋体" w:cs="宋体"/>
                <w:b w:val="0"/>
                <w:bCs w:val="0"/>
                <w:sz w:val="24"/>
                <w:szCs w:val="24"/>
                <w:highlight w:val="none"/>
              </w:rPr>
              <w:t>进行了内审</w:t>
            </w:r>
          </w:p>
          <w:p>
            <w:pPr>
              <w:spacing w:line="0" w:lineRule="atLeas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000000"/>
                <w:sz w:val="24"/>
                <w:szCs w:val="24"/>
                <w:highlight w:val="none"/>
                <w:lang w:eastAsia="zh-CN"/>
              </w:rPr>
              <w:t>202</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年度内审计划</w:t>
            </w:r>
          </w:p>
          <w:p>
            <w:pPr>
              <w:spacing w:line="0" w:lineRule="atLeas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有审核目的，</w:t>
            </w:r>
            <w:r>
              <w:rPr>
                <w:rFonts w:hint="eastAsia" w:ascii="宋体" w:hAnsi="宋体" w:eastAsia="宋体" w:cs="宋体"/>
                <w:b w:val="0"/>
                <w:bCs w:val="0"/>
                <w:sz w:val="24"/>
                <w:szCs w:val="24"/>
                <w:highlight w:val="none"/>
                <w:lang w:val="en-US" w:eastAsia="zh-CN"/>
              </w:rPr>
              <w:t>范围，</w:t>
            </w:r>
            <w:r>
              <w:rPr>
                <w:rFonts w:hint="eastAsia" w:ascii="宋体" w:hAnsi="宋体" w:eastAsia="宋体" w:cs="宋体"/>
                <w:b w:val="0"/>
                <w:bCs w:val="0"/>
                <w:sz w:val="24"/>
                <w:szCs w:val="24"/>
                <w:highlight w:val="none"/>
              </w:rPr>
              <w:t>审核依据，</w:t>
            </w:r>
            <w:r>
              <w:rPr>
                <w:rFonts w:hint="eastAsia" w:ascii="宋体" w:hAnsi="宋体" w:eastAsia="宋体" w:cs="宋体"/>
                <w:b w:val="0"/>
                <w:bCs w:val="0"/>
                <w:sz w:val="24"/>
                <w:szCs w:val="24"/>
                <w:highlight w:val="none"/>
                <w:lang w:val="en-US" w:eastAsia="zh-CN"/>
              </w:rPr>
              <w:t>审核方式，</w:t>
            </w:r>
            <w:r>
              <w:rPr>
                <w:rFonts w:hint="eastAsia" w:ascii="宋体" w:hAnsi="宋体" w:eastAsia="宋体" w:cs="宋体"/>
                <w:b w:val="0"/>
                <w:bCs w:val="0"/>
                <w:sz w:val="24"/>
                <w:szCs w:val="24"/>
                <w:highlight w:val="none"/>
              </w:rPr>
              <w:t>参加人员</w:t>
            </w:r>
          </w:p>
          <w:p>
            <w:pP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sz w:val="24"/>
                <w:szCs w:val="24"/>
                <w:highlight w:val="none"/>
              </w:rPr>
              <w:t xml:space="preserve">审核组组长： </w:t>
            </w:r>
            <w:r>
              <w:rPr>
                <w:rFonts w:hint="eastAsia" w:ascii="宋体" w:hAnsi="宋体" w:eastAsia="宋体" w:cs="宋体"/>
                <w:color w:val="auto"/>
                <w:sz w:val="24"/>
                <w:szCs w:val="24"/>
                <w:highlight w:val="none"/>
                <w:lang w:eastAsia="zh-CN"/>
              </w:rPr>
              <w:t>周森涟漪</w:t>
            </w:r>
            <w:r>
              <w:rPr>
                <w:rFonts w:hint="eastAsia" w:ascii="宋体" w:hAnsi="宋体" w:eastAsia="宋体" w:cs="宋体"/>
                <w:color w:val="auto"/>
                <w:sz w:val="24"/>
                <w:szCs w:val="24"/>
                <w:highlight w:val="none"/>
              </w:rPr>
              <w:t xml:space="preserve">（组长）A   </w:t>
            </w:r>
            <w:r>
              <w:rPr>
                <w:rFonts w:hint="eastAsia" w:ascii="宋体" w:hAnsi="宋体" w:eastAsia="宋体" w:cs="宋体"/>
                <w:color w:val="auto"/>
                <w:sz w:val="24"/>
                <w:szCs w:val="24"/>
                <w:highlight w:val="none"/>
                <w:lang w:eastAsia="zh-CN"/>
              </w:rPr>
              <w:t>许浩</w:t>
            </w:r>
            <w:r>
              <w:rPr>
                <w:rFonts w:hint="eastAsia" w:ascii="宋体" w:hAnsi="宋体" w:eastAsia="宋体" w:cs="宋体"/>
                <w:color w:val="auto"/>
                <w:sz w:val="24"/>
                <w:szCs w:val="24"/>
                <w:highlight w:val="none"/>
              </w:rPr>
              <w:t xml:space="preserve">(组员）B      </w:t>
            </w:r>
          </w:p>
          <w:p>
            <w:pPr>
              <w:spacing w:line="0" w:lineRule="atLeas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val="en-US" w:eastAsia="zh-CN"/>
              </w:rPr>
              <w:t>内审员经过培训</w:t>
            </w:r>
          </w:p>
          <w:p>
            <w:pPr>
              <w:spacing w:line="0" w:lineRule="atLeas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 xml:space="preserve">内审实施计划 </w:t>
            </w:r>
          </w:p>
          <w:p>
            <w:pP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000000"/>
                <w:sz w:val="24"/>
                <w:szCs w:val="24"/>
                <w:highlight w:val="none"/>
              </w:rPr>
              <w:t>审核时间：</w:t>
            </w:r>
            <w:r>
              <w:rPr>
                <w:rFonts w:hint="eastAsia" w:ascii="宋体" w:hAnsi="宋体" w:eastAsia="宋体" w:cs="宋体"/>
                <w:color w:val="auto"/>
                <w:sz w:val="24"/>
                <w:szCs w:val="24"/>
                <w:highlight w:val="none"/>
              </w:rPr>
              <w:t>审核时间：</w:t>
            </w:r>
            <w:r>
              <w:rPr>
                <w:rFonts w:hint="eastAsia" w:ascii="宋体" w:hAnsi="宋体" w:eastAsia="宋体" w:cs="宋体"/>
                <w:color w:val="auto"/>
                <w:sz w:val="24"/>
                <w:szCs w:val="24"/>
                <w:highlight w:val="none"/>
                <w:lang w:eastAsia="zh-CN"/>
              </w:rPr>
              <w:t>2022年10月11-12日</w:t>
            </w:r>
          </w:p>
          <w:p>
            <w:pPr>
              <w:pStyle w:val="8"/>
              <w:rPr>
                <w:rFonts w:hint="eastAsia" w:ascii="宋体" w:hAnsi="宋体" w:eastAsia="宋体" w:cs="宋体"/>
                <w:b w:val="0"/>
                <w:bCs w:val="0"/>
                <w:sz w:val="24"/>
                <w:szCs w:val="24"/>
                <w:highlight w:val="none"/>
              </w:rPr>
            </w:pPr>
          </w:p>
          <w:p>
            <w:pPr>
              <w:spacing w:line="0" w:lineRule="atLeast"/>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按规定编制了审核计划 没有出现自已审核自已部门的情况；内审计划时间分配 覆盖标准条款：完全； 覆盖职能部门、分场所：完全</w:t>
            </w:r>
          </w:p>
          <w:p>
            <w:pPr>
              <w:pStyle w:val="8"/>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查</w:t>
            </w:r>
            <w:r>
              <w:rPr>
                <w:rFonts w:hint="eastAsia" w:ascii="宋体" w:hAnsi="宋体" w:eastAsia="宋体" w:cs="宋体"/>
                <w:b w:val="0"/>
                <w:bCs w:val="0"/>
                <w:sz w:val="24"/>
                <w:szCs w:val="24"/>
                <w:highlight w:val="none"/>
                <w:lang w:val="en-US" w:eastAsia="zh-CN"/>
              </w:rPr>
              <w:t>综合部</w:t>
            </w:r>
            <w:r>
              <w:rPr>
                <w:rFonts w:hint="eastAsia" w:ascii="宋体" w:hAnsi="宋体" w:eastAsia="宋体" w:cs="宋体"/>
                <w:b w:val="0"/>
                <w:bCs w:val="0"/>
                <w:sz w:val="24"/>
                <w:szCs w:val="24"/>
                <w:highlight w:val="none"/>
              </w:rPr>
              <w:t>检查记录，记录完整。</w:t>
            </w:r>
          </w:p>
          <w:p>
            <w:pPr>
              <w:pStyle w:val="8"/>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不符合报告：共1项，涉及认证领域为</w:t>
            </w:r>
            <w:r>
              <w:rPr>
                <w:rFonts w:hint="eastAsia" w:ascii="宋体" w:hAnsi="宋体" w:eastAsia="宋体" w:cs="宋体"/>
                <w:b w:val="0"/>
                <w:bCs w:val="0"/>
                <w:sz w:val="24"/>
                <w:szCs w:val="24"/>
                <w:highlight w:val="none"/>
                <w:lang w:val="en-US" w:eastAsia="zh-CN"/>
              </w:rPr>
              <w:t xml:space="preserve">QMS </w:t>
            </w:r>
          </w:p>
          <w:p>
            <w:pPr>
              <w:pStyle w:val="8"/>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不符合内容：</w:t>
            </w:r>
          </w:p>
          <w:p>
            <w:pPr>
              <w:pStyle w:val="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未查见2022年度合格供方评价相关证据</w:t>
            </w:r>
          </w:p>
          <w:p>
            <w:pPr>
              <w:spacing w:line="360" w:lineRule="auto"/>
              <w:ind w:firstLine="465"/>
              <w:jc w:val="left"/>
              <w:rPr>
                <w:rFonts w:hint="eastAsia" w:ascii="宋体" w:hAnsi="宋体" w:eastAsia="宋体" w:cs="宋体"/>
                <w:color w:val="0000FF"/>
                <w:sz w:val="24"/>
                <w:szCs w:val="24"/>
                <w:highlight w:val="none"/>
              </w:rPr>
            </w:pPr>
            <w:r>
              <w:rPr>
                <w:rFonts w:hint="eastAsia" w:ascii="宋体" w:hAnsi="宋体" w:eastAsia="宋体" w:cs="宋体"/>
                <w:b w:val="0"/>
                <w:bCs w:val="0"/>
                <w:sz w:val="24"/>
                <w:szCs w:val="24"/>
                <w:highlight w:val="none"/>
              </w:rPr>
              <w:t xml:space="preserve">不符合不符合GB/T9001-2016标准 </w:t>
            </w:r>
            <w:r>
              <w:rPr>
                <w:rFonts w:hint="eastAsia" w:ascii="宋体" w:hAnsi="宋体" w:eastAsia="宋体" w:cs="宋体"/>
                <w:b w:val="0"/>
                <w:bCs w:val="0"/>
                <w:sz w:val="24"/>
                <w:szCs w:val="24"/>
                <w:highlight w:val="none"/>
                <w:lang w:val="en-US" w:eastAsia="zh-CN"/>
              </w:rPr>
              <w:t>8.4</w:t>
            </w:r>
            <w:r>
              <w:rPr>
                <w:rFonts w:hint="eastAsia" w:ascii="宋体" w:hAnsi="宋体" w:eastAsia="宋体" w:cs="宋体"/>
                <w:b w:val="0"/>
                <w:bCs w:val="0"/>
                <w:sz w:val="24"/>
                <w:szCs w:val="24"/>
                <w:highlight w:val="none"/>
              </w:rPr>
              <w:t xml:space="preserve">  条款要求</w:t>
            </w:r>
          </w:p>
          <w:p>
            <w:pPr>
              <w:pStyle w:val="8"/>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不符合原因分析：</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sz w:val="24"/>
                <w:szCs w:val="24"/>
                <w:highlight w:val="none"/>
              </w:rPr>
              <w:t xml:space="preserve"> </w:t>
            </w:r>
            <w:r>
              <w:rPr>
                <w:rFonts w:hint="eastAsia" w:ascii="宋体" w:hAnsi="宋体" w:eastAsia="宋体" w:cs="宋体"/>
                <w:color w:val="auto"/>
                <w:sz w:val="24"/>
                <w:szCs w:val="24"/>
                <w:highlight w:val="none"/>
              </w:rPr>
              <w:t>相关人员对标准和管理手册理解不深，管理意识不强</w:t>
            </w:r>
          </w:p>
          <w:p>
            <w:pPr>
              <w:spacing w:before="156" w:beforeLines="50"/>
              <w:rPr>
                <w:rFonts w:hint="eastAsia" w:ascii="宋体" w:hAnsi="宋体" w:eastAsia="宋体" w:cs="宋体"/>
                <w:b w:val="0"/>
                <w:bCs w:val="0"/>
                <w:sz w:val="24"/>
                <w:szCs w:val="24"/>
                <w:highlight w:val="none"/>
              </w:rPr>
            </w:pPr>
          </w:p>
          <w:p>
            <w:pPr>
              <w:numPr>
                <w:ilvl w:val="0"/>
                <w:numId w:val="0"/>
              </w:num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纠正措施：</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对相关人员进行培训（具体内容见培训记录）</w:t>
            </w:r>
          </w:p>
          <w:p>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纠正措施验证情况：</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对相关人员进行培训（具体内容见培训记录）</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编制有内审报告</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内审结论为：</w:t>
            </w:r>
            <w:r>
              <w:rPr>
                <w:rFonts w:hint="eastAsia" w:ascii="宋体" w:hAnsi="宋体" w:eastAsia="宋体" w:cs="宋体"/>
                <w:color w:val="auto"/>
                <w:sz w:val="24"/>
                <w:szCs w:val="24"/>
                <w:highlight w:val="none"/>
              </w:rPr>
              <w:t>基本符合计划安排和标准的要求，并得到了较有效实施和保持， 仍需进一步改进</w:t>
            </w:r>
          </w:p>
          <w:p>
            <w:pPr>
              <w:pStyle w:val="8"/>
              <w:rPr>
                <w:rFonts w:hint="eastAsia" w:ascii="宋体" w:hAnsi="宋体" w:eastAsia="宋体" w:cs="宋体"/>
                <w:b w:val="0"/>
                <w:bCs w:val="0"/>
                <w:sz w:val="24"/>
                <w:szCs w:val="24"/>
                <w:highlight w:val="none"/>
              </w:rPr>
            </w:pPr>
          </w:p>
          <w:p>
            <w:pPr>
              <w:spacing w:line="460" w:lineRule="exact"/>
              <w:jc w:val="left"/>
              <w:rPr>
                <w:rFonts w:hint="eastAsia" w:ascii="宋体" w:hAnsi="宋体" w:eastAsia="宋体" w:cs="宋体"/>
                <w:b w:val="0"/>
                <w:bCs w:val="0"/>
                <w:sz w:val="24"/>
                <w:szCs w:val="24"/>
                <w:highlight w:val="none"/>
                <w:lang w:val="en-US" w:eastAsia="zh-CN"/>
              </w:rPr>
            </w:pPr>
          </w:p>
          <w:p>
            <w:pPr>
              <w:spacing w:line="0" w:lineRule="atLeast"/>
              <w:jc w:val="left"/>
              <w:rPr>
                <w:rFonts w:hint="eastAsia" w:ascii="宋体" w:hAnsi="宋体" w:eastAsia="宋体" w:cs="宋体"/>
                <w:b w:val="0"/>
                <w:bCs w:val="0"/>
                <w:sz w:val="24"/>
                <w:szCs w:val="24"/>
                <w:highlight w:val="none"/>
              </w:rPr>
            </w:pPr>
          </w:p>
          <w:p>
            <w:pPr>
              <w:spacing w:line="0" w:lineRule="atLeast"/>
              <w:jc w:val="left"/>
              <w:rPr>
                <w:rFonts w:hint="eastAsia" w:ascii="宋体" w:hAnsi="宋体" w:eastAsia="宋体" w:cs="宋体"/>
                <w:b w:val="0"/>
                <w:bCs w:val="0"/>
                <w:sz w:val="24"/>
                <w:szCs w:val="24"/>
                <w:highlight w:val="none"/>
              </w:rPr>
            </w:pPr>
          </w:p>
          <w:p>
            <w:pPr>
              <w:spacing w:line="0" w:lineRule="atLeast"/>
              <w:jc w:val="left"/>
              <w:rPr>
                <w:rFonts w:hint="eastAsia" w:ascii="宋体" w:hAnsi="宋体" w:eastAsia="宋体" w:cs="宋体"/>
                <w:b w:val="0"/>
                <w:bCs w:val="0"/>
                <w:kern w:val="2"/>
                <w:sz w:val="24"/>
                <w:szCs w:val="24"/>
                <w:highlight w:val="none"/>
                <w:lang w:val="en-US" w:eastAsia="zh-CN" w:bidi="ar-SA"/>
              </w:rPr>
            </w:pPr>
          </w:p>
        </w:tc>
        <w:tc>
          <w:tcPr>
            <w:tcW w:w="0" w:type="auto"/>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bl>
    <w:p>
      <w:r>
        <w:ptab w:relativeTo="margin" w:alignment="center" w:leader="none"/>
      </w:r>
    </w:p>
    <w:p/>
    <w:p/>
    <w:p>
      <w:pPr>
        <w:pStyle w:val="8"/>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08BB8"/>
    <w:multiLevelType w:val="multilevel"/>
    <w:tmpl w:val="46A08BB8"/>
    <w:lvl w:ilvl="0" w:tentative="0">
      <w:start w:val="3"/>
      <w:numFmt w:val="decimal"/>
      <w:lvlText w:val="%1）"/>
      <w:lvlJc w:val="left"/>
      <w:pPr>
        <w:ind w:left="581" w:hanging="361"/>
        <w:jc w:val="left"/>
      </w:pPr>
      <w:rPr>
        <w:rFonts w:hint="default" w:ascii="宋体" w:hAnsi="宋体" w:eastAsia="宋体" w:cs="宋体"/>
        <w:w w:val="100"/>
        <w:sz w:val="22"/>
        <w:szCs w:val="22"/>
        <w:lang w:val="zh-CN" w:eastAsia="zh-CN" w:bidi="zh-CN"/>
      </w:rPr>
    </w:lvl>
    <w:lvl w:ilvl="1" w:tentative="0">
      <w:start w:val="1"/>
      <w:numFmt w:val="lowerLetter"/>
      <w:lvlText w:val="%2)"/>
      <w:lvlJc w:val="left"/>
      <w:pPr>
        <w:ind w:left="189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024" w:hanging="420"/>
      </w:pPr>
      <w:rPr>
        <w:rFonts w:hint="default"/>
        <w:lang w:val="zh-CN" w:eastAsia="zh-CN" w:bidi="zh-CN"/>
      </w:rPr>
    </w:lvl>
    <w:lvl w:ilvl="3" w:tentative="0">
      <w:start w:val="0"/>
      <w:numFmt w:val="bullet"/>
      <w:lvlText w:val="•"/>
      <w:lvlJc w:val="left"/>
      <w:pPr>
        <w:ind w:left="3048" w:hanging="420"/>
      </w:pPr>
      <w:rPr>
        <w:rFonts w:hint="default"/>
        <w:lang w:val="zh-CN" w:eastAsia="zh-CN" w:bidi="zh-CN"/>
      </w:rPr>
    </w:lvl>
    <w:lvl w:ilvl="4" w:tentative="0">
      <w:start w:val="0"/>
      <w:numFmt w:val="bullet"/>
      <w:lvlText w:val="•"/>
      <w:lvlJc w:val="left"/>
      <w:pPr>
        <w:ind w:left="4073" w:hanging="420"/>
      </w:pPr>
      <w:rPr>
        <w:rFonts w:hint="default"/>
        <w:lang w:val="zh-CN" w:eastAsia="zh-CN" w:bidi="zh-CN"/>
      </w:rPr>
    </w:lvl>
    <w:lvl w:ilvl="5" w:tentative="0">
      <w:start w:val="0"/>
      <w:numFmt w:val="bullet"/>
      <w:lvlText w:val="•"/>
      <w:lvlJc w:val="left"/>
      <w:pPr>
        <w:ind w:left="5097" w:hanging="420"/>
      </w:pPr>
      <w:rPr>
        <w:rFonts w:hint="default"/>
        <w:lang w:val="zh-CN" w:eastAsia="zh-CN" w:bidi="zh-CN"/>
      </w:rPr>
    </w:lvl>
    <w:lvl w:ilvl="6" w:tentative="0">
      <w:start w:val="0"/>
      <w:numFmt w:val="bullet"/>
      <w:lvlText w:val="•"/>
      <w:lvlJc w:val="left"/>
      <w:pPr>
        <w:ind w:left="6122" w:hanging="420"/>
      </w:pPr>
      <w:rPr>
        <w:rFonts w:hint="default"/>
        <w:lang w:val="zh-CN" w:eastAsia="zh-CN" w:bidi="zh-CN"/>
      </w:rPr>
    </w:lvl>
    <w:lvl w:ilvl="7" w:tentative="0">
      <w:start w:val="0"/>
      <w:numFmt w:val="bullet"/>
      <w:lvlText w:val="•"/>
      <w:lvlJc w:val="left"/>
      <w:pPr>
        <w:ind w:left="7146" w:hanging="420"/>
      </w:pPr>
      <w:rPr>
        <w:rFonts w:hint="default"/>
        <w:lang w:val="zh-CN" w:eastAsia="zh-CN" w:bidi="zh-CN"/>
      </w:rPr>
    </w:lvl>
    <w:lvl w:ilvl="8" w:tentative="0">
      <w:start w:val="0"/>
      <w:numFmt w:val="bullet"/>
      <w:lvlText w:val="•"/>
      <w:lvlJc w:val="left"/>
      <w:pPr>
        <w:ind w:left="8171" w:hanging="420"/>
      </w:pPr>
      <w:rPr>
        <w:rFonts w:hint="default"/>
        <w:lang w:val="zh-CN" w:eastAsia="zh-CN" w:bidi="zh-CN"/>
      </w:rPr>
    </w:lvl>
  </w:abstractNum>
  <w:abstractNum w:abstractNumId="1">
    <w:nsid w:val="55E54EBF"/>
    <w:multiLevelType w:val="singleLevel"/>
    <w:tmpl w:val="55E54EBF"/>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01784315"/>
    <w:rsid w:val="03A12BF0"/>
    <w:rsid w:val="052270A6"/>
    <w:rsid w:val="06D35362"/>
    <w:rsid w:val="083B791F"/>
    <w:rsid w:val="0B705D1D"/>
    <w:rsid w:val="0F08497D"/>
    <w:rsid w:val="148529C1"/>
    <w:rsid w:val="185F1E30"/>
    <w:rsid w:val="19614D0C"/>
    <w:rsid w:val="19D96E0F"/>
    <w:rsid w:val="1B3759E7"/>
    <w:rsid w:val="1B3B301F"/>
    <w:rsid w:val="1B577588"/>
    <w:rsid w:val="1D3F693A"/>
    <w:rsid w:val="20DE7BEC"/>
    <w:rsid w:val="25EE3B22"/>
    <w:rsid w:val="27E770BC"/>
    <w:rsid w:val="2EAB5FEF"/>
    <w:rsid w:val="3135463C"/>
    <w:rsid w:val="35043F64"/>
    <w:rsid w:val="3511189F"/>
    <w:rsid w:val="35AC088D"/>
    <w:rsid w:val="3808567E"/>
    <w:rsid w:val="38AA6B69"/>
    <w:rsid w:val="3A236E20"/>
    <w:rsid w:val="3BB03041"/>
    <w:rsid w:val="3C565E2F"/>
    <w:rsid w:val="3CEF2257"/>
    <w:rsid w:val="3DD76E93"/>
    <w:rsid w:val="3FD30F0A"/>
    <w:rsid w:val="405227DB"/>
    <w:rsid w:val="420008D3"/>
    <w:rsid w:val="430976F7"/>
    <w:rsid w:val="44C13B7B"/>
    <w:rsid w:val="47994E5E"/>
    <w:rsid w:val="4DB97438"/>
    <w:rsid w:val="4EBF6FC0"/>
    <w:rsid w:val="4F670CE6"/>
    <w:rsid w:val="5171527D"/>
    <w:rsid w:val="520339BC"/>
    <w:rsid w:val="53030C39"/>
    <w:rsid w:val="565E0F02"/>
    <w:rsid w:val="5D61567B"/>
    <w:rsid w:val="647875E8"/>
    <w:rsid w:val="67964A1C"/>
    <w:rsid w:val="6D8D08C2"/>
    <w:rsid w:val="6FE027AD"/>
    <w:rsid w:val="71544AC9"/>
    <w:rsid w:val="73BC23E0"/>
    <w:rsid w:val="795D5ACB"/>
    <w:rsid w:val="7C9F3F83"/>
    <w:rsid w:val="7DB66CF6"/>
    <w:rsid w:val="7F594F87"/>
    <w:rsid w:val="7F836A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line="380" w:lineRule="exact"/>
      <w:jc w:val="distribute"/>
    </w:pPr>
    <w:rPr>
      <w:rFonts w:eastAsia="黑体"/>
    </w:rPr>
  </w:style>
  <w:style w:type="paragraph" w:styleId="3">
    <w:name w:val="Body Text"/>
    <w:basedOn w:val="1"/>
    <w:next w:val="1"/>
    <w:unhideWhenUsed/>
    <w:qFormat/>
    <w:uiPriority w:val="99"/>
    <w:pPr>
      <w:spacing w:line="360" w:lineRule="auto"/>
      <w:ind w:firstLine="624"/>
    </w:pPr>
    <w:rPr>
      <w:sz w:val="28"/>
      <w:szCs w:val="20"/>
    </w:rPr>
  </w:style>
  <w:style w:type="paragraph" w:styleId="4">
    <w:name w:val="toc 3"/>
    <w:basedOn w:val="1"/>
    <w:next w:val="1"/>
    <w:qFormat/>
    <w:uiPriority w:val="0"/>
    <w:pPr>
      <w:ind w:left="840" w:leftChars="400"/>
      <w:jc w:val="both"/>
    </w:pPr>
    <w:rPr>
      <w:rFonts w:ascii="Calibri" w:hAnsi="Calibri" w:eastAsia="宋体" w:cs="Calibri"/>
      <w:iCs/>
    </w:rPr>
  </w:style>
  <w:style w:type="paragraph" w:styleId="5">
    <w:name w:val="Plain Text"/>
    <w:basedOn w:val="1"/>
    <w:unhideWhenUsed/>
    <w:qFormat/>
    <w:uiPriority w:val="99"/>
    <w:rPr>
      <w:rFonts w:ascii="宋体" w:hAnsi="Courier New"/>
      <w:szCs w:val="21"/>
    </w:rPr>
  </w:style>
  <w:style w:type="paragraph" w:styleId="6">
    <w:name w:val="Body Text Indent 2"/>
    <w:basedOn w:val="1"/>
    <w:unhideWhenUsed/>
    <w:qFormat/>
    <w:uiPriority w:val="99"/>
    <w:pPr>
      <w:spacing w:line="360" w:lineRule="auto"/>
      <w:ind w:firstLine="570"/>
    </w:pPr>
    <w:rPr>
      <w:rFonts w:ascii="Calibri" w:hAnsi="Calibri" w:eastAsia="宋体" w:cs="Times New Roman"/>
      <w:color w:val="FF0000"/>
      <w:sz w:val="28"/>
      <w:szCs w:val="22"/>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qFormat/>
    <w:uiPriority w:val="0"/>
    <w:pPr>
      <w:ind w:firstLine="420" w:firstLineChars="100"/>
    </w:pPr>
    <w:rPr>
      <w:szCs w:val="20"/>
    </w:rPr>
  </w:style>
  <w:style w:type="character" w:styleId="13">
    <w:name w:val="Hyperlink"/>
    <w:qFormat/>
    <w:uiPriority w:val="99"/>
    <w:rPr>
      <w:color w:val="0000FF"/>
      <w:u w:val="single"/>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2"/>
    <w:link w:val="9"/>
    <w:qFormat/>
    <w:uiPriority w:val="99"/>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unhideWhenUsed/>
    <w:qFormat/>
    <w:uiPriority w:val="99"/>
    <w:pPr>
      <w:ind w:firstLine="420" w:firstLineChars="200"/>
    </w:pPr>
    <w:rPr>
      <w:rFonts w:ascii="Calibri" w:hAnsi="Calibri" w:eastAsia="宋体" w:cs="Times New Roman"/>
      <w:szCs w:val="22"/>
    </w:rPr>
  </w:style>
  <w:style w:type="paragraph" w:customStyle="1" w:styleId="21">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3">
    <w:name w:val="_Style 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4797</Words>
  <Characters>5249</Characters>
  <Lines>1</Lines>
  <Paragraphs>1</Paragraphs>
  <TotalTime>0</TotalTime>
  <ScaleCrop>false</ScaleCrop>
  <LinksUpToDate>false</LinksUpToDate>
  <CharactersWithSpaces>5341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和为贵</cp:lastModifiedBy>
  <dcterms:modified xsi:type="dcterms:W3CDTF">2022-11-27T06:24:37Z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2052-11.1.0.12763</vt:lpwstr>
  </property>
</Properties>
</file>