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马焕秋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 w:val="24"/>
                <w:szCs w:val="24"/>
              </w:rPr>
              <w:t>四川思凯硕科技有限公司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2022年11月16日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38100</wp:posOffset>
                  </wp:positionV>
                  <wp:extent cx="657225" cy="331470"/>
                  <wp:effectExtent l="0" t="0" r="3175" b="11430"/>
                  <wp:wrapNone/>
                  <wp:docPr id="4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_GoBack"/>
            <w:r>
              <w:t>2022年11月16日</w:t>
            </w:r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58441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2022-11-14T12:43:12Z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