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53" w:rsidRPr="005C0A53" w:rsidRDefault="000A0805" w:rsidP="005C0A53">
      <w:pPr>
        <w:jc w:val="center"/>
        <w:rPr>
          <w:b/>
          <w:sz w:val="28"/>
          <w:szCs w:val="28"/>
        </w:rPr>
      </w:pPr>
      <w:r w:rsidRPr="005C0A53">
        <w:rPr>
          <w:rFonts w:hint="eastAsia"/>
          <w:b/>
          <w:sz w:val="28"/>
          <w:szCs w:val="28"/>
        </w:rPr>
        <w:t>测量设备溯源</w:t>
      </w:r>
      <w:r w:rsidRPr="005C0A53">
        <w:rPr>
          <w:rFonts w:ascii="Times New Roman" w:eastAsia="宋体" w:hAnsi="Times New Roman" w:cs="Times New Roman" w:hint="eastAsia"/>
          <w:b/>
          <w:sz w:val="28"/>
          <w:szCs w:val="28"/>
        </w:rPr>
        <w:t>抽查</w:t>
      </w:r>
      <w:r w:rsidRPr="005C0A53">
        <w:rPr>
          <w:rFonts w:hint="eastAsia"/>
          <w:b/>
          <w:sz w:val="28"/>
          <w:szCs w:val="28"/>
        </w:rPr>
        <w:t>表</w:t>
      </w:r>
    </w:p>
    <w:p w:rsidR="008F6BDE" w:rsidRDefault="000A0805">
      <w:pPr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编号</w:t>
      </w:r>
      <w:r>
        <w:rPr>
          <w:rFonts w:ascii="Times New Roman" w:hAnsi="Times New Roman" w:cs="Times New Roman" w:hint="eastAsia"/>
          <w:sz w:val="20"/>
          <w:szCs w:val="28"/>
        </w:rPr>
        <w:t>：</w:t>
      </w:r>
      <w:bookmarkStart w:id="0" w:name="合同编号"/>
      <w:r>
        <w:rPr>
          <w:rFonts w:ascii="Times New Roman" w:hAnsi="Times New Roman" w:cs="Times New Roman"/>
          <w:sz w:val="20"/>
          <w:szCs w:val="28"/>
          <w:u w:val="single"/>
        </w:rPr>
        <w:t>1136-2021-2022</w:t>
      </w:r>
      <w:bookmarkEnd w:id="0"/>
    </w:p>
    <w:tbl>
      <w:tblPr>
        <w:tblStyle w:val="a6"/>
        <w:tblW w:w="11232" w:type="dxa"/>
        <w:jc w:val="center"/>
        <w:tblLayout w:type="fixed"/>
        <w:tblLook w:val="04A0" w:firstRow="1" w:lastRow="0" w:firstColumn="1" w:lastColumn="0" w:noHBand="0" w:noVBand="1"/>
      </w:tblPr>
      <w:tblGrid>
        <w:gridCol w:w="1092"/>
        <w:gridCol w:w="1176"/>
        <w:gridCol w:w="1234"/>
        <w:gridCol w:w="1032"/>
        <w:gridCol w:w="1275"/>
        <w:gridCol w:w="1275"/>
        <w:gridCol w:w="1562"/>
        <w:gridCol w:w="1276"/>
        <w:gridCol w:w="1310"/>
      </w:tblGrid>
      <w:tr w:rsidR="0058319C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Default="000A0805" w:rsidP="004425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0140" w:type="dxa"/>
            <w:gridSpan w:val="8"/>
            <w:vAlign w:val="center"/>
          </w:tcPr>
          <w:p w:rsidR="0044252F" w:rsidRDefault="000A0805" w:rsidP="0044252F">
            <w:pPr>
              <w:jc w:val="left"/>
              <w:rPr>
                <w:szCs w:val="21"/>
              </w:rPr>
            </w:pPr>
            <w:bookmarkStart w:id="1" w:name="组织名称"/>
            <w:proofErr w:type="gramStart"/>
            <w:r>
              <w:rPr>
                <w:szCs w:val="21"/>
              </w:rPr>
              <w:t>宁波九菱电机</w:t>
            </w:r>
            <w:proofErr w:type="gramEnd"/>
            <w:r>
              <w:rPr>
                <w:szCs w:val="21"/>
              </w:rPr>
              <w:t>有限公司</w:t>
            </w:r>
            <w:bookmarkEnd w:id="1"/>
          </w:p>
        </w:tc>
      </w:tr>
      <w:tr w:rsidR="0058319C" w:rsidTr="008D0A78">
        <w:trPr>
          <w:trHeight w:val="628"/>
          <w:jc w:val="center"/>
        </w:trPr>
        <w:tc>
          <w:tcPr>
            <w:tcW w:w="1092" w:type="dxa"/>
            <w:vAlign w:val="center"/>
          </w:tcPr>
          <w:p w:rsidR="0044252F" w:rsidRPr="008D0A78" w:rsidRDefault="000A080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部门</w:t>
            </w:r>
          </w:p>
        </w:tc>
        <w:tc>
          <w:tcPr>
            <w:tcW w:w="1176" w:type="dxa"/>
            <w:vAlign w:val="center"/>
          </w:tcPr>
          <w:p w:rsidR="0044252F" w:rsidRPr="008D0A78" w:rsidRDefault="000A080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测量设备名称</w:t>
            </w:r>
          </w:p>
        </w:tc>
        <w:tc>
          <w:tcPr>
            <w:tcW w:w="1234" w:type="dxa"/>
            <w:vAlign w:val="center"/>
          </w:tcPr>
          <w:p w:rsidR="008D0A78" w:rsidRDefault="000A080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测量设备</w:t>
            </w:r>
          </w:p>
          <w:p w:rsidR="0044252F" w:rsidRPr="008D0A78" w:rsidRDefault="000A080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编号</w:t>
            </w:r>
          </w:p>
        </w:tc>
        <w:tc>
          <w:tcPr>
            <w:tcW w:w="1032" w:type="dxa"/>
            <w:vAlign w:val="center"/>
          </w:tcPr>
          <w:p w:rsidR="0044252F" w:rsidRPr="008D0A78" w:rsidRDefault="000A080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型号规格</w:t>
            </w:r>
          </w:p>
        </w:tc>
        <w:tc>
          <w:tcPr>
            <w:tcW w:w="1275" w:type="dxa"/>
            <w:vAlign w:val="center"/>
          </w:tcPr>
          <w:p w:rsidR="009D3F5B" w:rsidRPr="00AA60B9" w:rsidRDefault="000A0805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测量设备</w:t>
            </w:r>
          </w:p>
          <w:p w:rsidR="0044252F" w:rsidRPr="00AA60B9" w:rsidRDefault="000A0805" w:rsidP="009339AF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计量特性</w:t>
            </w:r>
          </w:p>
        </w:tc>
        <w:tc>
          <w:tcPr>
            <w:tcW w:w="1275" w:type="dxa"/>
            <w:vAlign w:val="center"/>
          </w:tcPr>
          <w:p w:rsidR="0044252F" w:rsidRPr="00AA60B9" w:rsidRDefault="000A0805" w:rsidP="008D0A78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60B9">
              <w:rPr>
                <w:rFonts w:hint="eastAsia"/>
                <w:color w:val="000000" w:themeColor="text1"/>
                <w:sz w:val="18"/>
                <w:szCs w:val="18"/>
              </w:rPr>
              <w:t>测量标准装置名称及技术参数</w:t>
            </w:r>
          </w:p>
        </w:tc>
        <w:tc>
          <w:tcPr>
            <w:tcW w:w="1562" w:type="dxa"/>
            <w:vAlign w:val="center"/>
          </w:tcPr>
          <w:p w:rsidR="0044252F" w:rsidRPr="008D0A78" w:rsidRDefault="000A080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校准机构</w:t>
            </w:r>
          </w:p>
        </w:tc>
        <w:tc>
          <w:tcPr>
            <w:tcW w:w="1276" w:type="dxa"/>
            <w:vAlign w:val="center"/>
          </w:tcPr>
          <w:p w:rsidR="0044252F" w:rsidRPr="008D0A78" w:rsidRDefault="000A080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检定</w:t>
            </w:r>
            <w:r w:rsidRPr="008D0A78">
              <w:rPr>
                <w:rFonts w:hint="eastAsia"/>
                <w:sz w:val="18"/>
                <w:szCs w:val="18"/>
              </w:rPr>
              <w:t>/</w:t>
            </w:r>
            <w:r w:rsidRPr="008D0A78">
              <w:rPr>
                <w:rFonts w:hint="eastAsia"/>
                <w:sz w:val="18"/>
                <w:szCs w:val="18"/>
              </w:rPr>
              <w:t>校准日期</w:t>
            </w:r>
          </w:p>
        </w:tc>
        <w:tc>
          <w:tcPr>
            <w:tcW w:w="1310" w:type="dxa"/>
            <w:vAlign w:val="center"/>
          </w:tcPr>
          <w:p w:rsidR="0044252F" w:rsidRPr="008D0A78" w:rsidRDefault="000A0805" w:rsidP="008D0A78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√</w:t>
            </w:r>
          </w:p>
          <w:p w:rsidR="0044252F" w:rsidRPr="008D0A78" w:rsidRDefault="000A0805" w:rsidP="008D0A78">
            <w:pPr>
              <w:jc w:val="center"/>
              <w:rPr>
                <w:sz w:val="18"/>
                <w:szCs w:val="18"/>
              </w:rPr>
            </w:pPr>
            <w:r w:rsidRPr="008D0A78">
              <w:rPr>
                <w:rFonts w:hint="eastAsia"/>
                <w:sz w:val="18"/>
                <w:szCs w:val="18"/>
              </w:rPr>
              <w:t>不</w:t>
            </w:r>
            <w:r w:rsidRPr="008D0A78">
              <w:rPr>
                <w:rFonts w:ascii="宋体" w:hAnsi="宋体" w:hint="eastAsia"/>
                <w:sz w:val="18"/>
                <w:szCs w:val="18"/>
              </w:rPr>
              <w:t>符</w:t>
            </w:r>
            <w:r w:rsidRPr="008D0A78">
              <w:rPr>
                <w:rFonts w:hint="eastAsia"/>
                <w:sz w:val="18"/>
                <w:szCs w:val="18"/>
              </w:rPr>
              <w:t>合打</w:t>
            </w:r>
            <w:r w:rsidRPr="008D0A78"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</w:tr>
      <w:tr w:rsidR="00CE5C7D" w:rsidTr="006B626F">
        <w:trPr>
          <w:trHeight w:val="566"/>
          <w:jc w:val="center"/>
        </w:trPr>
        <w:tc>
          <w:tcPr>
            <w:tcW w:w="1092" w:type="dxa"/>
            <w:vAlign w:val="center"/>
          </w:tcPr>
          <w:p w:rsidR="00CE5C7D" w:rsidRPr="00CE5C7D" w:rsidRDefault="00CE5C7D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CE5C7D" w:rsidRPr="00CE5C7D" w:rsidRDefault="00CE5C7D" w:rsidP="00A03559">
            <w:pPr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线圈圈数测量仪</w:t>
            </w:r>
          </w:p>
        </w:tc>
        <w:tc>
          <w:tcPr>
            <w:tcW w:w="1234" w:type="dxa"/>
          </w:tcPr>
          <w:p w:rsidR="00A03559" w:rsidRDefault="00A03559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  <w:p w:rsidR="00CE5C7D" w:rsidRPr="00CE5C7D" w:rsidRDefault="00CE5C7D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color w:val="000000" w:themeColor="text1"/>
                <w:sz w:val="18"/>
                <w:szCs w:val="18"/>
              </w:rPr>
              <w:t>1001090</w:t>
            </w:r>
          </w:p>
        </w:tc>
        <w:tc>
          <w:tcPr>
            <w:tcW w:w="1032" w:type="dxa"/>
            <w:vAlign w:val="center"/>
          </w:tcPr>
          <w:p w:rsidR="00CE5C7D" w:rsidRPr="00CE5C7D" w:rsidRDefault="00CE5C7D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YG-108R</w:t>
            </w:r>
          </w:p>
        </w:tc>
        <w:tc>
          <w:tcPr>
            <w:tcW w:w="1275" w:type="dxa"/>
            <w:vAlign w:val="center"/>
          </w:tcPr>
          <w:p w:rsidR="00CE5C7D" w:rsidRPr="00CE5C7D" w:rsidRDefault="00C73A44" w:rsidP="004D4F05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4D4F05">
              <w:rPr>
                <w:rFonts w:hint="eastAsia"/>
                <w:color w:val="000000" w:themeColor="text1"/>
                <w:sz w:val="18"/>
                <w:szCs w:val="18"/>
              </w:rPr>
              <w:t>±</w:t>
            </w:r>
            <w:r w:rsidRPr="004D4F05">
              <w:rPr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CE5C7D" w:rsidRPr="00CE5C7D" w:rsidRDefault="00CE5C7D" w:rsidP="00DE08C2">
            <w:pPr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可变圈数标定仪</w:t>
            </w:r>
          </w:p>
          <w:p w:rsidR="00CE5C7D" w:rsidRPr="00CE5C7D" w:rsidRDefault="00CE5C7D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000EA0">
              <w:rPr>
                <w:rFonts w:hint="eastAsia"/>
                <w:i/>
                <w:color w:val="000000" w:themeColor="text1"/>
                <w:sz w:val="18"/>
                <w:szCs w:val="18"/>
              </w:rPr>
              <w:t>U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=0.1%</w:t>
            </w:r>
          </w:p>
          <w:p w:rsidR="00CE5C7D" w:rsidRPr="00CE5C7D" w:rsidRDefault="00CE5C7D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color w:val="000000" w:themeColor="text1"/>
                <w:sz w:val="18"/>
                <w:szCs w:val="18"/>
              </w:rPr>
              <w:t>K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1562" w:type="dxa"/>
          </w:tcPr>
          <w:p w:rsidR="00CE5C7D" w:rsidRPr="00CE5C7D" w:rsidRDefault="00CE5C7D" w:rsidP="009F199E">
            <w:pPr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江苏银河计量检测有限公司</w:t>
            </w:r>
          </w:p>
        </w:tc>
        <w:tc>
          <w:tcPr>
            <w:tcW w:w="1276" w:type="dxa"/>
            <w:vAlign w:val="center"/>
          </w:tcPr>
          <w:p w:rsidR="00CE5C7D" w:rsidRPr="00CE5C7D" w:rsidRDefault="005E55D8" w:rsidP="005E55D8">
            <w:pPr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color w:val="000000" w:themeColor="text1"/>
                <w:sz w:val="18"/>
                <w:szCs w:val="18"/>
              </w:rPr>
              <w:t>2022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310" w:type="dxa"/>
          </w:tcPr>
          <w:p w:rsidR="00CE5C7D" w:rsidRPr="00CE5C7D" w:rsidRDefault="00CE5C7D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E5C7D" w:rsidTr="00596640">
        <w:trPr>
          <w:trHeight w:val="546"/>
          <w:jc w:val="center"/>
        </w:trPr>
        <w:tc>
          <w:tcPr>
            <w:tcW w:w="1092" w:type="dxa"/>
            <w:vAlign w:val="center"/>
          </w:tcPr>
          <w:p w:rsidR="00CE5C7D" w:rsidRPr="00CE5C7D" w:rsidRDefault="00CE5C7D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CE5C7D" w:rsidRPr="00CE5C7D" w:rsidRDefault="00F47ECC" w:rsidP="00DE08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脉冲式线圈测试仪</w:t>
            </w:r>
          </w:p>
        </w:tc>
        <w:tc>
          <w:tcPr>
            <w:tcW w:w="1234" w:type="dxa"/>
          </w:tcPr>
          <w:p w:rsidR="00CE5C7D" w:rsidRPr="00CE5C7D" w:rsidRDefault="00F47ECC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21-07189</w:t>
            </w:r>
          </w:p>
        </w:tc>
        <w:tc>
          <w:tcPr>
            <w:tcW w:w="1032" w:type="dxa"/>
            <w:vAlign w:val="center"/>
          </w:tcPr>
          <w:p w:rsidR="00CE5C7D" w:rsidRPr="00CE5C7D" w:rsidRDefault="00F47ECC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YG211S-03</w:t>
            </w:r>
          </w:p>
        </w:tc>
        <w:tc>
          <w:tcPr>
            <w:tcW w:w="1275" w:type="dxa"/>
            <w:vAlign w:val="center"/>
          </w:tcPr>
          <w:p w:rsidR="00F47ECC" w:rsidRPr="00CE5C7D" w:rsidRDefault="00F47ECC" w:rsidP="00F47ECC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D5E8F">
              <w:rPr>
                <w:rFonts w:hint="eastAsia"/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rel</w:t>
            </w:r>
            <w:proofErr w:type="spellEnd"/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=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3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</w:p>
          <w:p w:rsidR="00CE5C7D" w:rsidRPr="00CE5C7D" w:rsidRDefault="00F47ECC" w:rsidP="00F47ECC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color w:val="000000" w:themeColor="text1"/>
                <w:sz w:val="18"/>
                <w:szCs w:val="18"/>
              </w:rPr>
              <w:t>K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1275" w:type="dxa"/>
            <w:vAlign w:val="center"/>
          </w:tcPr>
          <w:p w:rsidR="00CE5C7D" w:rsidRDefault="00F47ECC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示波器</w:t>
            </w:r>
          </w:p>
          <w:p w:rsidR="00F47ECC" w:rsidRPr="00CE5C7D" w:rsidRDefault="00F47ECC" w:rsidP="00F47ECC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D5E8F">
              <w:rPr>
                <w:rFonts w:hint="eastAsia"/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rel</w:t>
            </w:r>
            <w:proofErr w:type="spellEnd"/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=0.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98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</w:p>
          <w:p w:rsidR="00F47ECC" w:rsidRPr="00CE5C7D" w:rsidRDefault="00F47ECC" w:rsidP="00F47ECC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color w:val="000000" w:themeColor="text1"/>
                <w:sz w:val="18"/>
                <w:szCs w:val="18"/>
              </w:rPr>
              <w:t>K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1562" w:type="dxa"/>
          </w:tcPr>
          <w:p w:rsidR="00CE5C7D" w:rsidRPr="00CE5C7D" w:rsidRDefault="00CE5C7D" w:rsidP="00CE5C7D">
            <w:pPr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江苏银河计量检测有限公司</w:t>
            </w:r>
          </w:p>
        </w:tc>
        <w:tc>
          <w:tcPr>
            <w:tcW w:w="1276" w:type="dxa"/>
          </w:tcPr>
          <w:p w:rsidR="00CE5C7D" w:rsidRPr="00CE5C7D" w:rsidRDefault="00CE5C7D" w:rsidP="00CE5C7D">
            <w:pPr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color w:val="000000" w:themeColor="text1"/>
                <w:sz w:val="18"/>
                <w:szCs w:val="18"/>
              </w:rPr>
              <w:t>2022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4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29</w:t>
            </w:r>
          </w:p>
        </w:tc>
        <w:tc>
          <w:tcPr>
            <w:tcW w:w="1310" w:type="dxa"/>
          </w:tcPr>
          <w:p w:rsidR="00CE5C7D" w:rsidRPr="00CE5C7D" w:rsidRDefault="00CE5C7D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E5C7D" w:rsidTr="00596640">
        <w:trPr>
          <w:trHeight w:val="568"/>
          <w:jc w:val="center"/>
        </w:trPr>
        <w:tc>
          <w:tcPr>
            <w:tcW w:w="1092" w:type="dxa"/>
            <w:vAlign w:val="center"/>
          </w:tcPr>
          <w:p w:rsidR="00CE5C7D" w:rsidRPr="00CE5C7D" w:rsidRDefault="00CE5C7D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CE5C7D" w:rsidRPr="00CE5C7D" w:rsidRDefault="006C1BAC" w:rsidP="00DE08C2">
            <w:pPr>
              <w:rPr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hint="eastAsia"/>
                <w:color w:val="000000" w:themeColor="text1"/>
                <w:sz w:val="18"/>
                <w:szCs w:val="18"/>
              </w:rPr>
              <w:t>程</w:t>
            </w:r>
            <w:r w:rsidR="001459C3">
              <w:rPr>
                <w:rFonts w:hint="eastAsia"/>
                <w:color w:val="000000" w:themeColor="text1"/>
                <w:sz w:val="18"/>
                <w:szCs w:val="18"/>
              </w:rPr>
              <w:t>控</w:t>
            </w:r>
            <w:r w:rsidR="00DE08C2">
              <w:rPr>
                <w:rFonts w:hint="eastAsia"/>
                <w:color w:val="000000" w:themeColor="text1"/>
                <w:sz w:val="18"/>
                <w:szCs w:val="18"/>
              </w:rPr>
              <w:t>耐控测试</w:t>
            </w:r>
            <w:proofErr w:type="gramEnd"/>
            <w:r w:rsidR="00DE08C2">
              <w:rPr>
                <w:rFonts w:hint="eastAsia"/>
                <w:color w:val="000000" w:themeColor="text1"/>
                <w:sz w:val="18"/>
                <w:szCs w:val="18"/>
              </w:rPr>
              <w:t>仪</w:t>
            </w:r>
          </w:p>
        </w:tc>
        <w:tc>
          <w:tcPr>
            <w:tcW w:w="1234" w:type="dxa"/>
          </w:tcPr>
          <w:p w:rsidR="00DE08C2" w:rsidRDefault="00DE08C2" w:rsidP="00DE08C2">
            <w:pPr>
              <w:rPr>
                <w:color w:val="000000" w:themeColor="text1"/>
                <w:sz w:val="18"/>
                <w:szCs w:val="18"/>
              </w:rPr>
            </w:pPr>
          </w:p>
          <w:p w:rsidR="00DE08C2" w:rsidRDefault="00DE08C2" w:rsidP="00DE08C2">
            <w:pPr>
              <w:rPr>
                <w:color w:val="000000" w:themeColor="text1"/>
                <w:sz w:val="18"/>
                <w:szCs w:val="18"/>
              </w:rPr>
            </w:pPr>
          </w:p>
          <w:p w:rsidR="00DE08C2" w:rsidRDefault="00DE08C2" w:rsidP="00DE08C2">
            <w:pPr>
              <w:rPr>
                <w:color w:val="000000" w:themeColor="text1"/>
                <w:sz w:val="18"/>
                <w:szCs w:val="18"/>
              </w:rPr>
            </w:pPr>
          </w:p>
          <w:p w:rsidR="00DE08C2" w:rsidRDefault="00DE08C2" w:rsidP="00DE08C2">
            <w:pPr>
              <w:rPr>
                <w:color w:val="000000" w:themeColor="text1"/>
                <w:sz w:val="18"/>
                <w:szCs w:val="18"/>
              </w:rPr>
            </w:pPr>
          </w:p>
          <w:p w:rsidR="00CE5C7D" w:rsidRPr="00CE5C7D" w:rsidRDefault="00DE08C2" w:rsidP="00DE08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C110-0620-010</w:t>
            </w:r>
          </w:p>
        </w:tc>
        <w:tc>
          <w:tcPr>
            <w:tcW w:w="1032" w:type="dxa"/>
            <w:vAlign w:val="center"/>
          </w:tcPr>
          <w:p w:rsidR="00CE5C7D" w:rsidRPr="00CE5C7D" w:rsidRDefault="00DE08C2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LK7110</w:t>
            </w:r>
          </w:p>
        </w:tc>
        <w:tc>
          <w:tcPr>
            <w:tcW w:w="1275" w:type="dxa"/>
            <w:vAlign w:val="center"/>
          </w:tcPr>
          <w:p w:rsidR="00DE08C2" w:rsidRPr="00CE5C7D" w:rsidRDefault="00DE08C2" w:rsidP="00DE08C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电压</w:t>
            </w:r>
            <w:proofErr w:type="spellStart"/>
            <w:r w:rsidRPr="007D5E8F">
              <w:rPr>
                <w:rFonts w:hint="eastAsia"/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rel</w:t>
            </w:r>
            <w:proofErr w:type="spellEnd"/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=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</w:p>
          <w:p w:rsidR="00DE08C2" w:rsidRDefault="00DE08C2" w:rsidP="00000EA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color w:val="000000" w:themeColor="text1"/>
                <w:sz w:val="18"/>
                <w:szCs w:val="18"/>
              </w:rPr>
              <w:t>K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=2</w:t>
            </w:r>
          </w:p>
          <w:p w:rsidR="00DE08C2" w:rsidRDefault="00DE08C2" w:rsidP="00DE08C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电流</w:t>
            </w:r>
          </w:p>
          <w:p w:rsidR="00DE08C2" w:rsidRPr="00CE5C7D" w:rsidRDefault="00DE08C2" w:rsidP="00DE08C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D5E8F">
              <w:rPr>
                <w:rFonts w:hint="eastAsia"/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rel</w:t>
            </w:r>
            <w:proofErr w:type="spellEnd"/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=0.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</w:p>
          <w:p w:rsidR="00DE08C2" w:rsidRDefault="00DE08C2" w:rsidP="00DE08C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color w:val="000000" w:themeColor="text1"/>
                <w:sz w:val="18"/>
                <w:szCs w:val="18"/>
              </w:rPr>
              <w:t>K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=2</w:t>
            </w:r>
          </w:p>
          <w:p w:rsidR="00CE5C7D" w:rsidRPr="00CE5C7D" w:rsidRDefault="00CE5C7D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E5C7D" w:rsidRDefault="00DE08C2" w:rsidP="00DE08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耐压测试仪检定装置</w:t>
            </w:r>
          </w:p>
          <w:p w:rsidR="00DE08C2" w:rsidRPr="00CE5C7D" w:rsidRDefault="00DE08C2" w:rsidP="00DE08C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电压</w:t>
            </w:r>
            <w:proofErr w:type="spellStart"/>
            <w:r w:rsidRPr="007D5E8F">
              <w:rPr>
                <w:rFonts w:hint="eastAsia"/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rel</w:t>
            </w:r>
            <w:proofErr w:type="spellEnd"/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=0.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</w:p>
          <w:p w:rsidR="00DE08C2" w:rsidRDefault="00DE08C2" w:rsidP="00DE08C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color w:val="000000" w:themeColor="text1"/>
                <w:sz w:val="18"/>
                <w:szCs w:val="18"/>
              </w:rPr>
              <w:t>K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=2</w:t>
            </w:r>
          </w:p>
          <w:p w:rsidR="00DE08C2" w:rsidRDefault="00DE08C2" w:rsidP="00DE08C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电流</w:t>
            </w:r>
          </w:p>
          <w:p w:rsidR="00DE08C2" w:rsidRPr="00CE5C7D" w:rsidRDefault="00DE08C2" w:rsidP="00DE08C2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D5E8F">
              <w:rPr>
                <w:rFonts w:hint="eastAsia"/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rel</w:t>
            </w:r>
            <w:proofErr w:type="spellEnd"/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=0.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12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</w:p>
          <w:p w:rsidR="00DE08C2" w:rsidRPr="00CE5C7D" w:rsidRDefault="00DE08C2" w:rsidP="00C56FEE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color w:val="000000" w:themeColor="text1"/>
                <w:sz w:val="18"/>
                <w:szCs w:val="18"/>
              </w:rPr>
              <w:t>K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=2</w:t>
            </w:r>
            <w:bookmarkStart w:id="2" w:name="_GoBack"/>
            <w:bookmarkEnd w:id="2"/>
          </w:p>
        </w:tc>
        <w:tc>
          <w:tcPr>
            <w:tcW w:w="1562" w:type="dxa"/>
          </w:tcPr>
          <w:p w:rsidR="009F199E" w:rsidRDefault="009F199E" w:rsidP="00CE5C7D">
            <w:pPr>
              <w:rPr>
                <w:color w:val="000000" w:themeColor="text1"/>
                <w:sz w:val="18"/>
                <w:szCs w:val="18"/>
              </w:rPr>
            </w:pPr>
          </w:p>
          <w:p w:rsidR="009F199E" w:rsidRDefault="009F199E" w:rsidP="00CE5C7D">
            <w:pPr>
              <w:rPr>
                <w:color w:val="000000" w:themeColor="text1"/>
                <w:sz w:val="18"/>
                <w:szCs w:val="18"/>
              </w:rPr>
            </w:pPr>
          </w:p>
          <w:p w:rsidR="009F199E" w:rsidRDefault="009F199E" w:rsidP="00CE5C7D">
            <w:pPr>
              <w:rPr>
                <w:color w:val="000000" w:themeColor="text1"/>
                <w:sz w:val="18"/>
                <w:szCs w:val="18"/>
              </w:rPr>
            </w:pPr>
          </w:p>
          <w:p w:rsidR="00CE5C7D" w:rsidRPr="00CE5C7D" w:rsidRDefault="00CE5C7D" w:rsidP="00CE5C7D">
            <w:pPr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江苏银河计量检测有限公司</w:t>
            </w:r>
          </w:p>
        </w:tc>
        <w:tc>
          <w:tcPr>
            <w:tcW w:w="1276" w:type="dxa"/>
          </w:tcPr>
          <w:p w:rsidR="000F6364" w:rsidRDefault="000F6364">
            <w:pPr>
              <w:rPr>
                <w:color w:val="000000" w:themeColor="text1"/>
                <w:sz w:val="18"/>
                <w:szCs w:val="18"/>
              </w:rPr>
            </w:pPr>
          </w:p>
          <w:p w:rsidR="000F6364" w:rsidRDefault="000F6364">
            <w:pPr>
              <w:rPr>
                <w:color w:val="000000" w:themeColor="text1"/>
                <w:sz w:val="18"/>
                <w:szCs w:val="18"/>
              </w:rPr>
            </w:pPr>
          </w:p>
          <w:p w:rsidR="000F6364" w:rsidRDefault="000F6364">
            <w:pPr>
              <w:rPr>
                <w:color w:val="000000" w:themeColor="text1"/>
                <w:sz w:val="18"/>
                <w:szCs w:val="18"/>
              </w:rPr>
            </w:pPr>
          </w:p>
          <w:p w:rsidR="00CE5C7D" w:rsidRDefault="00CE5C7D">
            <w:r w:rsidRPr="006A6A6C">
              <w:rPr>
                <w:color w:val="000000" w:themeColor="text1"/>
                <w:sz w:val="18"/>
                <w:szCs w:val="18"/>
              </w:rPr>
              <w:t>2022</w:t>
            </w:r>
            <w:r w:rsidRPr="006A6A6C"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 w:rsidR="001459C3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6A6A6C">
              <w:rPr>
                <w:rFonts w:hint="eastAsia"/>
                <w:color w:val="000000" w:themeColor="text1"/>
                <w:sz w:val="18"/>
                <w:szCs w:val="18"/>
              </w:rPr>
              <w:t>.29</w:t>
            </w:r>
          </w:p>
        </w:tc>
        <w:tc>
          <w:tcPr>
            <w:tcW w:w="1310" w:type="dxa"/>
          </w:tcPr>
          <w:p w:rsidR="00C56FEE" w:rsidRDefault="00C56FEE" w:rsidP="00CE5C7D">
            <w:pPr>
              <w:ind w:firstLineChars="100" w:firstLine="180"/>
              <w:rPr>
                <w:rFonts w:hint="eastAsia"/>
                <w:color w:val="000000" w:themeColor="text1"/>
                <w:sz w:val="18"/>
                <w:szCs w:val="18"/>
              </w:rPr>
            </w:pPr>
          </w:p>
          <w:p w:rsidR="00C56FEE" w:rsidRDefault="00C56FEE" w:rsidP="00CE5C7D">
            <w:pPr>
              <w:ind w:firstLineChars="100" w:firstLine="180"/>
              <w:rPr>
                <w:rFonts w:hint="eastAsia"/>
                <w:color w:val="000000" w:themeColor="text1"/>
                <w:sz w:val="18"/>
                <w:szCs w:val="18"/>
              </w:rPr>
            </w:pPr>
          </w:p>
          <w:p w:rsidR="00C56FEE" w:rsidRDefault="00C56FEE" w:rsidP="00CE5C7D">
            <w:pPr>
              <w:ind w:firstLineChars="100" w:firstLine="180"/>
              <w:rPr>
                <w:rFonts w:hint="eastAsia"/>
                <w:color w:val="000000" w:themeColor="text1"/>
                <w:sz w:val="18"/>
                <w:szCs w:val="18"/>
              </w:rPr>
            </w:pPr>
          </w:p>
          <w:p w:rsidR="00CE5C7D" w:rsidRPr="00CE5C7D" w:rsidRDefault="00CE5C7D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E5C7D" w:rsidTr="00596640">
        <w:trPr>
          <w:trHeight w:val="568"/>
          <w:jc w:val="center"/>
        </w:trPr>
        <w:tc>
          <w:tcPr>
            <w:tcW w:w="1092" w:type="dxa"/>
            <w:vAlign w:val="center"/>
          </w:tcPr>
          <w:p w:rsidR="00CE5C7D" w:rsidRPr="00CE5C7D" w:rsidRDefault="00CE5C7D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CE5C7D" w:rsidRPr="00CE5C7D" w:rsidRDefault="00DE08C2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数显卡尺</w:t>
            </w:r>
          </w:p>
        </w:tc>
        <w:tc>
          <w:tcPr>
            <w:tcW w:w="1234" w:type="dxa"/>
          </w:tcPr>
          <w:p w:rsidR="00CE5C7D" w:rsidRPr="00CE5C7D" w:rsidRDefault="00DE08C2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07415336</w:t>
            </w:r>
          </w:p>
        </w:tc>
        <w:tc>
          <w:tcPr>
            <w:tcW w:w="1032" w:type="dxa"/>
            <w:vAlign w:val="center"/>
          </w:tcPr>
          <w:p w:rsidR="00CE5C7D" w:rsidRPr="00CE5C7D" w:rsidRDefault="00DE08C2" w:rsidP="00DE08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（</w:t>
            </w:r>
            <w:r>
              <w:rPr>
                <w:color w:val="000000" w:themeColor="text1"/>
                <w:sz w:val="18"/>
                <w:szCs w:val="18"/>
              </w:rPr>
              <w:t>0-150</w:t>
            </w:r>
            <w:r>
              <w:rPr>
                <w:color w:val="000000" w:themeColor="text1"/>
                <w:sz w:val="18"/>
                <w:szCs w:val="18"/>
              </w:rPr>
              <w:t>）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mm</w:t>
            </w:r>
          </w:p>
        </w:tc>
        <w:tc>
          <w:tcPr>
            <w:tcW w:w="1275" w:type="dxa"/>
            <w:vAlign w:val="center"/>
          </w:tcPr>
          <w:p w:rsidR="00CE5C7D" w:rsidRPr="00CE5C7D" w:rsidRDefault="002111AC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±0.0</w:t>
            </w:r>
            <w:r w:rsidR="00110384">
              <w:rPr>
                <w:rFonts w:ascii="宋体" w:hAnsi="宋体" w:cs="宋体" w:hint="eastAsia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 xml:space="preserve"> mm</w:t>
            </w:r>
          </w:p>
        </w:tc>
        <w:tc>
          <w:tcPr>
            <w:tcW w:w="1275" w:type="dxa"/>
            <w:vAlign w:val="center"/>
          </w:tcPr>
          <w:p w:rsidR="00DE08C2" w:rsidRPr="00CE5C7D" w:rsidRDefault="00DE08C2" w:rsidP="00DE08C2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卡尺专用量块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 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</w:tc>
        <w:tc>
          <w:tcPr>
            <w:tcW w:w="1562" w:type="dxa"/>
          </w:tcPr>
          <w:p w:rsidR="00CE5C7D" w:rsidRPr="00CE5C7D" w:rsidRDefault="00CE5C7D" w:rsidP="00CE5C7D">
            <w:pPr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江苏银河计量检测有限公司</w:t>
            </w:r>
          </w:p>
        </w:tc>
        <w:tc>
          <w:tcPr>
            <w:tcW w:w="1276" w:type="dxa"/>
          </w:tcPr>
          <w:p w:rsidR="00CE5C7D" w:rsidRDefault="00CE5C7D">
            <w:r w:rsidRPr="006A6A6C">
              <w:rPr>
                <w:color w:val="000000" w:themeColor="text1"/>
                <w:sz w:val="18"/>
                <w:szCs w:val="18"/>
              </w:rPr>
              <w:t>2022</w:t>
            </w:r>
            <w:r w:rsidRPr="006A6A6C">
              <w:rPr>
                <w:rFonts w:hint="eastAsia"/>
                <w:color w:val="000000" w:themeColor="text1"/>
                <w:sz w:val="18"/>
                <w:szCs w:val="18"/>
              </w:rPr>
              <w:t>.0</w:t>
            </w:r>
            <w:r w:rsidR="001459C3">
              <w:rPr>
                <w:rFonts w:hint="eastAsia"/>
                <w:color w:val="000000" w:themeColor="text1"/>
                <w:sz w:val="18"/>
                <w:szCs w:val="18"/>
              </w:rPr>
              <w:t>8</w:t>
            </w:r>
            <w:r w:rsidRPr="006A6A6C">
              <w:rPr>
                <w:rFonts w:hint="eastAsia"/>
                <w:color w:val="000000" w:themeColor="text1"/>
                <w:sz w:val="18"/>
                <w:szCs w:val="18"/>
              </w:rPr>
              <w:t>.29</w:t>
            </w:r>
          </w:p>
        </w:tc>
        <w:tc>
          <w:tcPr>
            <w:tcW w:w="1310" w:type="dxa"/>
          </w:tcPr>
          <w:p w:rsidR="00CE5C7D" w:rsidRPr="00CE5C7D" w:rsidRDefault="00CE5C7D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CE5C7D" w:rsidTr="00596640">
        <w:trPr>
          <w:trHeight w:val="568"/>
          <w:jc w:val="center"/>
        </w:trPr>
        <w:tc>
          <w:tcPr>
            <w:tcW w:w="1092" w:type="dxa"/>
            <w:vAlign w:val="center"/>
          </w:tcPr>
          <w:p w:rsidR="00CE5C7D" w:rsidRPr="00CE5C7D" w:rsidRDefault="00CE5C7D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生产部</w:t>
            </w:r>
          </w:p>
        </w:tc>
        <w:tc>
          <w:tcPr>
            <w:tcW w:w="1176" w:type="dxa"/>
            <w:vAlign w:val="center"/>
          </w:tcPr>
          <w:p w:rsidR="00CE5C7D" w:rsidRPr="00CE5C7D" w:rsidRDefault="00000EA0" w:rsidP="001459C3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交流电机试验电源</w:t>
            </w:r>
          </w:p>
        </w:tc>
        <w:tc>
          <w:tcPr>
            <w:tcW w:w="1234" w:type="dxa"/>
          </w:tcPr>
          <w:p w:rsidR="009F199E" w:rsidRDefault="009F199E" w:rsidP="00000EA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  <w:p w:rsidR="009F199E" w:rsidRDefault="009F199E" w:rsidP="00000EA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  <w:p w:rsidR="009F199E" w:rsidRDefault="009F199E" w:rsidP="00000EA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  <w:p w:rsidR="00CE5C7D" w:rsidRPr="00CE5C7D" w:rsidRDefault="00000EA0" w:rsidP="00000EA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JS-JS-06</w:t>
            </w:r>
          </w:p>
        </w:tc>
        <w:tc>
          <w:tcPr>
            <w:tcW w:w="1032" w:type="dxa"/>
            <w:vAlign w:val="center"/>
          </w:tcPr>
          <w:p w:rsidR="00CE5C7D" w:rsidRPr="00CE5C7D" w:rsidRDefault="00000EA0" w:rsidP="00000EA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JB7650</w:t>
            </w:r>
          </w:p>
        </w:tc>
        <w:tc>
          <w:tcPr>
            <w:tcW w:w="1275" w:type="dxa"/>
            <w:vAlign w:val="center"/>
          </w:tcPr>
          <w:p w:rsidR="00000EA0" w:rsidRPr="00CE5C7D" w:rsidRDefault="00000EA0" w:rsidP="00000EA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电压</w:t>
            </w:r>
            <w:proofErr w:type="spellStart"/>
            <w:r w:rsidRPr="007D5E8F">
              <w:rPr>
                <w:rFonts w:hint="eastAsia"/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rel</w:t>
            </w:r>
            <w:proofErr w:type="spellEnd"/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=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0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</w:p>
          <w:p w:rsidR="00000EA0" w:rsidRDefault="00000EA0" w:rsidP="00000EA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color w:val="000000" w:themeColor="text1"/>
                <w:sz w:val="18"/>
                <w:szCs w:val="18"/>
              </w:rPr>
              <w:t>K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=2</w:t>
            </w:r>
          </w:p>
          <w:p w:rsidR="00000EA0" w:rsidRDefault="00000EA0" w:rsidP="00000EA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电流</w:t>
            </w:r>
          </w:p>
          <w:p w:rsidR="00000EA0" w:rsidRPr="00CE5C7D" w:rsidRDefault="00000EA0" w:rsidP="00000EA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7D5E8F">
              <w:rPr>
                <w:rFonts w:hint="eastAsia"/>
                <w:i/>
                <w:color w:val="000000" w:themeColor="text1"/>
                <w:sz w:val="18"/>
                <w:szCs w:val="18"/>
              </w:rPr>
              <w:t>U</w:t>
            </w:r>
            <w:r>
              <w:rPr>
                <w:rFonts w:hint="eastAsia"/>
                <w:color w:val="000000" w:themeColor="text1"/>
                <w:sz w:val="18"/>
                <w:szCs w:val="18"/>
                <w:vertAlign w:val="subscript"/>
              </w:rPr>
              <w:t>rel</w:t>
            </w:r>
            <w:proofErr w:type="spellEnd"/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=0.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6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%</w:t>
            </w:r>
          </w:p>
          <w:p w:rsidR="00000EA0" w:rsidRDefault="00000EA0" w:rsidP="00000EA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color w:val="000000" w:themeColor="text1"/>
                <w:sz w:val="18"/>
                <w:szCs w:val="18"/>
              </w:rPr>
              <w:t>K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=2</w:t>
            </w:r>
          </w:p>
          <w:p w:rsidR="00CE5C7D" w:rsidRPr="00CE5C7D" w:rsidRDefault="00CE5C7D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CE5C7D" w:rsidRDefault="00000EA0" w:rsidP="00000EA0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数字多用表</w:t>
            </w:r>
          </w:p>
          <w:p w:rsidR="00000EA0" w:rsidRDefault="00000EA0" w:rsidP="00000EA0">
            <w:pPr>
              <w:rPr>
                <w:sz w:val="15"/>
                <w:szCs w:val="15"/>
                <w:vertAlign w:val="superscript"/>
              </w:rPr>
            </w:pPr>
            <w:r w:rsidRPr="00000EA0">
              <w:rPr>
                <w:rFonts w:hint="eastAsia"/>
                <w:color w:val="000000" w:themeColor="text1"/>
                <w:sz w:val="15"/>
                <w:szCs w:val="15"/>
              </w:rPr>
              <w:t xml:space="preserve">DCV: </w:t>
            </w:r>
            <w:r w:rsidRPr="00000EA0">
              <w:rPr>
                <w:rFonts w:hint="eastAsia"/>
                <w:i/>
                <w:color w:val="000000" w:themeColor="text1"/>
                <w:sz w:val="15"/>
                <w:szCs w:val="15"/>
              </w:rPr>
              <w:t>U</w:t>
            </w:r>
            <w:r w:rsidRPr="00000EA0">
              <w:rPr>
                <w:rFonts w:hint="eastAsia"/>
                <w:color w:val="000000" w:themeColor="text1"/>
                <w:sz w:val="15"/>
                <w:szCs w:val="15"/>
              </w:rPr>
              <w:t>=3</w:t>
            </w:r>
            <w:r w:rsidRPr="00000EA0">
              <w:rPr>
                <w:rFonts w:hint="eastAsia"/>
                <w:sz w:val="15"/>
                <w:szCs w:val="15"/>
              </w:rPr>
              <w:t>×</w:t>
            </w:r>
            <w:r w:rsidRPr="00000EA0">
              <w:rPr>
                <w:rFonts w:hint="eastAsia"/>
                <w:sz w:val="15"/>
                <w:szCs w:val="15"/>
              </w:rPr>
              <w:t>10</w:t>
            </w:r>
            <w:r w:rsidRPr="00000EA0">
              <w:rPr>
                <w:rFonts w:hint="eastAsia"/>
                <w:sz w:val="15"/>
                <w:szCs w:val="15"/>
                <w:vertAlign w:val="superscript"/>
              </w:rPr>
              <w:t>-6</w:t>
            </w:r>
            <w:r w:rsidRPr="00000EA0">
              <w:rPr>
                <w:rFonts w:hint="eastAsia"/>
                <w:sz w:val="15"/>
                <w:szCs w:val="15"/>
                <w:vertAlign w:val="superscript"/>
              </w:rPr>
              <w:t>；</w:t>
            </w:r>
          </w:p>
          <w:p w:rsidR="00000EA0" w:rsidRDefault="00000EA0" w:rsidP="00000EA0">
            <w:pPr>
              <w:rPr>
                <w:sz w:val="15"/>
                <w:szCs w:val="15"/>
                <w:vertAlign w:val="superscript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A</w:t>
            </w:r>
            <w:r w:rsidRPr="00000EA0">
              <w:rPr>
                <w:rFonts w:hint="eastAsia"/>
                <w:color w:val="000000" w:themeColor="text1"/>
                <w:sz w:val="15"/>
                <w:szCs w:val="15"/>
              </w:rPr>
              <w:t xml:space="preserve">CV: </w:t>
            </w:r>
            <w:r w:rsidRPr="00000EA0">
              <w:rPr>
                <w:rFonts w:hint="eastAsia"/>
                <w:i/>
                <w:color w:val="000000" w:themeColor="text1"/>
                <w:sz w:val="15"/>
                <w:szCs w:val="15"/>
              </w:rPr>
              <w:t>U</w:t>
            </w:r>
            <w:r w:rsidRPr="00000EA0">
              <w:rPr>
                <w:rFonts w:hint="eastAsia"/>
                <w:color w:val="000000" w:themeColor="text1"/>
                <w:sz w:val="15"/>
                <w:szCs w:val="15"/>
              </w:rPr>
              <w:t>=3</w:t>
            </w:r>
            <w:r w:rsidRPr="00000EA0">
              <w:rPr>
                <w:rFonts w:hint="eastAsia"/>
                <w:sz w:val="15"/>
                <w:szCs w:val="15"/>
              </w:rPr>
              <w:t>×</w:t>
            </w:r>
            <w:r w:rsidRPr="00000EA0">
              <w:rPr>
                <w:rFonts w:hint="eastAsia"/>
                <w:sz w:val="15"/>
                <w:szCs w:val="15"/>
              </w:rPr>
              <w:t>10</w:t>
            </w:r>
            <w:r w:rsidRPr="00000EA0">
              <w:rPr>
                <w:rFonts w:hint="eastAsia"/>
                <w:sz w:val="15"/>
                <w:szCs w:val="15"/>
                <w:vertAlign w:val="superscript"/>
              </w:rPr>
              <w:t>-</w:t>
            </w:r>
            <w:r>
              <w:rPr>
                <w:rFonts w:hint="eastAsia"/>
                <w:sz w:val="15"/>
                <w:szCs w:val="15"/>
                <w:vertAlign w:val="superscript"/>
              </w:rPr>
              <w:t>5</w:t>
            </w:r>
            <w:r w:rsidRPr="00000EA0">
              <w:rPr>
                <w:rFonts w:hint="eastAsia"/>
                <w:sz w:val="15"/>
                <w:szCs w:val="15"/>
                <w:vertAlign w:val="superscript"/>
              </w:rPr>
              <w:t>；</w:t>
            </w:r>
          </w:p>
          <w:p w:rsidR="00000EA0" w:rsidRDefault="00000EA0" w:rsidP="00000EA0">
            <w:pPr>
              <w:rPr>
                <w:sz w:val="15"/>
                <w:szCs w:val="15"/>
                <w:vertAlign w:val="superscript"/>
              </w:rPr>
            </w:pPr>
            <w:r w:rsidRPr="00000EA0">
              <w:rPr>
                <w:rFonts w:hint="eastAsia"/>
                <w:color w:val="000000" w:themeColor="text1"/>
                <w:sz w:val="15"/>
                <w:szCs w:val="15"/>
              </w:rPr>
              <w:t>DC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I</w:t>
            </w:r>
            <w:r w:rsidRPr="00000EA0">
              <w:rPr>
                <w:rFonts w:hint="eastAsia"/>
                <w:color w:val="000000" w:themeColor="text1"/>
                <w:sz w:val="15"/>
                <w:szCs w:val="15"/>
              </w:rPr>
              <w:t>:</w:t>
            </w:r>
            <w:r w:rsidRPr="00000EA0">
              <w:rPr>
                <w:rFonts w:hint="eastAsia"/>
                <w:i/>
                <w:color w:val="000000" w:themeColor="text1"/>
                <w:sz w:val="15"/>
                <w:szCs w:val="15"/>
              </w:rPr>
              <w:t>U</w:t>
            </w:r>
            <w:r w:rsidRPr="00000EA0">
              <w:rPr>
                <w:rFonts w:hint="eastAsia"/>
                <w:color w:val="000000" w:themeColor="text1"/>
                <w:sz w:val="15"/>
                <w:szCs w:val="15"/>
              </w:rPr>
              <w:t>=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7.0</w:t>
            </w:r>
            <w:r w:rsidRPr="00000EA0">
              <w:rPr>
                <w:rFonts w:hint="eastAsia"/>
                <w:sz w:val="15"/>
                <w:szCs w:val="15"/>
              </w:rPr>
              <w:t>×</w:t>
            </w:r>
            <w:r w:rsidRPr="00000EA0">
              <w:rPr>
                <w:rFonts w:hint="eastAsia"/>
                <w:sz w:val="15"/>
                <w:szCs w:val="15"/>
              </w:rPr>
              <w:t>10</w:t>
            </w:r>
            <w:r w:rsidRPr="00000EA0">
              <w:rPr>
                <w:rFonts w:hint="eastAsia"/>
                <w:sz w:val="15"/>
                <w:szCs w:val="15"/>
                <w:vertAlign w:val="superscript"/>
              </w:rPr>
              <w:t>-</w:t>
            </w:r>
            <w:r>
              <w:rPr>
                <w:rFonts w:hint="eastAsia"/>
                <w:sz w:val="15"/>
                <w:szCs w:val="15"/>
                <w:vertAlign w:val="superscript"/>
              </w:rPr>
              <w:t>4</w:t>
            </w:r>
            <w:r w:rsidRPr="00000EA0">
              <w:rPr>
                <w:rFonts w:hint="eastAsia"/>
                <w:sz w:val="15"/>
                <w:szCs w:val="15"/>
                <w:vertAlign w:val="superscript"/>
              </w:rPr>
              <w:t>；</w:t>
            </w:r>
          </w:p>
          <w:p w:rsidR="00000EA0" w:rsidRPr="00000EA0" w:rsidRDefault="00000EA0" w:rsidP="00000EA0">
            <w:pPr>
              <w:rPr>
                <w:sz w:val="15"/>
                <w:szCs w:val="15"/>
                <w:vertAlign w:val="superscript"/>
              </w:rPr>
            </w:pPr>
            <w:r>
              <w:rPr>
                <w:rFonts w:hint="eastAsia"/>
                <w:color w:val="000000" w:themeColor="text1"/>
                <w:sz w:val="15"/>
                <w:szCs w:val="15"/>
              </w:rPr>
              <w:t>A</w:t>
            </w:r>
            <w:r w:rsidRPr="00000EA0">
              <w:rPr>
                <w:rFonts w:hint="eastAsia"/>
                <w:color w:val="000000" w:themeColor="text1"/>
                <w:sz w:val="15"/>
                <w:szCs w:val="15"/>
              </w:rPr>
              <w:t>C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I</w:t>
            </w:r>
            <w:r w:rsidRPr="00000EA0">
              <w:rPr>
                <w:rFonts w:hint="eastAsia"/>
                <w:color w:val="000000" w:themeColor="text1"/>
                <w:sz w:val="15"/>
                <w:szCs w:val="15"/>
              </w:rPr>
              <w:t>:</w:t>
            </w:r>
            <w:r w:rsidRPr="00000EA0">
              <w:rPr>
                <w:rFonts w:hint="eastAsia"/>
                <w:i/>
                <w:color w:val="000000" w:themeColor="text1"/>
                <w:sz w:val="15"/>
                <w:szCs w:val="15"/>
              </w:rPr>
              <w:t>U</w:t>
            </w:r>
            <w:r w:rsidRPr="00000EA0">
              <w:rPr>
                <w:rFonts w:hint="eastAsia"/>
                <w:color w:val="000000" w:themeColor="text1"/>
                <w:sz w:val="15"/>
                <w:szCs w:val="15"/>
              </w:rPr>
              <w:t>=</w:t>
            </w:r>
            <w:r>
              <w:rPr>
                <w:rFonts w:hint="eastAsia"/>
                <w:color w:val="000000" w:themeColor="text1"/>
                <w:sz w:val="15"/>
                <w:szCs w:val="15"/>
              </w:rPr>
              <w:t>1.2</w:t>
            </w:r>
            <w:r w:rsidRPr="00000EA0">
              <w:rPr>
                <w:rFonts w:hint="eastAsia"/>
                <w:sz w:val="15"/>
                <w:szCs w:val="15"/>
              </w:rPr>
              <w:t>×</w:t>
            </w:r>
            <w:r w:rsidRPr="00000EA0">
              <w:rPr>
                <w:rFonts w:hint="eastAsia"/>
                <w:sz w:val="15"/>
                <w:szCs w:val="15"/>
              </w:rPr>
              <w:t>10</w:t>
            </w:r>
            <w:r w:rsidRPr="00000EA0">
              <w:rPr>
                <w:rFonts w:hint="eastAsia"/>
                <w:sz w:val="15"/>
                <w:szCs w:val="15"/>
                <w:vertAlign w:val="superscript"/>
              </w:rPr>
              <w:t>-</w:t>
            </w:r>
            <w:r>
              <w:rPr>
                <w:rFonts w:hint="eastAsia"/>
                <w:sz w:val="15"/>
                <w:szCs w:val="15"/>
                <w:vertAlign w:val="superscript"/>
              </w:rPr>
              <w:t>5</w:t>
            </w:r>
            <w:r w:rsidRPr="00000EA0">
              <w:rPr>
                <w:rFonts w:hint="eastAsia"/>
                <w:sz w:val="15"/>
                <w:szCs w:val="15"/>
                <w:vertAlign w:val="superscript"/>
              </w:rPr>
              <w:t>；</w:t>
            </w:r>
          </w:p>
          <w:p w:rsidR="00000EA0" w:rsidRPr="00CE5C7D" w:rsidRDefault="00000EA0" w:rsidP="00000EA0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color w:val="000000" w:themeColor="text1"/>
                <w:sz w:val="18"/>
                <w:szCs w:val="18"/>
              </w:rPr>
              <w:t>K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=2</w:t>
            </w:r>
          </w:p>
        </w:tc>
        <w:tc>
          <w:tcPr>
            <w:tcW w:w="1562" w:type="dxa"/>
          </w:tcPr>
          <w:p w:rsidR="00B2746C" w:rsidRDefault="00B2746C" w:rsidP="00CE5C7D">
            <w:pPr>
              <w:rPr>
                <w:color w:val="000000" w:themeColor="text1"/>
                <w:sz w:val="18"/>
                <w:szCs w:val="18"/>
              </w:rPr>
            </w:pPr>
          </w:p>
          <w:p w:rsidR="00B2746C" w:rsidRDefault="00B2746C" w:rsidP="00CE5C7D">
            <w:pPr>
              <w:rPr>
                <w:color w:val="000000" w:themeColor="text1"/>
                <w:sz w:val="18"/>
                <w:szCs w:val="18"/>
              </w:rPr>
            </w:pPr>
          </w:p>
          <w:p w:rsidR="00CE5C7D" w:rsidRPr="00CE5C7D" w:rsidRDefault="00CE5C7D" w:rsidP="00CE5C7D">
            <w:pPr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江苏银河计量检测有限公司</w:t>
            </w:r>
          </w:p>
        </w:tc>
        <w:tc>
          <w:tcPr>
            <w:tcW w:w="1276" w:type="dxa"/>
          </w:tcPr>
          <w:p w:rsidR="00B2746C" w:rsidRDefault="00B2746C">
            <w:pPr>
              <w:rPr>
                <w:color w:val="000000" w:themeColor="text1"/>
                <w:sz w:val="18"/>
                <w:szCs w:val="18"/>
              </w:rPr>
            </w:pPr>
          </w:p>
          <w:p w:rsidR="00B2746C" w:rsidRDefault="00B2746C">
            <w:pPr>
              <w:rPr>
                <w:color w:val="000000" w:themeColor="text1"/>
                <w:sz w:val="18"/>
                <w:szCs w:val="18"/>
              </w:rPr>
            </w:pPr>
          </w:p>
          <w:p w:rsidR="00CE5C7D" w:rsidRDefault="00CE5C7D">
            <w:r w:rsidRPr="006A6A6C">
              <w:rPr>
                <w:color w:val="000000" w:themeColor="text1"/>
                <w:sz w:val="18"/>
                <w:szCs w:val="18"/>
              </w:rPr>
              <w:t>2022</w:t>
            </w:r>
            <w:r w:rsidRPr="006A6A6C">
              <w:rPr>
                <w:rFonts w:hint="eastAsia"/>
                <w:color w:val="000000" w:themeColor="text1"/>
                <w:sz w:val="18"/>
                <w:szCs w:val="18"/>
              </w:rPr>
              <w:t>.04.29</w:t>
            </w:r>
          </w:p>
        </w:tc>
        <w:tc>
          <w:tcPr>
            <w:tcW w:w="1310" w:type="dxa"/>
          </w:tcPr>
          <w:p w:rsidR="00C56FEE" w:rsidRDefault="00C56FEE" w:rsidP="00CE5C7D">
            <w:pPr>
              <w:ind w:firstLineChars="100" w:firstLine="180"/>
              <w:rPr>
                <w:rFonts w:hint="eastAsia"/>
                <w:color w:val="000000" w:themeColor="text1"/>
                <w:sz w:val="18"/>
                <w:szCs w:val="18"/>
              </w:rPr>
            </w:pPr>
          </w:p>
          <w:p w:rsidR="00C56FEE" w:rsidRDefault="00C56FEE" w:rsidP="00CE5C7D">
            <w:pPr>
              <w:ind w:firstLineChars="100" w:firstLine="180"/>
              <w:rPr>
                <w:rFonts w:hint="eastAsia"/>
                <w:color w:val="000000" w:themeColor="text1"/>
                <w:sz w:val="18"/>
                <w:szCs w:val="18"/>
              </w:rPr>
            </w:pPr>
          </w:p>
          <w:p w:rsidR="00CE5C7D" w:rsidRPr="00CE5C7D" w:rsidRDefault="00CE5C7D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58319C" w:rsidTr="008D0A78">
        <w:trPr>
          <w:trHeight w:val="568"/>
          <w:jc w:val="center"/>
        </w:trPr>
        <w:tc>
          <w:tcPr>
            <w:tcW w:w="1092" w:type="dxa"/>
            <w:vAlign w:val="center"/>
          </w:tcPr>
          <w:p w:rsidR="0044252F" w:rsidRPr="00CE5C7D" w:rsidRDefault="00CE5C7D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品保部</w:t>
            </w:r>
          </w:p>
        </w:tc>
        <w:tc>
          <w:tcPr>
            <w:tcW w:w="1176" w:type="dxa"/>
            <w:vAlign w:val="center"/>
          </w:tcPr>
          <w:p w:rsidR="0044252F" w:rsidRPr="00CE5C7D" w:rsidRDefault="009D0A0E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压力表</w:t>
            </w:r>
          </w:p>
        </w:tc>
        <w:tc>
          <w:tcPr>
            <w:tcW w:w="1234" w:type="dxa"/>
          </w:tcPr>
          <w:p w:rsidR="009D0A0E" w:rsidRDefault="009D0A0E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</w:p>
          <w:p w:rsidR="0044252F" w:rsidRPr="00CE5C7D" w:rsidRDefault="009D0A0E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20116863</w:t>
            </w:r>
          </w:p>
        </w:tc>
        <w:tc>
          <w:tcPr>
            <w:tcW w:w="1032" w:type="dxa"/>
            <w:vAlign w:val="center"/>
          </w:tcPr>
          <w:p w:rsidR="0044252F" w:rsidRPr="00CE5C7D" w:rsidRDefault="009D0A0E" w:rsidP="009D0A0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（</w:t>
            </w:r>
            <w:r>
              <w:rPr>
                <w:color w:val="000000" w:themeColor="text1"/>
                <w:sz w:val="18"/>
                <w:szCs w:val="18"/>
              </w:rPr>
              <w:t>0-1.6</w:t>
            </w:r>
            <w:r>
              <w:rPr>
                <w:color w:val="000000" w:themeColor="text1"/>
                <w:sz w:val="18"/>
                <w:szCs w:val="18"/>
              </w:rPr>
              <w:t>）</w:t>
            </w:r>
            <w:proofErr w:type="spellStart"/>
            <w:r>
              <w:rPr>
                <w:rFonts w:hint="eastAsia"/>
                <w:color w:val="000000" w:themeColor="text1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1275" w:type="dxa"/>
            <w:vAlign w:val="center"/>
          </w:tcPr>
          <w:p w:rsidR="0044252F" w:rsidRPr="00CE5C7D" w:rsidRDefault="009D0A0E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1.6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275" w:type="dxa"/>
            <w:vAlign w:val="center"/>
          </w:tcPr>
          <w:p w:rsidR="0044252F" w:rsidRDefault="009D0A0E" w:rsidP="009D0A0E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精密压力表</w:t>
            </w:r>
          </w:p>
          <w:p w:rsidR="009D0A0E" w:rsidRPr="00CE5C7D" w:rsidRDefault="009D0A0E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0.25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级</w:t>
            </w:r>
          </w:p>
        </w:tc>
        <w:tc>
          <w:tcPr>
            <w:tcW w:w="1562" w:type="dxa"/>
            <w:vAlign w:val="center"/>
          </w:tcPr>
          <w:p w:rsidR="0044252F" w:rsidRPr="00CE5C7D" w:rsidRDefault="00CE5C7D" w:rsidP="00CE5C7D">
            <w:pPr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宁波市计量测试研究院</w:t>
            </w:r>
          </w:p>
        </w:tc>
        <w:tc>
          <w:tcPr>
            <w:tcW w:w="1276" w:type="dxa"/>
            <w:vAlign w:val="center"/>
          </w:tcPr>
          <w:p w:rsidR="0044252F" w:rsidRPr="00CE5C7D" w:rsidRDefault="00CE5C7D" w:rsidP="00CE5C7D">
            <w:pPr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color w:val="000000" w:themeColor="text1"/>
                <w:sz w:val="18"/>
                <w:szCs w:val="18"/>
              </w:rPr>
              <w:t>2022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11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16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（有效期</w:t>
            </w:r>
            <w:r w:rsidR="00B2746C" w:rsidRPr="00CE5C7D">
              <w:rPr>
                <w:color w:val="000000" w:themeColor="text1"/>
                <w:sz w:val="18"/>
                <w:szCs w:val="18"/>
              </w:rPr>
              <w:t>202</w:t>
            </w:r>
            <w:r w:rsidR="00B2746C">
              <w:rPr>
                <w:color w:val="000000" w:themeColor="text1"/>
                <w:sz w:val="18"/>
                <w:szCs w:val="18"/>
              </w:rPr>
              <w:t>3</w:t>
            </w:r>
            <w:r w:rsidR="00B2746C">
              <w:rPr>
                <w:rFonts w:hint="eastAsia"/>
                <w:color w:val="000000" w:themeColor="text1"/>
                <w:sz w:val="18"/>
                <w:szCs w:val="18"/>
              </w:rPr>
              <w:t>.05.</w:t>
            </w:r>
            <w:r w:rsidR="00B2746C" w:rsidRPr="00CE5C7D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  <w:r w:rsidR="00B2746C">
              <w:rPr>
                <w:rFonts w:hint="eastAsia"/>
                <w:color w:val="000000" w:themeColor="text1"/>
                <w:sz w:val="18"/>
                <w:szCs w:val="18"/>
              </w:rPr>
              <w:t>5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310" w:type="dxa"/>
          </w:tcPr>
          <w:p w:rsidR="0044252F" w:rsidRPr="00CE5C7D" w:rsidRDefault="00CE5C7D" w:rsidP="00CE5C7D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√</w:t>
            </w:r>
          </w:p>
        </w:tc>
      </w:tr>
      <w:tr w:rsidR="0058319C" w:rsidTr="005E55D8">
        <w:trPr>
          <w:trHeight w:val="1512"/>
          <w:jc w:val="center"/>
        </w:trPr>
        <w:tc>
          <w:tcPr>
            <w:tcW w:w="11232" w:type="dxa"/>
            <w:gridSpan w:val="9"/>
          </w:tcPr>
          <w:p w:rsidR="0044252F" w:rsidRPr="00CE5C7D" w:rsidRDefault="000A0805" w:rsidP="005E55D8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审核综合意見：</w:t>
            </w:r>
          </w:p>
          <w:p w:rsidR="0044252F" w:rsidRPr="00CE5C7D" w:rsidRDefault="000A0805" w:rsidP="005E55D8">
            <w:pPr>
              <w:widowControl/>
              <w:ind w:firstLineChars="100" w:firstLine="180"/>
              <w:jc w:val="left"/>
              <w:rPr>
                <w:color w:val="000000" w:themeColor="text1"/>
                <w:sz w:val="18"/>
                <w:szCs w:val="18"/>
              </w:rPr>
            </w:pP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公司已制定《计量确认管理程序》、《外部供方管理程序》，《测量设备溯源管理程序》，公司</w:t>
            </w:r>
            <w:r w:rsidR="009D0A0E">
              <w:rPr>
                <w:rFonts w:hint="eastAsia"/>
                <w:color w:val="000000" w:themeColor="text1"/>
                <w:sz w:val="18"/>
                <w:szCs w:val="18"/>
              </w:rPr>
              <w:t>未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建最高计量标准，</w:t>
            </w:r>
            <w:proofErr w:type="gramStart"/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测量设备由</w:t>
            </w:r>
            <w:r w:rsidR="009D0A0E">
              <w:rPr>
                <w:rFonts w:hint="eastAsia"/>
                <w:color w:val="000000" w:themeColor="text1"/>
                <w:sz w:val="18"/>
                <w:szCs w:val="18"/>
              </w:rPr>
              <w:t>品保</w:t>
            </w:r>
            <w:proofErr w:type="gramEnd"/>
            <w:r w:rsidR="009D0A0E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负责溯源。公司测量设备委托</w:t>
            </w:r>
            <w:r w:rsidR="009D0A0E" w:rsidRPr="00CE5C7D">
              <w:rPr>
                <w:rFonts w:hint="eastAsia"/>
                <w:color w:val="000000" w:themeColor="text1"/>
                <w:sz w:val="18"/>
                <w:szCs w:val="18"/>
              </w:rPr>
              <w:t>江苏银河计量检测有限公司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9D0A0E" w:rsidRPr="00CE5C7D">
              <w:rPr>
                <w:rFonts w:hint="eastAsia"/>
                <w:color w:val="000000" w:themeColor="text1"/>
                <w:sz w:val="18"/>
                <w:szCs w:val="18"/>
              </w:rPr>
              <w:t>宁波市计量测试研究院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等机构检定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/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校准，校准</w:t>
            </w:r>
            <w:r w:rsidRPr="00CE5C7D">
              <w:rPr>
                <w:color w:val="000000" w:themeColor="text1"/>
                <w:sz w:val="18"/>
                <w:szCs w:val="18"/>
              </w:rPr>
              <w:t>/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检定</w:t>
            </w:r>
            <w:proofErr w:type="gramStart"/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证书由</w:t>
            </w:r>
            <w:r w:rsidR="009D0A0E">
              <w:rPr>
                <w:rFonts w:hint="eastAsia"/>
                <w:color w:val="000000" w:themeColor="text1"/>
                <w:sz w:val="18"/>
                <w:szCs w:val="18"/>
              </w:rPr>
              <w:t>品保</w:t>
            </w:r>
            <w:proofErr w:type="gramEnd"/>
            <w:r w:rsidR="009D0A0E">
              <w:rPr>
                <w:rFonts w:hint="eastAsia"/>
                <w:color w:val="000000" w:themeColor="text1"/>
                <w:sz w:val="18"/>
                <w:szCs w:val="18"/>
              </w:rPr>
              <w:t>部</w:t>
            </w:r>
            <w:r w:rsidRPr="00CE5C7D">
              <w:rPr>
                <w:rFonts w:hint="eastAsia"/>
                <w:color w:val="000000" w:themeColor="text1"/>
                <w:sz w:val="18"/>
                <w:szCs w:val="18"/>
              </w:rPr>
              <w:t>保存。根据抽查情况，该公司的校准情况符合溯源性要求。</w:t>
            </w:r>
          </w:p>
        </w:tc>
      </w:tr>
      <w:tr w:rsidR="0058319C" w:rsidTr="0044252F">
        <w:trPr>
          <w:trHeight w:val="557"/>
          <w:jc w:val="center"/>
        </w:trPr>
        <w:tc>
          <w:tcPr>
            <w:tcW w:w="11232" w:type="dxa"/>
            <w:gridSpan w:val="9"/>
          </w:tcPr>
          <w:p w:rsidR="0044252F" w:rsidRDefault="000A0805" w:rsidP="00CD3442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D0A0E">
              <w:rPr>
                <w:rFonts w:ascii="Times New Roman" w:eastAsia="宋体" w:hAnsi="Times New Roman" w:cs="Times New Roman" w:hint="eastAsia"/>
                <w:szCs w:val="21"/>
              </w:rPr>
              <w:t xml:space="preserve">2022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D0A0E">
              <w:rPr>
                <w:rFonts w:ascii="Times New Roman" w:eastAsia="宋体" w:hAnsi="Times New Roman" w:cs="Times New Roman" w:hint="eastAsia"/>
                <w:szCs w:val="21"/>
              </w:rPr>
              <w:t xml:space="preserve"> 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D0A0E">
              <w:rPr>
                <w:rFonts w:ascii="Times New Roman" w:eastAsia="宋体" w:hAnsi="Times New Roman" w:cs="Times New Roman" w:hint="eastAsia"/>
                <w:szCs w:val="21"/>
              </w:rPr>
              <w:t xml:space="preserve"> 01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/>
                <w:szCs w:val="21"/>
              </w:rPr>
              <w:t>~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9D0A0E">
              <w:rPr>
                <w:rFonts w:ascii="Times New Roman" w:eastAsia="宋体" w:hAnsi="Times New Roman" w:cs="Times New Roman" w:hint="eastAsia"/>
                <w:szCs w:val="21"/>
              </w:rPr>
              <w:t>12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D0A0E">
              <w:rPr>
                <w:rFonts w:ascii="Times New Roman" w:eastAsia="宋体" w:hAnsi="Times New Roman" w:cs="Times New Roman" w:hint="eastAsia"/>
                <w:szCs w:val="21"/>
              </w:rPr>
              <w:t xml:space="preserve"> 02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</w:p>
          <w:p w:rsidR="0044252F" w:rsidRPr="00CA6FA6" w:rsidRDefault="000A0805" w:rsidP="00CA6FA6">
            <w:pPr>
              <w:spacing w:line="360" w:lineRule="auto"/>
              <w:rPr>
                <w:rFonts w:ascii="Times New Roman" w:eastAsia="宋体" w:hAnsi="Times New Roman" w:cs="Times New Roman"/>
                <w:color w:val="0000FF"/>
                <w:szCs w:val="21"/>
              </w:rPr>
            </w:pPr>
            <w:r>
              <w:rPr>
                <w:rFonts w:ascii="宋体" w:eastAsia="宋体" w:hAnsi="宋体" w:cs="Times New Roman" w:hint="eastAsia"/>
                <w:szCs w:val="21"/>
              </w:rPr>
              <w:t>审核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员签字：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 w:rsidR="005E55D8">
              <w:rPr>
                <w:rFonts w:ascii="宋体" w:hAnsi="宋体" w:cs="宋体"/>
                <w:noProof/>
                <w:color w:val="000000"/>
                <w:kern w:val="0"/>
                <w:sz w:val="20"/>
              </w:rPr>
              <w:drawing>
                <wp:inline distT="0" distB="0" distL="0" distR="0" wp14:anchorId="4E44C2DE" wp14:editId="3EF4920B">
                  <wp:extent cx="713740" cy="290830"/>
                  <wp:effectExtent l="0" t="0" r="0" b="0"/>
                  <wp:docPr id="7" name="图片 7" descr="说明: 说明: C:\Users\ADMINI~1\AppData\Local\Temp\WeChat Files\0f58b70015cdcf0a1991cab9d5c48d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 descr="说明: 说明: C:\Users\ADMINI~1\AppData\Local\Temp\WeChat Files\0f58b70015cdcf0a1991cab9d5c48d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40" cy="290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                        </w:t>
            </w:r>
            <w:r w:rsidR="009339AF">
              <w:rPr>
                <w:rFonts w:ascii="Times New Roman" w:eastAsia="宋体" w:hAnsi="Times New Roman" w:cs="Times New Roman" w:hint="eastAsia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9D0A0E">
              <w:rPr>
                <w:rFonts w:ascii="Times New Roman" w:eastAsia="宋体" w:hAnsi="Times New Roman" w:cs="Times New Roman" w:hint="eastAsia"/>
                <w:szCs w:val="21"/>
              </w:rPr>
              <w:t xml:space="preserve">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部门代表签字：</w:t>
            </w:r>
            <w:r>
              <w:rPr>
                <w:rFonts w:ascii="Times New Roman" w:eastAsia="宋体" w:hAnsi="Times New Roman" w:cs="Times New Roman"/>
                <w:color w:val="0000FF"/>
                <w:szCs w:val="21"/>
              </w:rPr>
              <w:t xml:space="preserve"> </w:t>
            </w:r>
            <w:r w:rsidR="0025199C">
              <w:rPr>
                <w:noProof/>
              </w:rPr>
              <w:drawing>
                <wp:inline distT="0" distB="0" distL="0" distR="0" wp14:anchorId="726963D8" wp14:editId="502846E9">
                  <wp:extent cx="468000" cy="422844"/>
                  <wp:effectExtent l="19050" t="76200" r="27305" b="73025"/>
                  <wp:docPr id="8" name="图片 8" descr="C:\Users\ADMINI~1\AppData\Local\Temp\WeChat Files\e3396b160ab6d49935a77b2251c309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~1\AppData\Local\Temp\WeChat Files\e3396b160ab6d49935a77b2251c309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biLevel thresh="2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057" t="61440" r="68556" b="21978"/>
                          <a:stretch/>
                        </pic:blipFill>
                        <pic:spPr bwMode="auto">
                          <a:xfrm>
                            <a:off x="0" y="0"/>
                            <a:ext cx="563844" cy="50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>
                              <a:rot lat="0" lon="0" rev="16200000"/>
                            </a:camera>
                            <a:lightRig rig="threePt" dir="t"/>
                          </a:scene3d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0A78" w:rsidRDefault="00522F60" w:rsidP="005C0A53"/>
    <w:p w:rsidR="008F6BDE" w:rsidRPr="0044252F" w:rsidRDefault="000A0805" w:rsidP="005C0A53">
      <w:r w:rsidRPr="008D0A78">
        <w:rPr>
          <w:rFonts w:hint="eastAsia"/>
        </w:rPr>
        <w:t>说明：“计量特性”可以填写测量设备的最大允差、准确度等级或校准结果的测量不确定度。</w:t>
      </w:r>
    </w:p>
    <w:sectPr w:rsidR="008F6BDE" w:rsidRPr="0044252F" w:rsidSect="00AD4B1E">
      <w:headerReference w:type="default" r:id="rId10"/>
      <w:footerReference w:type="default" r:id="rId11"/>
      <w:pgSz w:w="11906" w:h="16838"/>
      <w:pgMar w:top="720" w:right="720" w:bottom="720" w:left="720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F60" w:rsidRDefault="00522F60">
      <w:r>
        <w:separator/>
      </w:r>
    </w:p>
  </w:endnote>
  <w:endnote w:type="continuationSeparator" w:id="0">
    <w:p w:rsidR="00522F60" w:rsidRDefault="0052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522F60" w:rsidP="005C0A53">
    <w:pPr>
      <w:pStyle w:val="a4"/>
    </w:pPr>
  </w:p>
  <w:p w:rsidR="008F6BDE" w:rsidRDefault="00522F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F60" w:rsidRDefault="00522F60">
      <w:r>
        <w:separator/>
      </w:r>
    </w:p>
  </w:footnote>
  <w:footnote w:type="continuationSeparator" w:id="0">
    <w:p w:rsidR="00522F60" w:rsidRDefault="00522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BDE" w:rsidRDefault="000A0805" w:rsidP="009339AF">
    <w:pPr>
      <w:pStyle w:val="a5"/>
      <w:pBdr>
        <w:bottom w:val="nil"/>
      </w:pBdr>
      <w:tabs>
        <w:tab w:val="left" w:pos="3168"/>
      </w:tabs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-21590</wp:posOffset>
          </wp:positionH>
          <wp:positionV relativeFrom="paragraph">
            <wp:posOffset>153035</wp:posOffset>
          </wp:positionV>
          <wp:extent cx="478155" cy="482600"/>
          <wp:effectExtent l="19050" t="0" r="0" b="0"/>
          <wp:wrapTopAndBottom/>
          <wp:docPr id="4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8F6BDE" w:rsidRDefault="00522F60" w:rsidP="007D1B15">
    <w:pPr>
      <w:pStyle w:val="a5"/>
      <w:pBdr>
        <w:bottom w:val="nil"/>
      </w:pBdr>
      <w:spacing w:line="320" w:lineRule="exact"/>
      <w:ind w:leftChars="-487" w:left="-1023" w:firstLineChars="854" w:firstLine="1793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09.75pt;margin-top:6pt;width:215.85pt;height:20.6pt;z-index:251658240" stroked="f">
          <v:textbox>
            <w:txbxContent>
              <w:p w:rsidR="008F6BDE" w:rsidRDefault="000A0805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hAnsi="Times New Roman" w:cs="Times New Roman"/>
                    <w:szCs w:val="21"/>
                  </w:rPr>
                  <w:t>测量设备溯源抽查表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0A0805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8F6BDE" w:rsidRDefault="000A0805" w:rsidP="009339AF">
    <w:pPr>
      <w:pStyle w:val="a5"/>
      <w:pBdr>
        <w:bottom w:val="nil"/>
      </w:pBdr>
      <w:spacing w:line="320" w:lineRule="exact"/>
      <w:ind w:firstLineChars="450" w:firstLine="753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r>
      <w:rPr>
        <w:rStyle w:val="CharChar1"/>
        <w:rFonts w:ascii="Times New Roman" w:hAnsi="Times New Roman" w:cs="Times New Roman" w:hint="default"/>
        <w:w w:val="80"/>
        <w:szCs w:val="21"/>
      </w:rPr>
      <w:t>Co.</w:t>
    </w:r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,Ltd</w:t>
    </w:r>
    <w:proofErr w:type="spellEnd"/>
    <w:proofErr w:type="gram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8F6BDE" w:rsidRDefault="00522F60"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直接连接符 3" o:spid="_x0000_s3074" type="#_x0000_t32" style="position:absolute;left:0;text-align:left;margin-left:-.45pt;margin-top:3pt;width:526.05pt;height:0;z-index:251659264" adj="-1460,-1,-1460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2,3"/>
      <o:rules v:ext="edit">
        <o:r id="V:Rule1" type="connector" idref="#直接连接符 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319C"/>
    <w:rsid w:val="00000EA0"/>
    <w:rsid w:val="000A0805"/>
    <w:rsid w:val="000F6364"/>
    <w:rsid w:val="00110384"/>
    <w:rsid w:val="001459C3"/>
    <w:rsid w:val="00184B4F"/>
    <w:rsid w:val="002111AC"/>
    <w:rsid w:val="0025199C"/>
    <w:rsid w:val="004D4F05"/>
    <w:rsid w:val="00522F60"/>
    <w:rsid w:val="0058319C"/>
    <w:rsid w:val="005E55D8"/>
    <w:rsid w:val="00632D6B"/>
    <w:rsid w:val="006635A4"/>
    <w:rsid w:val="006C1BAC"/>
    <w:rsid w:val="007D5E8F"/>
    <w:rsid w:val="009339AF"/>
    <w:rsid w:val="009D0A0E"/>
    <w:rsid w:val="009F199E"/>
    <w:rsid w:val="00A03559"/>
    <w:rsid w:val="00B2746C"/>
    <w:rsid w:val="00C56FEE"/>
    <w:rsid w:val="00C73A44"/>
    <w:rsid w:val="00CA6FA6"/>
    <w:rsid w:val="00CE5C7D"/>
    <w:rsid w:val="00DE08C2"/>
    <w:rsid w:val="00F47ECC"/>
    <w:rsid w:val="00F67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9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79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47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A47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A479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A479BC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79BC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A479BC"/>
    <w:pPr>
      <w:ind w:firstLineChars="200" w:firstLine="420"/>
    </w:pPr>
  </w:style>
  <w:style w:type="character" w:customStyle="1" w:styleId="CharChar1">
    <w:name w:val="Char Char1"/>
    <w:qFormat/>
    <w:locked/>
    <w:rsid w:val="00A479BC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A479BC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158</Words>
  <Characters>902</Characters>
  <Application>Microsoft Office Word</Application>
  <DocSecurity>0</DocSecurity>
  <Lines>7</Lines>
  <Paragraphs>2</Paragraphs>
  <ScaleCrop>false</ScaleCrop>
  <Company>Microsoft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www</cp:lastModifiedBy>
  <cp:revision>60</cp:revision>
  <dcterms:created xsi:type="dcterms:W3CDTF">2015-11-02T14:51:00Z</dcterms:created>
  <dcterms:modified xsi:type="dcterms:W3CDTF">2022-12-03T02:06:00Z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