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69" w:rsidRPr="00FB43A8" w:rsidRDefault="0084257F" w:rsidP="00C22731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FB43A8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009"/>
        <w:gridCol w:w="11076"/>
        <w:gridCol w:w="879"/>
      </w:tblGrid>
      <w:tr w:rsidR="00642669" w:rsidRPr="00FB43A8">
        <w:trPr>
          <w:trHeight w:val="515"/>
        </w:trPr>
        <w:tc>
          <w:tcPr>
            <w:tcW w:w="1745" w:type="dxa"/>
            <w:vMerge w:val="restart"/>
            <w:vAlign w:val="center"/>
          </w:tcPr>
          <w:p w:rsidR="00642669" w:rsidRPr="00FB43A8" w:rsidRDefault="0084257F" w:rsidP="00C22731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642669" w:rsidRPr="00FB43A8" w:rsidRDefault="0084257F" w:rsidP="00C2273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009" w:type="dxa"/>
            <w:vMerge w:val="restart"/>
            <w:vAlign w:val="center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</w:t>
            </w:r>
          </w:p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条款</w:t>
            </w:r>
          </w:p>
        </w:tc>
        <w:tc>
          <w:tcPr>
            <w:tcW w:w="11076" w:type="dxa"/>
            <w:vAlign w:val="center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</w:t>
            </w:r>
            <w:r w:rsidRPr="00FB43A8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办公室  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主管领导</w:t>
            </w:r>
            <w:r w:rsidR="00870A89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643D19" w:rsidRPr="00FB43A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刘丹</w:t>
            </w:r>
            <w:r w:rsidR="00643D19" w:rsidRPr="00FB43A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 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陪同人员：</w:t>
            </w:r>
            <w:r w:rsidR="002037C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王亚</w:t>
            </w:r>
          </w:p>
        </w:tc>
        <w:tc>
          <w:tcPr>
            <w:tcW w:w="879" w:type="dxa"/>
            <w:vMerge w:val="restart"/>
            <w:vAlign w:val="center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642669" w:rsidRPr="00FB43A8">
        <w:trPr>
          <w:trHeight w:val="403"/>
        </w:trPr>
        <w:tc>
          <w:tcPr>
            <w:tcW w:w="1745" w:type="dxa"/>
            <w:vMerge/>
            <w:vAlign w:val="center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870A89" w:rsidP="00C22731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proofErr w:type="gramStart"/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林兵</w:t>
            </w:r>
            <w:proofErr w:type="gramEnd"/>
            <w:r w:rsidR="0084257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审核时间：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="0084257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.1.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879" w:type="dxa"/>
            <w:vMerge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FB43A8">
        <w:trPr>
          <w:trHeight w:val="516"/>
        </w:trPr>
        <w:tc>
          <w:tcPr>
            <w:tcW w:w="1745" w:type="dxa"/>
            <w:vMerge/>
            <w:vAlign w:val="center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84257F" w:rsidP="00C22731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Arial"/>
                <w:szCs w:val="21"/>
              </w:rPr>
            </w:pPr>
            <w:r w:rsidRPr="00FB43A8">
              <w:rPr>
                <w:rFonts w:asciiTheme="minorEastAsia" w:eastAsiaTheme="minorEastAsia" w:hAnsiTheme="minorEastAsia" w:cs="宋体" w:hint="eastAsia"/>
                <w:szCs w:val="21"/>
              </w:rPr>
              <w:t>涉及标准条款：</w:t>
            </w:r>
            <w:r w:rsidRPr="00FB43A8">
              <w:rPr>
                <w:rFonts w:asciiTheme="minorEastAsia" w:eastAsiaTheme="minorEastAsia" w:hAnsiTheme="minorEastAsia" w:cs="Arial" w:hint="eastAsia"/>
                <w:szCs w:val="21"/>
              </w:rPr>
              <w:t>QMS: 5.3组织的岗位、职责和权限、7.1.2人员、7.1.6组织知识、7.2能力、7.3意识、</w:t>
            </w:r>
            <w:r w:rsidRPr="00FB43A8">
              <w:rPr>
                <w:rFonts w:asciiTheme="minorEastAsia" w:eastAsiaTheme="minorEastAsia" w:hAnsiTheme="minorEastAsia" w:cs="Arial" w:hint="eastAsia"/>
                <w:spacing w:val="-6"/>
                <w:szCs w:val="21"/>
              </w:rPr>
              <w:t>9.1.1监视、测量、分析和评价总则</w:t>
            </w:r>
            <w:r w:rsidRPr="00FB43A8">
              <w:rPr>
                <w:rFonts w:asciiTheme="minorEastAsia" w:eastAsiaTheme="minorEastAsia" w:hAnsiTheme="minorEastAsia" w:cs="Arial" w:hint="eastAsia"/>
                <w:szCs w:val="21"/>
              </w:rPr>
              <w:t xml:space="preserve">、9.1.3分析与评价、9.2 内部审核、10.2不合格和纠正措施， </w:t>
            </w:r>
          </w:p>
          <w:p w:rsidR="00642669" w:rsidRPr="00FB43A8" w:rsidRDefault="0084257F" w:rsidP="00C22731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Arial"/>
                <w:szCs w:val="21"/>
              </w:rPr>
            </w:pPr>
            <w:r w:rsidRPr="00FB43A8">
              <w:rPr>
                <w:rFonts w:asciiTheme="minorEastAsia" w:eastAsiaTheme="minorEastAsia" w:hAnsiTheme="minorEastAsia" w:cs="Arial" w:hint="eastAsia"/>
                <w:szCs w:val="21"/>
              </w:rPr>
              <w:t>EMS: 5.3组织的岗位、职责和权限、7.2能力、7.3意识、9.2 内部审核、10.2不合格和纠正措施，</w:t>
            </w:r>
          </w:p>
          <w:p w:rsidR="00642669" w:rsidRPr="00FB43A8" w:rsidRDefault="0084257F" w:rsidP="00C22731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Arial" w:hint="eastAsia"/>
                <w:szCs w:val="21"/>
              </w:rPr>
              <w:t>OHSAS:4.4.1职责与权限、4.4.2培训、4.5.3不符合、纠正和预防措施、4.5.5内部审核，</w:t>
            </w:r>
          </w:p>
        </w:tc>
        <w:tc>
          <w:tcPr>
            <w:tcW w:w="879" w:type="dxa"/>
            <w:vMerge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FB43A8">
        <w:trPr>
          <w:trHeight w:val="1255"/>
        </w:trPr>
        <w:tc>
          <w:tcPr>
            <w:tcW w:w="1745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组织的岗位职责和权限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QE5.3</w:t>
            </w:r>
          </w:p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4.4.1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84257F" w:rsidP="002037C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该部门职责无变化主要负责</w:t>
            </w:r>
            <w:bookmarkStart w:id="0" w:name="_GoBack"/>
            <w:bookmarkEnd w:id="0"/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管理体系文件、资料、记录及外来文件的归档管理；确保公司人力资源；制定公司员工有关培训计划落实；公司业绩考评工作；检查管理体系运行绩效；管理体系和标准宣贯；收集、分发和宣贯国家有关的法律、法规；组织实施公司内部管理体系审核，纠正并控制管理体系实施过程</w:t>
            </w:r>
            <w:r w:rsidR="002037C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中的不合格项，参与管理评审等及相应环境职业健康安全管理体系控制。</w:t>
            </w:r>
          </w:p>
        </w:tc>
        <w:tc>
          <w:tcPr>
            <w:tcW w:w="879" w:type="dxa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FB43A8">
        <w:trPr>
          <w:trHeight w:val="1255"/>
        </w:trPr>
        <w:tc>
          <w:tcPr>
            <w:tcW w:w="1745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Q7.1.2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84257F" w:rsidP="002037CF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查见《人力资源控制程序</w:t>
            </w:r>
            <w:r w:rsidR="00556B33" w:rsidRPr="00FB43A8">
              <w:rPr>
                <w:rFonts w:asciiTheme="minorEastAsia" w:eastAsiaTheme="minorEastAsia" w:hAnsiTheme="minorEastAsia" w:hint="eastAsia"/>
                <w:sz w:val="24"/>
              </w:rPr>
              <w:t>JCDK.CX07-2018</w:t>
            </w: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》，其内容包括：目的、范围、职责、程序内容、相关文件、相关内容等对人员的认知要求、能力、意识和培训等方面的控制进行了规定。办公室根据各部门的需要配备管理体系运行所需的人员，任命内审员均经过相关培训。各部门人员配备基本充分，基本符合要求。</w:t>
            </w:r>
          </w:p>
        </w:tc>
        <w:tc>
          <w:tcPr>
            <w:tcW w:w="879" w:type="dxa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FB43A8">
        <w:trPr>
          <w:trHeight w:val="452"/>
        </w:trPr>
        <w:tc>
          <w:tcPr>
            <w:tcW w:w="1745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组织的知识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Q7.1.6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公司确定运行过程所需的知识。内部来源包括：公司运作准则（管理手册、程序文件、管理制度、作业记录等）、管理过程控制失败和成功项目吸取的经验教训和改进的结果等；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外部来源包括：外来资料（如顾客反馈的信息、质量、技术标准等）、法律法规、市场信息等。对知识的保持采取文件资料的保存和信息系统存储方式，在公司内部通过传递、交流、培训等方式获取。</w:t>
            </w:r>
          </w:p>
          <w:p w:rsidR="00642669" w:rsidRPr="00FB43A8" w:rsidRDefault="0084257F" w:rsidP="002B3E4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为获取更多必要的知识采用工作经验总结、顾客意见的采集，行业领先者的最佳实践调查等。</w:t>
            </w:r>
            <w:r w:rsidR="002B3E46"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与上</w:t>
            </w:r>
            <w:r w:rsidR="002B3E46"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次没有变化</w:t>
            </w: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。   </w:t>
            </w:r>
          </w:p>
        </w:tc>
        <w:tc>
          <w:tcPr>
            <w:tcW w:w="879" w:type="dxa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FB43A8">
        <w:trPr>
          <w:trHeight w:val="947"/>
        </w:trPr>
        <w:tc>
          <w:tcPr>
            <w:tcW w:w="1745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能力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QE7.2</w:t>
            </w:r>
          </w:p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O4.4.2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公司提供各岗位职责</w:t>
            </w:r>
            <w:r w:rsidR="0097174D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，对各岗位能力规定的要求包括了专业技能、岗位资格、能力、工作经验等。提供《员工能力评定表》</w:t>
            </w:r>
            <w:r w:rsidRPr="00FB43A8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人员具备各自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岗位能力评定条件，最终确认结果：满足岗位能力要求。</w:t>
            </w:r>
          </w:p>
          <w:p w:rsidR="00642669" w:rsidRPr="00FB43A8" w:rsidRDefault="00B7011B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提供了年度培训计划，制表：刘丹，批准：杜瑞敏，日期：2019年5月10日，</w:t>
            </w:r>
            <w:proofErr w:type="gramStart"/>
            <w:r w:rsidR="0084257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查培训</w:t>
            </w:r>
            <w:proofErr w:type="gramEnd"/>
            <w:r w:rsidR="0084257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计划包括管理体系标准培训、法律法规培训、环境因素/危险源识别、评价与控制、内审员培训、</w:t>
            </w:r>
            <w:r w:rsidR="002C056D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安全、环境和质量意识</w:t>
            </w:r>
            <w:r w:rsidR="0084257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培训等。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抽查《培训记录》：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="002C056D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2019.11.5-7日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：对</w:t>
            </w:r>
            <w:r w:rsidR="00607131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质量、环境、职业健康安全管理体系管理手册和程序文件、质量、环境、安全意识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进行了培训。培训老师：</w:t>
            </w:r>
            <w:r w:rsidR="00607131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杜瑞敏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，参加人员：各部门相关人员等。通过问答对理解情况进行考核，考核结果：全部合格。</w:t>
            </w:r>
          </w:p>
          <w:p w:rsidR="00642669" w:rsidRPr="00FB43A8" w:rsidRDefault="0084257F" w:rsidP="00B527D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2、201</w:t>
            </w:r>
            <w:r w:rsidR="00607131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9.9.1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607131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：对</w:t>
            </w:r>
            <w:r w:rsidR="00607131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组织关键、特殊过程的操作技能和改进环境安全表现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进行培训，参加人：</w:t>
            </w:r>
            <w:r w:rsidR="00607131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供销部人员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等，培训人：</w:t>
            </w:r>
            <w:r w:rsidR="009715DD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杜瑞敏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。通过问答对理解情况进行考核，考核结果：全部合格。</w:t>
            </w:r>
          </w:p>
          <w:p w:rsidR="00642669" w:rsidRPr="00FB43A8" w:rsidRDefault="0084257F" w:rsidP="00B527D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3、201</w:t>
            </w:r>
            <w:r w:rsidR="00B527DE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9.8.6日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：进行了</w:t>
            </w:r>
            <w:r w:rsidR="00B527DE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法规、制度、管理知识培训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，培训老师：</w:t>
            </w:r>
            <w:r w:rsidR="00B527DE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杜瑞敏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。参加人：各部门人员。通过问答对理解情况进行考核，考核结果：全部合格。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特殊工种：无。</w:t>
            </w:r>
          </w:p>
        </w:tc>
        <w:tc>
          <w:tcPr>
            <w:tcW w:w="879" w:type="dxa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FB43A8">
        <w:trPr>
          <w:trHeight w:val="1586"/>
        </w:trPr>
        <w:tc>
          <w:tcPr>
            <w:tcW w:w="1745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意识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QE7.3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通过学习、宣传等方法使在组织控制范围内的相关工作人员知道质量、环境、职业健康安全方针；相关的质量、环境、职业健康安全目标；员工对质量、环境、职业健康安全管理体系有效性的贡献，包括改进质量环境绩效的益处；不符合质量、环境和职业健康安全管理体系要求的后果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询问办公室负责人知道公司方针，知道办公室的管理目标，也了解自己的工作好坏会影响组织资质量、环境、职业健康安全管理体系的有效运行。</w:t>
            </w:r>
          </w:p>
        </w:tc>
        <w:tc>
          <w:tcPr>
            <w:tcW w:w="879" w:type="dxa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FB43A8">
        <w:trPr>
          <w:trHeight w:val="693"/>
        </w:trPr>
        <w:tc>
          <w:tcPr>
            <w:tcW w:w="1745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分析与评价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Q9.1.</w:t>
            </w:r>
            <w:r w:rsidR="008B0E99"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1/</w:t>
            </w: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公司数据包括：对产品销售控制状况、管理体系运行、顾客满意、</w:t>
            </w:r>
            <w:r w:rsidR="00917ACC"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产品检验</w:t>
            </w: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、供方等过程的数据分析。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查自公司管理体系运行以来，已经进行搜集信息和数据的活动：管理目标考核、顾客满意度调查、供方的</w:t>
            </w:r>
            <w:r w:rsidR="00917ACC"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业绩</w:t>
            </w: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和管理体系运行情况等的简单分析。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统计技术查到：调查表用于顾客满意度调查；用于供方调查、评价和选择；用于市场调查。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数据分析基本有效，但较简单须加强，已沟通。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公司通过对管理目标的状态评价产品和服务的符合性良好；对顾客满意度评价为达到目标要求；外部供方按时交付和质量经分析均满足要求，绩效良好。通过内审评</w:t>
            </w:r>
            <w:proofErr w:type="gramStart"/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审公司</w:t>
            </w:r>
            <w:proofErr w:type="gramEnd"/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管理体系的策划已有效实施；通过管理评审评价公司应对风险和机遇所采取措施有效，管理体系有效、绩效良好，评价出管理体系改进的需求加强风险管控。</w:t>
            </w:r>
          </w:p>
          <w:p w:rsidR="00642669" w:rsidRPr="00FB43A8" w:rsidRDefault="0084257F" w:rsidP="00B92A9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信息和数据分析、评价情况</w:t>
            </w:r>
            <w:r w:rsidR="00B92A9C"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基本有效</w:t>
            </w: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879" w:type="dxa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FB43A8">
        <w:trPr>
          <w:trHeight w:val="691"/>
        </w:trPr>
        <w:tc>
          <w:tcPr>
            <w:tcW w:w="1745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内部审核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QE9.2</w:t>
            </w:r>
          </w:p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O4.5.5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916FD7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保持</w:t>
            </w:r>
            <w:r w:rsidR="0084257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了《内部审核管理程序</w:t>
            </w:r>
            <w:r w:rsidR="00556B33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JCDK.CX08-2018</w:t>
            </w:r>
            <w:r w:rsidR="0084257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》，并能按标准规定对内部审核的策划、实施、人员安排与资质、内部审核的记录、不符合项的分析与验证，以及审核的结论等开展内部审核。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由办公室组织内部审核，一般每年进行一次内部审核，时间间隔不超过12个月，抽查最近一次的内部审核情况：</w:t>
            </w:r>
          </w:p>
          <w:p w:rsidR="006F2EB7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年度审核计划：提供《内部审核实施计划》，其内容已包括了审核目的、范围、准则、审核方法</w:t>
            </w:r>
            <w:r w:rsidR="000F5631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，内审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  <w:r w:rsidR="000F5631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2019.</w:t>
            </w:r>
            <w:r w:rsidR="000C3FD5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0C3FD5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10-11日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，编制：</w:t>
            </w:r>
            <w:r w:rsidR="000C3FD5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刘丹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，审批：</w:t>
            </w:r>
            <w:r w:rsidR="000C3FD5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杜瑞敏</w:t>
            </w:r>
            <w:r w:rsidR="000C3FD5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审核目的：验证质量、环境、职业健康安全管理体系对标准的符合性及实施的有效性和充分性，持续改进管理体系。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审核依据：GB/T19001-2016、GB/T24001-2016、GB/T28001-2011的标准、管理体系文件、顾客要求、相关法律法规等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内部审核实施：</w:t>
            </w:r>
            <w:r w:rsidRPr="00FB43A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组长：</w:t>
            </w:r>
            <w:r w:rsidR="00643D19" w:rsidRPr="00FB43A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刘丹</w:t>
            </w:r>
            <w:r w:rsidRPr="00FB43A8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A </w:t>
            </w:r>
            <w:r w:rsidRPr="00FB43A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组员：</w:t>
            </w:r>
            <w:r w:rsidR="009715DD" w:rsidRPr="00FB43A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杜瑞敏</w:t>
            </w:r>
            <w:r w:rsidRPr="00FB43A8">
              <w:rPr>
                <w:rFonts w:asciiTheme="minorEastAsia" w:eastAsiaTheme="minorEastAsia" w:hAnsiTheme="minorEastAsia" w:cs="宋体"/>
                <w:sz w:val="24"/>
                <w:szCs w:val="24"/>
              </w:rPr>
              <w:t>B</w:t>
            </w:r>
            <w:r w:rsidRPr="00FB43A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="00870A89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程琳</w:t>
            </w:r>
            <w:r w:rsidRPr="00FB43A8">
              <w:rPr>
                <w:rFonts w:asciiTheme="minorEastAsia" w:eastAsiaTheme="minorEastAsia" w:hAnsiTheme="minorEastAsia" w:cs="宋体"/>
                <w:sz w:val="24"/>
                <w:szCs w:val="24"/>
              </w:rPr>
              <w:t>C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，审核按计划进行，全部内审员经内部培训合格，能力尚可。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审核计划已考虑到互查的公正性，无审核员审核本部门的情况，计划内容涉及各部门，条款覆盖整个标准。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提供了《内部审核检查表》，其中包括总经理/管理者代表、办公室、供销部等部门的审核记录，条款与策划一致，记录真实、完整。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本次内审发现1个一般不符合项</w:t>
            </w:r>
            <w:r w:rsidR="006F2EB7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Q7.2.2/E7.2.2/O4.4.2未提供2019年度培训计划中质量意识、环境意识、职业健康安全意识提高培训活动的证据</w:t>
            </w: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。针对这个不合格，责任部门已分析了原因并采取了纠正措施，按要求进行了整改，</w:t>
            </w:r>
            <w:proofErr w:type="gramStart"/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最后内</w:t>
            </w:r>
            <w:proofErr w:type="gramEnd"/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审员进行了验证，纠正措施实施有效。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内部审核结论：提供了《内部审核报告》，对现场审核进行了综述，对质量、环境和职业健康安全管理体系进行了符合性的综合评价，最后结论为：公司的质量、环境、职业健康安全管理体系基本符合标准要求，管理体系运行基本有效。</w:t>
            </w:r>
          </w:p>
          <w:p w:rsidR="00642669" w:rsidRPr="00FB43A8" w:rsidRDefault="0084257F" w:rsidP="00C2273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公司内部审核基本有效。</w:t>
            </w:r>
          </w:p>
        </w:tc>
        <w:tc>
          <w:tcPr>
            <w:tcW w:w="879" w:type="dxa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2669" w:rsidRPr="00FB43A8">
        <w:trPr>
          <w:trHeight w:val="1650"/>
        </w:trPr>
        <w:tc>
          <w:tcPr>
            <w:tcW w:w="1745" w:type="dxa"/>
          </w:tcPr>
          <w:p w:rsidR="00642669" w:rsidRPr="00FB43A8" w:rsidRDefault="0084257F" w:rsidP="00C2273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lastRenderedPageBreak/>
              <w:t>不合格和纠正措施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QE10.2</w:t>
            </w:r>
          </w:p>
          <w:p w:rsidR="00642669" w:rsidRPr="00FB43A8" w:rsidRDefault="0084257F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O4.5.3</w:t>
            </w:r>
          </w:p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76" w:type="dxa"/>
            <w:vAlign w:val="center"/>
          </w:tcPr>
          <w:p w:rsidR="00642669" w:rsidRPr="00FB43A8" w:rsidRDefault="005E3675" w:rsidP="00C22731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</w:t>
            </w:r>
            <w:r w:rsidR="0084257F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手册中规定了采取纠正措施的时机、对不合格或潜在不合格的原因进行分析、采取相应的对策措施等，所制定的纠正措施、预防措施程序中规定的要求满足标准要求。负责人介绍公司在运行过程中对发现的不合格都会采取纠正、纠正措施以防止不合格或不符合再次发生，同时也会举一反三，采取预防措施以防止发生不合格或不符合。 公司内审时发现的1项不符合项进行了原因分析、纠正措施和验证，详见审核9.2条款记录。</w:t>
            </w:r>
            <w:r w:rsidR="00226556"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公司未发生投诉不合格的情况。</w:t>
            </w:r>
          </w:p>
          <w:p w:rsidR="00642669" w:rsidRPr="00FB43A8" w:rsidRDefault="0084257F" w:rsidP="00C22731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B43A8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公司对纠正及预防措施的管理基本符合要求。</w:t>
            </w:r>
          </w:p>
        </w:tc>
        <w:tc>
          <w:tcPr>
            <w:tcW w:w="879" w:type="dxa"/>
          </w:tcPr>
          <w:p w:rsidR="00642669" w:rsidRPr="00FB43A8" w:rsidRDefault="00642669" w:rsidP="00C2273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42669" w:rsidRPr="00FB43A8" w:rsidRDefault="0084257F" w:rsidP="00C22731">
      <w:pPr>
        <w:pStyle w:val="a6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FB43A8">
        <w:rPr>
          <w:rFonts w:asciiTheme="minorEastAsia" w:eastAsiaTheme="minorEastAsia" w:hAnsiTheme="minorEastAsia" w:hint="eastAsia"/>
          <w:sz w:val="24"/>
          <w:szCs w:val="24"/>
        </w:rPr>
        <w:t>说明：不符合标注N</w:t>
      </w:r>
    </w:p>
    <w:p w:rsidR="00642669" w:rsidRPr="00FB43A8" w:rsidRDefault="00642669" w:rsidP="00C22731">
      <w:pPr>
        <w:pStyle w:val="a6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642669" w:rsidRPr="00FB43A8" w:rsidRDefault="00642669" w:rsidP="00C22731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642669" w:rsidRPr="00FB43A8" w:rsidRDefault="00642669" w:rsidP="00C22731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642669" w:rsidRPr="00FB43A8" w:rsidRDefault="00642669" w:rsidP="00C22731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642669" w:rsidRPr="00FB43A8" w:rsidRDefault="00642669" w:rsidP="00C22731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642669" w:rsidRPr="00FB43A8" w:rsidRDefault="00642669" w:rsidP="00C22731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642669" w:rsidRPr="00FB43A8" w:rsidRDefault="00642669" w:rsidP="00C22731">
      <w:pPr>
        <w:spacing w:line="360" w:lineRule="auto"/>
        <w:jc w:val="center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642669" w:rsidRPr="00FB43A8" w:rsidRDefault="00642669" w:rsidP="00C22731">
      <w:pPr>
        <w:pStyle w:val="a6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642669" w:rsidRPr="00FB43A8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60" w:rsidRDefault="00861760">
      <w:r>
        <w:separator/>
      </w:r>
    </w:p>
  </w:endnote>
  <w:endnote w:type="continuationSeparator" w:id="0">
    <w:p w:rsidR="00861760" w:rsidRDefault="008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642669" w:rsidRDefault="0084257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43A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43A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2669" w:rsidRDefault="006426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60" w:rsidRDefault="00861760">
      <w:r>
        <w:separator/>
      </w:r>
    </w:p>
  </w:footnote>
  <w:footnote w:type="continuationSeparator" w:id="0">
    <w:p w:rsidR="00861760" w:rsidRDefault="0086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69" w:rsidRDefault="0084257F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42669" w:rsidRDefault="0084257F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642669" w:rsidRDefault="0084257F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IOC-B-I-19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9TGBsrsBAABAAwAADgAAAAAAAAAAAAAAAAAuAgAAZHJz&#10;L2Uyb0RvYy54bWxQSwECLQAUAAYACAAAACEA0Lirqd0AAAAKAQAADwAAAAAAAAAAAAAAAAAVBAAA&#10;ZHJzL2Rvd25yZXYueG1sUEsFBgAAAAAEAAQA8wAAAB8FAAAAAA==&#10;" stroked="f">
              <v:textbox>
                <w:txbxContent>
                  <w:p w:rsidR="00642669" w:rsidRDefault="0084257F">
                    <w:r>
                      <w:rPr>
                        <w:rFonts w:hint="eastAsia"/>
                        <w:sz w:val="18"/>
                        <w:szCs w:val="18"/>
                      </w:rPr>
                      <w:t xml:space="preserve">IOC-B-I-19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</w:t>
    </w:r>
    <w:proofErr w:type="spellStart"/>
    <w:r>
      <w:rPr>
        <w:rStyle w:val="CharChar1"/>
        <w:rFonts w:hint="default"/>
        <w:w w:val="90"/>
      </w:rPr>
      <w:t>Otandard</w:t>
    </w:r>
    <w:proofErr w:type="spellEnd"/>
    <w:r>
      <w:rPr>
        <w:rStyle w:val="CharChar1"/>
        <w:rFonts w:hint="default"/>
        <w:w w:val="90"/>
      </w:rPr>
      <w:t xml:space="preserve">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642669" w:rsidRDefault="006426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C15F09"/>
    <w:multiLevelType w:val="singleLevel"/>
    <w:tmpl w:val="ADC15F09"/>
    <w:lvl w:ilvl="0">
      <w:start w:val="8"/>
      <w:numFmt w:val="decimal"/>
      <w:suff w:val="nothing"/>
      <w:lvlText w:val="%1、"/>
      <w:lvlJc w:val="left"/>
    </w:lvl>
  </w:abstractNum>
  <w:abstractNum w:abstractNumId="1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2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6911"/>
    <w:rsid w:val="000A6B03"/>
    <w:rsid w:val="000C2C4B"/>
    <w:rsid w:val="000C3FD5"/>
    <w:rsid w:val="000D19F5"/>
    <w:rsid w:val="000F5631"/>
    <w:rsid w:val="001A2D7F"/>
    <w:rsid w:val="001D660E"/>
    <w:rsid w:val="002037CF"/>
    <w:rsid w:val="00226556"/>
    <w:rsid w:val="002B3E46"/>
    <w:rsid w:val="002C056D"/>
    <w:rsid w:val="00337922"/>
    <w:rsid w:val="00340867"/>
    <w:rsid w:val="00380837"/>
    <w:rsid w:val="003A198A"/>
    <w:rsid w:val="00410914"/>
    <w:rsid w:val="004D532C"/>
    <w:rsid w:val="00506C94"/>
    <w:rsid w:val="00536930"/>
    <w:rsid w:val="00553590"/>
    <w:rsid w:val="00556B33"/>
    <w:rsid w:val="00564E53"/>
    <w:rsid w:val="00595E10"/>
    <w:rsid w:val="005E3675"/>
    <w:rsid w:val="00607131"/>
    <w:rsid w:val="00642669"/>
    <w:rsid w:val="00643D19"/>
    <w:rsid w:val="00644FE2"/>
    <w:rsid w:val="0067640C"/>
    <w:rsid w:val="006E678B"/>
    <w:rsid w:val="006F2EB7"/>
    <w:rsid w:val="007757F3"/>
    <w:rsid w:val="007E6AEB"/>
    <w:rsid w:val="0084257F"/>
    <w:rsid w:val="00861760"/>
    <w:rsid w:val="00870A89"/>
    <w:rsid w:val="008973EE"/>
    <w:rsid w:val="008B0E99"/>
    <w:rsid w:val="00916FD7"/>
    <w:rsid w:val="00917ACC"/>
    <w:rsid w:val="009715DD"/>
    <w:rsid w:val="00971600"/>
    <w:rsid w:val="0097174D"/>
    <w:rsid w:val="00990AF0"/>
    <w:rsid w:val="009973B4"/>
    <w:rsid w:val="009C28C1"/>
    <w:rsid w:val="009F7EED"/>
    <w:rsid w:val="00AA543E"/>
    <w:rsid w:val="00AF0AAB"/>
    <w:rsid w:val="00B174FF"/>
    <w:rsid w:val="00B527DE"/>
    <w:rsid w:val="00B7011B"/>
    <w:rsid w:val="00B92A9C"/>
    <w:rsid w:val="00BF597E"/>
    <w:rsid w:val="00C22731"/>
    <w:rsid w:val="00C51A36"/>
    <w:rsid w:val="00C55228"/>
    <w:rsid w:val="00C73A1A"/>
    <w:rsid w:val="00CD391A"/>
    <w:rsid w:val="00CE315A"/>
    <w:rsid w:val="00D06F59"/>
    <w:rsid w:val="00D47317"/>
    <w:rsid w:val="00D8388C"/>
    <w:rsid w:val="00DD7CF8"/>
    <w:rsid w:val="00EB0164"/>
    <w:rsid w:val="00ED0F62"/>
    <w:rsid w:val="00ED786C"/>
    <w:rsid w:val="00FB43A8"/>
    <w:rsid w:val="00FD6C3E"/>
    <w:rsid w:val="03011590"/>
    <w:rsid w:val="0320505F"/>
    <w:rsid w:val="04510B7D"/>
    <w:rsid w:val="08BF0232"/>
    <w:rsid w:val="08E60B71"/>
    <w:rsid w:val="0A4E07CC"/>
    <w:rsid w:val="0A8D103E"/>
    <w:rsid w:val="0ACE1CBC"/>
    <w:rsid w:val="0B451C47"/>
    <w:rsid w:val="0B4E6612"/>
    <w:rsid w:val="0E3E43E5"/>
    <w:rsid w:val="0E673B3C"/>
    <w:rsid w:val="0E891764"/>
    <w:rsid w:val="0F413AC7"/>
    <w:rsid w:val="108219C2"/>
    <w:rsid w:val="108A0D67"/>
    <w:rsid w:val="117E71EC"/>
    <w:rsid w:val="11D96B76"/>
    <w:rsid w:val="12245DB8"/>
    <w:rsid w:val="136314F4"/>
    <w:rsid w:val="13CA12D3"/>
    <w:rsid w:val="13CE6575"/>
    <w:rsid w:val="141304FE"/>
    <w:rsid w:val="14257908"/>
    <w:rsid w:val="14D454BA"/>
    <w:rsid w:val="14FD6176"/>
    <w:rsid w:val="15D53416"/>
    <w:rsid w:val="162B5F34"/>
    <w:rsid w:val="179470C0"/>
    <w:rsid w:val="17BB45DD"/>
    <w:rsid w:val="188C6160"/>
    <w:rsid w:val="19BD6015"/>
    <w:rsid w:val="1A5C1BE8"/>
    <w:rsid w:val="1B3E39A3"/>
    <w:rsid w:val="1B71487F"/>
    <w:rsid w:val="1B9E43FA"/>
    <w:rsid w:val="1BD854B1"/>
    <w:rsid w:val="1BEC3BF1"/>
    <w:rsid w:val="1D85741F"/>
    <w:rsid w:val="1DE60924"/>
    <w:rsid w:val="1E847499"/>
    <w:rsid w:val="1F063599"/>
    <w:rsid w:val="1F1F7BA7"/>
    <w:rsid w:val="1FD7676E"/>
    <w:rsid w:val="23557E88"/>
    <w:rsid w:val="274E61F5"/>
    <w:rsid w:val="2767752B"/>
    <w:rsid w:val="27DF7CD6"/>
    <w:rsid w:val="28563B5D"/>
    <w:rsid w:val="2C703113"/>
    <w:rsid w:val="2D004A1A"/>
    <w:rsid w:val="2EE93C61"/>
    <w:rsid w:val="2FEB299B"/>
    <w:rsid w:val="32691255"/>
    <w:rsid w:val="32C11AD5"/>
    <w:rsid w:val="34041CDB"/>
    <w:rsid w:val="3438524B"/>
    <w:rsid w:val="34B32935"/>
    <w:rsid w:val="375F34D7"/>
    <w:rsid w:val="37FB7F90"/>
    <w:rsid w:val="39952144"/>
    <w:rsid w:val="3AD826FA"/>
    <w:rsid w:val="3BD4497A"/>
    <w:rsid w:val="3C9E5B10"/>
    <w:rsid w:val="3DAD6D4F"/>
    <w:rsid w:val="3F0F3C1B"/>
    <w:rsid w:val="40285D69"/>
    <w:rsid w:val="414D774F"/>
    <w:rsid w:val="41842DAE"/>
    <w:rsid w:val="418A49D1"/>
    <w:rsid w:val="440643B1"/>
    <w:rsid w:val="44D10776"/>
    <w:rsid w:val="466F33FE"/>
    <w:rsid w:val="46B97919"/>
    <w:rsid w:val="48800E04"/>
    <w:rsid w:val="489C542B"/>
    <w:rsid w:val="494C5676"/>
    <w:rsid w:val="4ABE4B71"/>
    <w:rsid w:val="4BFF3076"/>
    <w:rsid w:val="4D943D2E"/>
    <w:rsid w:val="4E95570D"/>
    <w:rsid w:val="4EC64F08"/>
    <w:rsid w:val="4FF9693C"/>
    <w:rsid w:val="50886C2D"/>
    <w:rsid w:val="51543C71"/>
    <w:rsid w:val="52390AC9"/>
    <w:rsid w:val="56135BAC"/>
    <w:rsid w:val="56390FCA"/>
    <w:rsid w:val="58322D49"/>
    <w:rsid w:val="592F0962"/>
    <w:rsid w:val="59D5213B"/>
    <w:rsid w:val="5A526EF4"/>
    <w:rsid w:val="5AAA27E4"/>
    <w:rsid w:val="5BCC76FD"/>
    <w:rsid w:val="5BE53841"/>
    <w:rsid w:val="5CAB10AC"/>
    <w:rsid w:val="5CB37300"/>
    <w:rsid w:val="5DAB4DE2"/>
    <w:rsid w:val="5DE6570D"/>
    <w:rsid w:val="5EA12B9A"/>
    <w:rsid w:val="5ED74E33"/>
    <w:rsid w:val="5FF65830"/>
    <w:rsid w:val="628F0BD1"/>
    <w:rsid w:val="63606581"/>
    <w:rsid w:val="65B47E80"/>
    <w:rsid w:val="661149EF"/>
    <w:rsid w:val="6612664F"/>
    <w:rsid w:val="66B7462A"/>
    <w:rsid w:val="68AC04FF"/>
    <w:rsid w:val="69EA7EC1"/>
    <w:rsid w:val="6A23146B"/>
    <w:rsid w:val="6BAC184E"/>
    <w:rsid w:val="6CA45EE1"/>
    <w:rsid w:val="6D53402F"/>
    <w:rsid w:val="70205029"/>
    <w:rsid w:val="702D7970"/>
    <w:rsid w:val="71065FD8"/>
    <w:rsid w:val="7333596B"/>
    <w:rsid w:val="73A00EA2"/>
    <w:rsid w:val="75A8368A"/>
    <w:rsid w:val="761F43CB"/>
    <w:rsid w:val="76373F2B"/>
    <w:rsid w:val="76E27F87"/>
    <w:rsid w:val="77310DBF"/>
    <w:rsid w:val="78741EB2"/>
    <w:rsid w:val="79C04904"/>
    <w:rsid w:val="79E2643B"/>
    <w:rsid w:val="7A3A268E"/>
    <w:rsid w:val="7B5C61FD"/>
    <w:rsid w:val="7C45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unhideWhenUsed/>
    <w:qFormat/>
    <w:rPr>
      <w:rFonts w:ascii="宋体" w:hAnsi="Courier New"/>
    </w:r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unhideWhenUsed/>
    <w:qFormat/>
    <w:rPr>
      <w:rFonts w:ascii="宋体" w:hAnsi="Courier New"/>
    </w:r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42</cp:revision>
  <dcterms:created xsi:type="dcterms:W3CDTF">2015-06-17T12:51:00Z</dcterms:created>
  <dcterms:modified xsi:type="dcterms:W3CDTF">2020-03-02T08:42:00Z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