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4C722" w14:textId="77777777" w:rsidR="00F6406B" w:rsidRDefault="00000000">
      <w:pPr>
        <w:tabs>
          <w:tab w:val="center" w:pos="4612"/>
        </w:tabs>
        <w:ind w:firstLineChars="100" w:firstLine="280"/>
        <w:rPr>
          <w:rFonts w:ascii="宋体" w:hAnsi="宋体"/>
          <w:sz w:val="28"/>
          <w:szCs w:val="28"/>
        </w:rPr>
      </w:pPr>
      <w:r>
        <w:rPr>
          <w:rFonts w:ascii="宋体" w:hAnsi="宋体" w:hint="eastAsia"/>
          <w:sz w:val="28"/>
          <w:szCs w:val="28"/>
        </w:rPr>
        <w:t>附1</w:t>
      </w:r>
    </w:p>
    <w:p w14:paraId="57C85EAF" w14:textId="77777777" w:rsidR="00F6406B" w:rsidRDefault="00000000">
      <w:pPr>
        <w:tabs>
          <w:tab w:val="center" w:pos="4612"/>
        </w:tabs>
        <w:ind w:firstLineChars="100" w:firstLine="301"/>
        <w:jc w:val="center"/>
        <w:rPr>
          <w:b/>
          <w:sz w:val="30"/>
          <w:szCs w:val="30"/>
        </w:rPr>
      </w:pPr>
      <w:r>
        <w:rPr>
          <w:rFonts w:hint="eastAsia"/>
          <w:b/>
          <w:sz w:val="30"/>
          <w:szCs w:val="30"/>
        </w:rPr>
        <w:t>阀体表面涂层厚度测量过程不确定度评定报告</w:t>
      </w:r>
    </w:p>
    <w:p w14:paraId="3CE538AA" w14:textId="4DC6F6EC" w:rsidR="00F6406B" w:rsidRPr="00E94AB5" w:rsidRDefault="00000000">
      <w:pPr>
        <w:spacing w:line="360" w:lineRule="auto"/>
        <w:rPr>
          <w:bCs/>
          <w:szCs w:val="21"/>
        </w:rPr>
      </w:pPr>
      <w:r w:rsidRPr="00E94AB5">
        <w:rPr>
          <w:bCs/>
          <w:szCs w:val="21"/>
        </w:rPr>
        <w:t>1</w:t>
      </w:r>
      <w:r w:rsidRPr="00E94AB5">
        <w:rPr>
          <w:bCs/>
          <w:szCs w:val="21"/>
        </w:rPr>
        <w:t>、测量过程</w:t>
      </w:r>
      <w:r w:rsidRPr="00E94AB5">
        <w:rPr>
          <w:szCs w:val="21"/>
        </w:rPr>
        <w:br/>
      </w:r>
      <w:r w:rsidRPr="00E94AB5">
        <w:rPr>
          <w:bCs/>
          <w:szCs w:val="21"/>
        </w:rPr>
        <w:t>1.1</w:t>
      </w:r>
      <w:r w:rsidRPr="00E94AB5">
        <w:rPr>
          <w:szCs w:val="21"/>
        </w:rPr>
        <w:t>、测量方法：</w:t>
      </w:r>
      <w:r w:rsidR="00F91C77" w:rsidRPr="00E94AB5">
        <w:rPr>
          <w:color w:val="121212"/>
          <w:kern w:val="36"/>
          <w:szCs w:val="21"/>
        </w:rPr>
        <w:t xml:space="preserve">GB∕T 12237-2021 </w:t>
      </w:r>
      <w:r w:rsidR="00F91C77" w:rsidRPr="00E94AB5">
        <w:rPr>
          <w:color w:val="121212"/>
          <w:kern w:val="36"/>
          <w:szCs w:val="21"/>
        </w:rPr>
        <w:t>石油、石化及相关工业用的钢制球阀</w:t>
      </w:r>
      <w:r w:rsidRPr="00E94AB5">
        <w:rPr>
          <w:szCs w:val="21"/>
        </w:rPr>
        <w:t>及仪器使用说明书和相关操作规范</w:t>
      </w:r>
      <w:r w:rsidRPr="00E94AB5">
        <w:rPr>
          <w:bCs/>
          <w:szCs w:val="21"/>
        </w:rPr>
        <w:t>进行测量。</w:t>
      </w:r>
    </w:p>
    <w:p w14:paraId="40BBAA79" w14:textId="77777777" w:rsidR="00F6406B" w:rsidRPr="00E94AB5" w:rsidRDefault="00000000">
      <w:pPr>
        <w:spacing w:line="360" w:lineRule="auto"/>
        <w:rPr>
          <w:color w:val="000000"/>
          <w:szCs w:val="21"/>
        </w:rPr>
      </w:pPr>
      <w:r w:rsidRPr="00E94AB5">
        <w:rPr>
          <w:color w:val="000000"/>
          <w:szCs w:val="21"/>
        </w:rPr>
        <w:t>1.2</w:t>
      </w:r>
      <w:r w:rsidRPr="00E94AB5">
        <w:rPr>
          <w:color w:val="000000"/>
          <w:szCs w:val="21"/>
        </w:rPr>
        <w:t>、环境条件：常温</w:t>
      </w:r>
    </w:p>
    <w:p w14:paraId="7A87C031" w14:textId="224CEFA7" w:rsidR="00F6406B" w:rsidRPr="00E94AB5" w:rsidRDefault="00000000">
      <w:pPr>
        <w:spacing w:line="360" w:lineRule="auto"/>
        <w:rPr>
          <w:color w:val="000000"/>
          <w:szCs w:val="21"/>
        </w:rPr>
      </w:pPr>
      <w:r w:rsidRPr="00E94AB5">
        <w:rPr>
          <w:color w:val="000000"/>
          <w:szCs w:val="21"/>
        </w:rPr>
        <w:t>1.3</w:t>
      </w:r>
      <w:r w:rsidRPr="00E94AB5">
        <w:rPr>
          <w:color w:val="000000"/>
          <w:szCs w:val="21"/>
        </w:rPr>
        <w:t>、检测设备：</w:t>
      </w:r>
      <w:r w:rsidRPr="00E94AB5">
        <w:rPr>
          <w:rFonts w:hint="eastAsia"/>
          <w:szCs w:val="21"/>
        </w:rPr>
        <w:t>涂镀层测厚仪</w:t>
      </w:r>
      <w:r w:rsidRPr="00E94AB5">
        <w:rPr>
          <w:rFonts w:ascii="宋体" w:hAnsi="宋体" w:hint="eastAsia"/>
          <w:szCs w:val="21"/>
        </w:rPr>
        <w:t>，测量范围：（0-</w:t>
      </w:r>
      <w:r w:rsidRPr="00E94AB5">
        <w:rPr>
          <w:rFonts w:ascii="宋体" w:hAnsi="宋体"/>
          <w:szCs w:val="21"/>
        </w:rPr>
        <w:t>1</w:t>
      </w:r>
      <w:r w:rsidRPr="00E94AB5">
        <w:rPr>
          <w:rFonts w:ascii="宋体" w:hAnsi="宋体" w:hint="eastAsia"/>
          <w:szCs w:val="21"/>
        </w:rPr>
        <w:t>000）</w:t>
      </w:r>
      <w:bookmarkStart w:id="0" w:name="_Hlk49599856"/>
      <w:r w:rsidRPr="00E94AB5">
        <w:rPr>
          <w:rFonts w:hint="eastAsia"/>
          <w:szCs w:val="21"/>
        </w:rPr>
        <w:t>μ</w:t>
      </w:r>
      <w:bookmarkEnd w:id="0"/>
      <w:r w:rsidRPr="00E94AB5">
        <w:rPr>
          <w:rFonts w:ascii="宋体" w:hAnsi="宋体" w:hint="eastAsia"/>
          <w:szCs w:val="21"/>
        </w:rPr>
        <w:t>m，</w:t>
      </w:r>
      <w:r w:rsidR="003F6958" w:rsidRPr="00E94AB5">
        <w:rPr>
          <w:rFonts w:ascii="宋体" w:hAnsi="宋体" w:hint="eastAsia"/>
          <w:szCs w:val="21"/>
        </w:rPr>
        <w:t>扩展不确定度</w:t>
      </w:r>
      <w:r w:rsidRPr="00E94AB5">
        <w:rPr>
          <w:rFonts w:ascii="宋体" w:hAnsi="宋体"/>
          <w:szCs w:val="21"/>
        </w:rPr>
        <w:t>:</w:t>
      </w:r>
      <w:r w:rsidRPr="00E94AB5">
        <w:rPr>
          <w:rFonts w:ascii="宋体" w:hAnsi="宋体" w:hint="eastAsia"/>
          <w:szCs w:val="21"/>
        </w:rPr>
        <w:t xml:space="preserve"> </w:t>
      </w:r>
      <w:r w:rsidR="003F6958" w:rsidRPr="00E94AB5">
        <w:rPr>
          <w:i/>
          <w:iCs/>
          <w:szCs w:val="21"/>
        </w:rPr>
        <w:t>U</w:t>
      </w:r>
      <w:r w:rsidR="003F6958" w:rsidRPr="00E94AB5">
        <w:rPr>
          <w:szCs w:val="21"/>
        </w:rPr>
        <w:t>=4</w:t>
      </w:r>
      <w:r w:rsidR="003F6958" w:rsidRPr="00E94AB5">
        <w:rPr>
          <w:bCs/>
          <w:iCs/>
          <w:szCs w:val="21"/>
        </w:rPr>
        <w:t>μ</w:t>
      </w:r>
      <w:r w:rsidR="003F6958" w:rsidRPr="00E94AB5">
        <w:rPr>
          <w:kern w:val="0"/>
          <w:szCs w:val="21"/>
        </w:rPr>
        <w:t>m,</w:t>
      </w:r>
      <w:r w:rsidR="003F6958" w:rsidRPr="00E94AB5">
        <w:rPr>
          <w:i/>
          <w:iCs/>
          <w:kern w:val="0"/>
          <w:szCs w:val="21"/>
        </w:rPr>
        <w:t>k</w:t>
      </w:r>
      <w:r w:rsidR="003F6958" w:rsidRPr="00E94AB5">
        <w:rPr>
          <w:kern w:val="0"/>
          <w:szCs w:val="21"/>
        </w:rPr>
        <w:t>=2</w:t>
      </w:r>
      <w:r w:rsidRPr="00E94AB5">
        <w:rPr>
          <w:rFonts w:ascii="宋体" w:hAnsi="宋体" w:hint="eastAsia"/>
          <w:szCs w:val="21"/>
        </w:rPr>
        <w:t>。</w:t>
      </w:r>
    </w:p>
    <w:p w14:paraId="44E508A5" w14:textId="5F84168C" w:rsidR="00F6406B" w:rsidRPr="00E94AB5" w:rsidRDefault="00000000">
      <w:pPr>
        <w:spacing w:line="360" w:lineRule="auto"/>
        <w:rPr>
          <w:color w:val="000000"/>
          <w:szCs w:val="21"/>
        </w:rPr>
      </w:pPr>
      <w:r w:rsidRPr="00E94AB5">
        <w:rPr>
          <w:color w:val="000000"/>
          <w:szCs w:val="21"/>
        </w:rPr>
        <w:t>1.4</w:t>
      </w:r>
      <w:r w:rsidRPr="00E94AB5">
        <w:rPr>
          <w:color w:val="000000"/>
          <w:szCs w:val="21"/>
        </w:rPr>
        <w:t>、被测对象：</w:t>
      </w:r>
      <w:r w:rsidRPr="00E94AB5">
        <w:rPr>
          <w:rFonts w:hint="eastAsia"/>
          <w:szCs w:val="21"/>
        </w:rPr>
        <w:t>阀体表面涂层厚度测量</w:t>
      </w:r>
      <w:r w:rsidR="00F91C77" w:rsidRPr="00E94AB5">
        <w:rPr>
          <w:szCs w:val="21"/>
        </w:rPr>
        <w:t>涂层厚度</w:t>
      </w:r>
      <w:r w:rsidR="00F91C77" w:rsidRPr="00E94AB5">
        <w:rPr>
          <w:szCs w:val="21"/>
        </w:rPr>
        <w:t>(150</w:t>
      </w:r>
      <w:r w:rsidR="00F91C77" w:rsidRPr="00E94AB5">
        <w:rPr>
          <w:bCs/>
          <w:szCs w:val="21"/>
        </w:rPr>
        <w:t>～</w:t>
      </w:r>
      <w:r w:rsidR="00F91C77" w:rsidRPr="00E94AB5">
        <w:rPr>
          <w:szCs w:val="21"/>
        </w:rPr>
        <w:t>190)</w:t>
      </w:r>
      <w:r w:rsidR="00F91C77" w:rsidRPr="00E94AB5">
        <w:rPr>
          <w:bCs/>
          <w:iCs/>
          <w:szCs w:val="21"/>
        </w:rPr>
        <w:t xml:space="preserve"> </w:t>
      </w:r>
      <w:proofErr w:type="spellStart"/>
      <w:r w:rsidR="00F91C77" w:rsidRPr="00E94AB5">
        <w:rPr>
          <w:bCs/>
          <w:iCs/>
          <w:szCs w:val="21"/>
        </w:rPr>
        <w:t>μ</w:t>
      </w:r>
      <w:r w:rsidR="00F91C77" w:rsidRPr="00E94AB5">
        <w:rPr>
          <w:kern w:val="0"/>
          <w:szCs w:val="21"/>
        </w:rPr>
        <w:t>m</w:t>
      </w:r>
      <w:proofErr w:type="spellEnd"/>
      <w:r w:rsidRPr="00E94AB5">
        <w:rPr>
          <w:color w:val="000000"/>
          <w:kern w:val="0"/>
          <w:szCs w:val="21"/>
        </w:rPr>
        <w:t>。</w:t>
      </w:r>
    </w:p>
    <w:p w14:paraId="21896AB3" w14:textId="77777777" w:rsidR="00F6406B" w:rsidRPr="00E94AB5" w:rsidRDefault="00000000">
      <w:pPr>
        <w:tabs>
          <w:tab w:val="center" w:pos="4612"/>
        </w:tabs>
        <w:spacing w:line="360" w:lineRule="auto"/>
        <w:rPr>
          <w:szCs w:val="21"/>
        </w:rPr>
      </w:pPr>
      <w:r w:rsidRPr="00E94AB5">
        <w:rPr>
          <w:color w:val="000000"/>
          <w:szCs w:val="21"/>
        </w:rPr>
        <w:t>1.5</w:t>
      </w:r>
      <w:r w:rsidRPr="00E94AB5">
        <w:rPr>
          <w:color w:val="000000"/>
          <w:szCs w:val="21"/>
        </w:rPr>
        <w:t>、测量过程：将被</w:t>
      </w:r>
      <w:r w:rsidRPr="00E94AB5">
        <w:rPr>
          <w:rFonts w:hint="eastAsia"/>
          <w:color w:val="000000"/>
          <w:szCs w:val="21"/>
        </w:rPr>
        <w:t>测阀体</w:t>
      </w:r>
      <w:r w:rsidRPr="00E94AB5">
        <w:rPr>
          <w:color w:val="000000"/>
          <w:szCs w:val="21"/>
        </w:rPr>
        <w:t>稳固放置，</w:t>
      </w:r>
      <w:proofErr w:type="gramStart"/>
      <w:r w:rsidRPr="00E94AB5">
        <w:rPr>
          <w:szCs w:val="21"/>
        </w:rPr>
        <w:t>将</w:t>
      </w:r>
      <w:r w:rsidRPr="00E94AB5">
        <w:rPr>
          <w:rFonts w:hint="eastAsia"/>
          <w:szCs w:val="21"/>
        </w:rPr>
        <w:t>涂镀层</w:t>
      </w:r>
      <w:proofErr w:type="gramEnd"/>
      <w:r w:rsidRPr="00E94AB5">
        <w:rPr>
          <w:rFonts w:hint="eastAsia"/>
          <w:szCs w:val="21"/>
        </w:rPr>
        <w:t>测厚仪</w:t>
      </w:r>
      <w:r w:rsidRPr="00E94AB5">
        <w:rPr>
          <w:szCs w:val="21"/>
        </w:rPr>
        <w:t>对准零位后，测量</w:t>
      </w:r>
      <w:r w:rsidRPr="00E94AB5">
        <w:rPr>
          <w:rFonts w:hint="eastAsia"/>
          <w:szCs w:val="21"/>
        </w:rPr>
        <w:t>涂层厚度</w:t>
      </w:r>
      <w:r w:rsidRPr="00E94AB5">
        <w:rPr>
          <w:szCs w:val="21"/>
        </w:rPr>
        <w:t>尺寸，读取</w:t>
      </w:r>
      <w:r w:rsidRPr="00E94AB5">
        <w:rPr>
          <w:rFonts w:hint="eastAsia"/>
          <w:szCs w:val="21"/>
        </w:rPr>
        <w:t>涂镀层测厚仪</w:t>
      </w:r>
      <w:r w:rsidRPr="00E94AB5">
        <w:rPr>
          <w:szCs w:val="21"/>
        </w:rPr>
        <w:t>示值即为</w:t>
      </w:r>
      <w:r w:rsidRPr="00E94AB5">
        <w:rPr>
          <w:rFonts w:hint="eastAsia"/>
          <w:szCs w:val="21"/>
        </w:rPr>
        <w:t>涂层厚度</w:t>
      </w:r>
      <w:r w:rsidRPr="00E94AB5">
        <w:rPr>
          <w:szCs w:val="21"/>
        </w:rPr>
        <w:t>尺寸，记录数据</w:t>
      </w:r>
      <w:r w:rsidRPr="00E94AB5">
        <w:rPr>
          <w:rFonts w:hint="eastAsia"/>
          <w:szCs w:val="21"/>
        </w:rPr>
        <w:t>。</w:t>
      </w:r>
      <w:r w:rsidRPr="00E94AB5">
        <w:rPr>
          <w:b/>
          <w:szCs w:val="21"/>
        </w:rPr>
        <w:t xml:space="preserve">          </w:t>
      </w:r>
      <w:r w:rsidRPr="00E94AB5">
        <w:rPr>
          <w:rFonts w:hint="eastAsia"/>
          <w:szCs w:val="21"/>
        </w:rPr>
        <w:t xml:space="preserve">                        </w:t>
      </w:r>
    </w:p>
    <w:p w14:paraId="2FCF16D1" w14:textId="77777777" w:rsidR="00F6406B" w:rsidRPr="00E94AB5" w:rsidRDefault="00000000">
      <w:pPr>
        <w:pStyle w:val="a7"/>
        <w:autoSpaceDE w:val="0"/>
        <w:autoSpaceDN w:val="0"/>
        <w:adjustRightInd w:val="0"/>
        <w:spacing w:line="360" w:lineRule="auto"/>
        <w:ind w:firstLineChars="0" w:firstLine="0"/>
        <w:jc w:val="left"/>
        <w:rPr>
          <w:szCs w:val="21"/>
        </w:rPr>
      </w:pPr>
      <w:r w:rsidRPr="00E94AB5">
        <w:rPr>
          <w:rFonts w:hint="eastAsia"/>
          <w:b/>
          <w:bCs/>
          <w:color w:val="000000"/>
          <w:szCs w:val="21"/>
        </w:rPr>
        <w:t>2</w:t>
      </w:r>
      <w:r w:rsidRPr="00E94AB5">
        <w:rPr>
          <w:b/>
          <w:bCs/>
          <w:color w:val="000000"/>
          <w:szCs w:val="21"/>
        </w:rPr>
        <w:t>数学模型</w:t>
      </w:r>
      <w:r w:rsidRPr="00E94AB5">
        <w:rPr>
          <w:szCs w:val="21"/>
        </w:rPr>
        <w:t xml:space="preserve"> </w:t>
      </w:r>
    </w:p>
    <w:p w14:paraId="36AB15D6" w14:textId="77777777" w:rsidR="00F6406B" w:rsidRPr="00E94AB5" w:rsidRDefault="00000000">
      <w:pPr>
        <w:pStyle w:val="a7"/>
        <w:autoSpaceDE w:val="0"/>
        <w:autoSpaceDN w:val="0"/>
        <w:adjustRightInd w:val="0"/>
        <w:spacing w:line="360" w:lineRule="auto"/>
        <w:ind w:left="369" w:firstLineChars="600" w:firstLine="1260"/>
        <w:jc w:val="left"/>
        <w:rPr>
          <w:szCs w:val="21"/>
        </w:rPr>
      </w:pPr>
      <w:r w:rsidRPr="00E94AB5">
        <w:rPr>
          <w:szCs w:val="21"/>
        </w:rPr>
        <w:t>f=</w:t>
      </w:r>
      <w:r w:rsidRPr="00E94AB5">
        <w:rPr>
          <w:rFonts w:hint="eastAsia"/>
          <w:szCs w:val="21"/>
        </w:rPr>
        <w:t>x</w:t>
      </w:r>
      <w:r w:rsidRPr="00E94AB5">
        <w:rPr>
          <w:szCs w:val="21"/>
        </w:rPr>
        <w:t xml:space="preserve">   </w:t>
      </w:r>
      <w:r w:rsidRPr="00E94AB5">
        <w:rPr>
          <w:szCs w:val="21"/>
        </w:rPr>
        <w:t>单位：</w:t>
      </w:r>
      <m:oMath>
        <m:r>
          <w:rPr>
            <w:rFonts w:ascii="Cambria Math" w:hAnsi="Cambria Math"/>
            <w:szCs w:val="21"/>
          </w:rPr>
          <m:t>μ</m:t>
        </m:r>
      </m:oMath>
      <w:r w:rsidRPr="00E94AB5">
        <w:rPr>
          <w:szCs w:val="21"/>
        </w:rPr>
        <w:t xml:space="preserve">m                </w:t>
      </w:r>
    </w:p>
    <w:p w14:paraId="5C717846" w14:textId="77777777" w:rsidR="00F6406B" w:rsidRPr="00E94AB5" w:rsidRDefault="00000000">
      <w:pPr>
        <w:tabs>
          <w:tab w:val="center" w:pos="4612"/>
        </w:tabs>
        <w:spacing w:line="360" w:lineRule="auto"/>
        <w:ind w:left="600" w:firstLineChars="100" w:firstLine="210"/>
        <w:rPr>
          <w:szCs w:val="21"/>
        </w:rPr>
      </w:pPr>
      <w:r w:rsidRPr="00E94AB5">
        <w:rPr>
          <w:szCs w:val="21"/>
        </w:rPr>
        <w:t>式中</w:t>
      </w:r>
      <w:r w:rsidRPr="00E94AB5">
        <w:rPr>
          <w:szCs w:val="21"/>
        </w:rPr>
        <w:t>:   f-</w:t>
      </w:r>
      <w:r w:rsidRPr="00E94AB5">
        <w:rPr>
          <w:szCs w:val="21"/>
        </w:rPr>
        <w:t>被测涂层的厚度</w:t>
      </w:r>
    </w:p>
    <w:p w14:paraId="082004DA" w14:textId="77777777" w:rsidR="00F6406B" w:rsidRPr="00E94AB5" w:rsidRDefault="00000000">
      <w:pPr>
        <w:tabs>
          <w:tab w:val="center" w:pos="4612"/>
        </w:tabs>
        <w:spacing w:line="360" w:lineRule="auto"/>
        <w:ind w:left="1320" w:firstLineChars="200" w:firstLine="420"/>
        <w:rPr>
          <w:rFonts w:ascii="宋体" w:hAnsi="宋体"/>
          <w:szCs w:val="21"/>
        </w:rPr>
      </w:pPr>
      <w:r w:rsidRPr="00E94AB5">
        <w:rPr>
          <w:rFonts w:hint="eastAsia"/>
          <w:szCs w:val="21"/>
        </w:rPr>
        <w:t>x</w:t>
      </w:r>
      <w:r w:rsidRPr="00E94AB5">
        <w:rPr>
          <w:szCs w:val="21"/>
        </w:rPr>
        <w:t>-</w:t>
      </w:r>
      <w:r w:rsidRPr="00E94AB5">
        <w:rPr>
          <w:szCs w:val="21"/>
        </w:rPr>
        <w:t>涂镀</w:t>
      </w:r>
      <w:r w:rsidRPr="00E94AB5">
        <w:rPr>
          <w:rFonts w:hint="eastAsia"/>
          <w:szCs w:val="21"/>
        </w:rPr>
        <w:t>层测厚仪</w:t>
      </w:r>
      <w:r w:rsidRPr="00E94AB5">
        <w:rPr>
          <w:rFonts w:ascii="宋体" w:hAnsi="宋体" w:hint="eastAsia"/>
          <w:szCs w:val="21"/>
        </w:rPr>
        <w:t>的显示值</w:t>
      </w:r>
    </w:p>
    <w:p w14:paraId="4F66D67E" w14:textId="77777777" w:rsidR="00F6406B" w:rsidRPr="00E94AB5" w:rsidRDefault="00000000">
      <w:pPr>
        <w:spacing w:line="360" w:lineRule="auto"/>
        <w:rPr>
          <w:szCs w:val="21"/>
        </w:rPr>
      </w:pPr>
      <w:r w:rsidRPr="00E94AB5">
        <w:rPr>
          <w:rFonts w:hint="eastAsia"/>
          <w:b/>
          <w:szCs w:val="21"/>
        </w:rPr>
        <w:t>3</w:t>
      </w:r>
      <w:r w:rsidRPr="00E94AB5">
        <w:rPr>
          <w:b/>
          <w:szCs w:val="21"/>
        </w:rPr>
        <w:t>输入量的标准不确定度评定</w:t>
      </w:r>
    </w:p>
    <w:p w14:paraId="373F7B90" w14:textId="77777777" w:rsidR="00F6406B" w:rsidRPr="00E94AB5" w:rsidRDefault="00000000">
      <w:pPr>
        <w:spacing w:line="360" w:lineRule="auto"/>
        <w:ind w:firstLineChars="257" w:firstLine="540"/>
        <w:rPr>
          <w:bCs/>
          <w:szCs w:val="21"/>
        </w:rPr>
      </w:pPr>
      <w:r w:rsidRPr="00E94AB5">
        <w:rPr>
          <w:szCs w:val="21"/>
        </w:rPr>
        <w:t>输入量的不确定度来源主要是：测量重复性引起的不确定度</w:t>
      </w:r>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1</m:t>
            </m:r>
          </m:sub>
        </m:sSub>
      </m:oMath>
      <w:r w:rsidRPr="00E94AB5">
        <w:rPr>
          <w:b/>
          <w:bCs/>
          <w:szCs w:val="21"/>
        </w:rPr>
        <w:t>；</w:t>
      </w:r>
      <w:r w:rsidRPr="00E94AB5">
        <w:rPr>
          <w:bCs/>
          <w:szCs w:val="21"/>
        </w:rPr>
        <w:t>测量设备</w:t>
      </w:r>
      <w:r w:rsidRPr="00E94AB5">
        <w:rPr>
          <w:szCs w:val="21"/>
        </w:rPr>
        <w:t>引入的标准不确定度</w:t>
      </w:r>
      <m:oMath>
        <m:sSub>
          <m:sSubPr>
            <m:ctrlPr>
              <w:rPr>
                <w:rFonts w:ascii="Cambria Math" w:hAnsi="Cambria Math"/>
                <w:i/>
                <w:szCs w:val="21"/>
              </w:rPr>
            </m:ctrlPr>
          </m:sSubPr>
          <m:e>
            <m:r>
              <w:rPr>
                <w:rFonts w:ascii="Cambria Math"/>
                <w:szCs w:val="21"/>
              </w:rPr>
              <m:t>u</m:t>
            </m:r>
          </m:e>
          <m:sub>
            <m:r>
              <w:rPr>
                <w:rFonts w:ascii="Cambria Math"/>
                <w:szCs w:val="21"/>
              </w:rPr>
              <m:t>2</m:t>
            </m:r>
          </m:sub>
        </m:sSub>
      </m:oMath>
      <w:r w:rsidRPr="00E94AB5">
        <w:rPr>
          <w:bCs/>
          <w:szCs w:val="21"/>
        </w:rPr>
        <w:t>。</w:t>
      </w:r>
    </w:p>
    <w:p w14:paraId="19740A59" w14:textId="77777777" w:rsidR="00F6406B" w:rsidRPr="00E94AB5" w:rsidRDefault="00000000">
      <w:pPr>
        <w:spacing w:line="360" w:lineRule="auto"/>
        <w:rPr>
          <w:szCs w:val="21"/>
        </w:rPr>
      </w:pPr>
      <w:r w:rsidRPr="00E94AB5">
        <w:rPr>
          <w:szCs w:val="21"/>
        </w:rPr>
        <w:t>3.1</w:t>
      </w:r>
      <w:r w:rsidRPr="00E94AB5">
        <w:rPr>
          <w:szCs w:val="21"/>
        </w:rPr>
        <w:t>测量重复性引起的标准不确定度</w:t>
      </w:r>
      <m:oMath>
        <m:sSub>
          <m:sSubPr>
            <m:ctrlPr>
              <w:rPr>
                <w:rFonts w:ascii="Cambria Math" w:hAnsi="Cambria Math"/>
                <w:i/>
                <w:szCs w:val="21"/>
              </w:rPr>
            </m:ctrlPr>
          </m:sSubPr>
          <m:e>
            <m:r>
              <w:rPr>
                <w:rFonts w:ascii="Cambria Math"/>
                <w:szCs w:val="21"/>
              </w:rPr>
              <m:t>u</m:t>
            </m:r>
          </m:e>
          <m:sub>
            <m:r>
              <w:rPr>
                <w:rFonts w:ascii="Cambria Math"/>
                <w:szCs w:val="21"/>
              </w:rPr>
              <m:t>1</m:t>
            </m:r>
          </m:sub>
        </m:sSub>
      </m:oMath>
      <w:r w:rsidRPr="00E94AB5">
        <w:rPr>
          <w:szCs w:val="21"/>
        </w:rPr>
        <w:t>的评定</w:t>
      </w:r>
    </w:p>
    <w:p w14:paraId="13BDB34E" w14:textId="77777777" w:rsidR="00F6406B" w:rsidRPr="00E94AB5" w:rsidRDefault="00000000">
      <w:pPr>
        <w:spacing w:line="360" w:lineRule="auto"/>
        <w:ind w:firstLine="480"/>
        <w:rPr>
          <w:szCs w:val="21"/>
        </w:rPr>
      </w:pPr>
      <w:r w:rsidRPr="00E94AB5">
        <w:rPr>
          <w:szCs w:val="21"/>
        </w:rPr>
        <w:t>输入量测量重复性不确定度的来源主要是测量重复性引起的标准不确定度。</w:t>
      </w:r>
    </w:p>
    <w:p w14:paraId="6F9468F0" w14:textId="77777777" w:rsidR="00F6406B" w:rsidRPr="00E94AB5" w:rsidRDefault="00000000">
      <w:pPr>
        <w:spacing w:line="360" w:lineRule="auto"/>
        <w:ind w:firstLine="480"/>
        <w:rPr>
          <w:szCs w:val="21"/>
        </w:rPr>
      </w:pPr>
      <w:r w:rsidRPr="00E94AB5">
        <w:rPr>
          <w:szCs w:val="21"/>
        </w:rPr>
        <w:t>做</w:t>
      </w:r>
      <w:r w:rsidRPr="00E94AB5">
        <w:rPr>
          <w:szCs w:val="21"/>
        </w:rPr>
        <w:t>A</w:t>
      </w:r>
      <w:r w:rsidRPr="00E94AB5">
        <w:rPr>
          <w:szCs w:val="21"/>
        </w:rPr>
        <w:t>类评定测量：在涂</w:t>
      </w:r>
      <w:r w:rsidRPr="00E94AB5">
        <w:rPr>
          <w:rFonts w:hint="eastAsia"/>
          <w:szCs w:val="21"/>
        </w:rPr>
        <w:t>镀</w:t>
      </w:r>
      <w:r w:rsidRPr="00E94AB5">
        <w:rPr>
          <w:szCs w:val="21"/>
        </w:rPr>
        <w:t>层测厚仪正常工作状态下，同一组人，用同一台设备，在相临近时间内，对被测试</w:t>
      </w:r>
      <w:proofErr w:type="gramStart"/>
      <w:r w:rsidRPr="00E94AB5">
        <w:rPr>
          <w:szCs w:val="21"/>
        </w:rPr>
        <w:t>件连续</w:t>
      </w:r>
      <w:proofErr w:type="gramEnd"/>
      <w:r w:rsidRPr="00E94AB5">
        <w:rPr>
          <w:szCs w:val="21"/>
        </w:rPr>
        <w:t>测量</w:t>
      </w:r>
      <w:r w:rsidRPr="00E94AB5">
        <w:rPr>
          <w:szCs w:val="21"/>
        </w:rPr>
        <w:t>10</w:t>
      </w:r>
      <w:r w:rsidRPr="00E94AB5">
        <w:rPr>
          <w:szCs w:val="21"/>
        </w:rPr>
        <w:t>次，得</w:t>
      </w:r>
      <w:r w:rsidRPr="00E94AB5">
        <w:rPr>
          <w:szCs w:val="21"/>
        </w:rPr>
        <w:t>10</w:t>
      </w:r>
      <w:r w:rsidRPr="00E94AB5">
        <w:rPr>
          <w:szCs w:val="21"/>
        </w:rPr>
        <w:t>个测量数据汇于表</w:t>
      </w:r>
      <w:r w:rsidRPr="00E94AB5">
        <w:rPr>
          <w:szCs w:val="21"/>
        </w:rPr>
        <w:t>1</w:t>
      </w:r>
      <w:r w:rsidRPr="00E94AB5">
        <w:rPr>
          <w:szCs w:val="21"/>
        </w:rPr>
        <w:t>：</w:t>
      </w:r>
    </w:p>
    <w:p w14:paraId="2B8AA278" w14:textId="77777777" w:rsidR="00F6406B" w:rsidRPr="00E94AB5" w:rsidRDefault="00000000">
      <w:pPr>
        <w:spacing w:line="360" w:lineRule="auto"/>
        <w:ind w:firstLineChars="1500" w:firstLine="3150"/>
        <w:rPr>
          <w:szCs w:val="21"/>
        </w:rPr>
      </w:pPr>
      <w:r w:rsidRPr="00E94AB5">
        <w:rPr>
          <w:szCs w:val="21"/>
        </w:rPr>
        <w:t>表</w:t>
      </w:r>
      <w:r w:rsidRPr="00E94AB5">
        <w:rPr>
          <w:szCs w:val="21"/>
        </w:rPr>
        <w:t>1</w:t>
      </w:r>
      <w:r w:rsidRPr="00E94AB5">
        <w:rPr>
          <w:szCs w:val="21"/>
        </w:rPr>
        <w:t>重复性数据</w:t>
      </w:r>
    </w:p>
    <w:tbl>
      <w:tblPr>
        <w:tblpPr w:leftFromText="180" w:rightFromText="180" w:vertAnchor="text" w:horzAnchor="page" w:tblpX="1916" w:tblpY="244"/>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773"/>
        <w:gridCol w:w="773"/>
        <w:gridCol w:w="773"/>
        <w:gridCol w:w="773"/>
        <w:gridCol w:w="696"/>
        <w:gridCol w:w="708"/>
        <w:gridCol w:w="851"/>
        <w:gridCol w:w="709"/>
        <w:gridCol w:w="708"/>
        <w:gridCol w:w="851"/>
      </w:tblGrid>
      <w:tr w:rsidR="00F6406B" w:rsidRPr="00E94AB5" w14:paraId="059B2C77" w14:textId="77777777">
        <w:trPr>
          <w:trHeight w:val="465"/>
        </w:trPr>
        <w:tc>
          <w:tcPr>
            <w:tcW w:w="1169" w:type="dxa"/>
            <w:vAlign w:val="center"/>
          </w:tcPr>
          <w:p w14:paraId="0087A300" w14:textId="77777777" w:rsidR="00F6406B" w:rsidRPr="00E94AB5" w:rsidRDefault="00000000">
            <w:pPr>
              <w:widowControl/>
              <w:adjustRightInd w:val="0"/>
              <w:spacing w:line="360" w:lineRule="auto"/>
              <w:ind w:firstLineChars="50" w:firstLine="105"/>
              <w:jc w:val="center"/>
              <w:rPr>
                <w:szCs w:val="21"/>
              </w:rPr>
            </w:pPr>
            <w:r w:rsidRPr="00E94AB5">
              <w:rPr>
                <w:szCs w:val="21"/>
              </w:rPr>
              <w:t>序号</w:t>
            </w:r>
          </w:p>
        </w:tc>
        <w:tc>
          <w:tcPr>
            <w:tcW w:w="773" w:type="dxa"/>
            <w:vAlign w:val="center"/>
          </w:tcPr>
          <w:p w14:paraId="6E84DC76" w14:textId="77777777" w:rsidR="00F6406B" w:rsidRPr="00E94AB5" w:rsidRDefault="00000000">
            <w:pPr>
              <w:widowControl/>
              <w:adjustRightInd w:val="0"/>
              <w:spacing w:line="360" w:lineRule="auto"/>
              <w:ind w:leftChars="113" w:left="237"/>
              <w:rPr>
                <w:szCs w:val="21"/>
              </w:rPr>
            </w:pPr>
            <w:r w:rsidRPr="00E94AB5">
              <w:rPr>
                <w:szCs w:val="21"/>
              </w:rPr>
              <w:t>1</w:t>
            </w:r>
          </w:p>
        </w:tc>
        <w:tc>
          <w:tcPr>
            <w:tcW w:w="773" w:type="dxa"/>
            <w:vAlign w:val="center"/>
          </w:tcPr>
          <w:p w14:paraId="7A0A942D" w14:textId="77777777" w:rsidR="00F6406B" w:rsidRPr="00E94AB5" w:rsidRDefault="00000000">
            <w:pPr>
              <w:widowControl/>
              <w:adjustRightInd w:val="0"/>
              <w:spacing w:line="360" w:lineRule="auto"/>
              <w:ind w:left="237"/>
              <w:rPr>
                <w:szCs w:val="21"/>
              </w:rPr>
            </w:pPr>
            <w:r w:rsidRPr="00E94AB5">
              <w:rPr>
                <w:szCs w:val="21"/>
              </w:rPr>
              <w:t>2</w:t>
            </w:r>
          </w:p>
        </w:tc>
        <w:tc>
          <w:tcPr>
            <w:tcW w:w="773" w:type="dxa"/>
            <w:vAlign w:val="center"/>
          </w:tcPr>
          <w:p w14:paraId="02E36ABA" w14:textId="77777777" w:rsidR="00F6406B" w:rsidRPr="00E94AB5" w:rsidRDefault="00000000">
            <w:pPr>
              <w:widowControl/>
              <w:adjustRightInd w:val="0"/>
              <w:spacing w:line="360" w:lineRule="auto"/>
              <w:ind w:left="252"/>
              <w:rPr>
                <w:szCs w:val="21"/>
              </w:rPr>
            </w:pPr>
            <w:r w:rsidRPr="00E94AB5">
              <w:rPr>
                <w:szCs w:val="21"/>
              </w:rPr>
              <w:t>3</w:t>
            </w:r>
          </w:p>
        </w:tc>
        <w:tc>
          <w:tcPr>
            <w:tcW w:w="773" w:type="dxa"/>
            <w:vAlign w:val="center"/>
          </w:tcPr>
          <w:p w14:paraId="69821618" w14:textId="77777777" w:rsidR="00F6406B" w:rsidRPr="00E94AB5" w:rsidRDefault="00000000">
            <w:pPr>
              <w:widowControl/>
              <w:adjustRightInd w:val="0"/>
              <w:spacing w:line="360" w:lineRule="auto"/>
              <w:ind w:firstLineChars="100" w:firstLine="210"/>
              <w:rPr>
                <w:szCs w:val="21"/>
              </w:rPr>
            </w:pPr>
            <w:r w:rsidRPr="00E94AB5">
              <w:rPr>
                <w:szCs w:val="21"/>
              </w:rPr>
              <w:t>4</w:t>
            </w:r>
          </w:p>
        </w:tc>
        <w:tc>
          <w:tcPr>
            <w:tcW w:w="696" w:type="dxa"/>
            <w:vAlign w:val="center"/>
          </w:tcPr>
          <w:p w14:paraId="3E967D39" w14:textId="77777777" w:rsidR="00F6406B" w:rsidRPr="00E94AB5" w:rsidRDefault="00000000">
            <w:pPr>
              <w:widowControl/>
              <w:adjustRightInd w:val="0"/>
              <w:spacing w:line="360" w:lineRule="auto"/>
              <w:ind w:leftChars="49" w:left="103" w:firstLineChars="50" w:firstLine="105"/>
              <w:rPr>
                <w:szCs w:val="21"/>
              </w:rPr>
            </w:pPr>
            <w:r w:rsidRPr="00E94AB5">
              <w:rPr>
                <w:szCs w:val="21"/>
              </w:rPr>
              <w:t>5</w:t>
            </w:r>
          </w:p>
        </w:tc>
        <w:tc>
          <w:tcPr>
            <w:tcW w:w="708" w:type="dxa"/>
            <w:vAlign w:val="center"/>
          </w:tcPr>
          <w:p w14:paraId="2E4ED0C5" w14:textId="77777777" w:rsidR="00F6406B" w:rsidRPr="00E94AB5" w:rsidRDefault="00000000">
            <w:pPr>
              <w:widowControl/>
              <w:adjustRightInd w:val="0"/>
              <w:spacing w:line="360" w:lineRule="auto"/>
              <w:ind w:leftChars="113" w:left="237"/>
              <w:rPr>
                <w:szCs w:val="21"/>
              </w:rPr>
            </w:pPr>
            <w:r w:rsidRPr="00E94AB5">
              <w:rPr>
                <w:szCs w:val="21"/>
              </w:rPr>
              <w:t>6</w:t>
            </w:r>
          </w:p>
        </w:tc>
        <w:tc>
          <w:tcPr>
            <w:tcW w:w="851" w:type="dxa"/>
            <w:vAlign w:val="center"/>
          </w:tcPr>
          <w:p w14:paraId="20ABDFF9" w14:textId="77777777" w:rsidR="00F6406B" w:rsidRPr="00E94AB5" w:rsidRDefault="00000000">
            <w:pPr>
              <w:widowControl/>
              <w:adjustRightInd w:val="0"/>
              <w:spacing w:line="360" w:lineRule="auto"/>
              <w:ind w:left="237"/>
              <w:rPr>
                <w:szCs w:val="21"/>
              </w:rPr>
            </w:pPr>
            <w:r w:rsidRPr="00E94AB5">
              <w:rPr>
                <w:szCs w:val="21"/>
              </w:rPr>
              <w:t>7</w:t>
            </w:r>
          </w:p>
        </w:tc>
        <w:tc>
          <w:tcPr>
            <w:tcW w:w="709" w:type="dxa"/>
            <w:vAlign w:val="center"/>
          </w:tcPr>
          <w:p w14:paraId="7CBC1517" w14:textId="77777777" w:rsidR="00F6406B" w:rsidRPr="00E94AB5" w:rsidRDefault="00000000">
            <w:pPr>
              <w:widowControl/>
              <w:adjustRightInd w:val="0"/>
              <w:spacing w:line="360" w:lineRule="auto"/>
              <w:ind w:left="252"/>
              <w:rPr>
                <w:szCs w:val="21"/>
              </w:rPr>
            </w:pPr>
            <w:r w:rsidRPr="00E94AB5">
              <w:rPr>
                <w:szCs w:val="21"/>
              </w:rPr>
              <w:t>8</w:t>
            </w:r>
          </w:p>
        </w:tc>
        <w:tc>
          <w:tcPr>
            <w:tcW w:w="708" w:type="dxa"/>
            <w:vAlign w:val="center"/>
          </w:tcPr>
          <w:p w14:paraId="5682180D" w14:textId="77777777" w:rsidR="00F6406B" w:rsidRPr="00E94AB5" w:rsidRDefault="00000000">
            <w:pPr>
              <w:widowControl/>
              <w:adjustRightInd w:val="0"/>
              <w:spacing w:line="360" w:lineRule="auto"/>
              <w:ind w:firstLineChars="50" w:firstLine="105"/>
              <w:jc w:val="center"/>
              <w:rPr>
                <w:szCs w:val="21"/>
              </w:rPr>
            </w:pPr>
            <w:r w:rsidRPr="00E94AB5">
              <w:rPr>
                <w:szCs w:val="21"/>
              </w:rPr>
              <w:t>9</w:t>
            </w:r>
          </w:p>
        </w:tc>
        <w:tc>
          <w:tcPr>
            <w:tcW w:w="851" w:type="dxa"/>
            <w:vAlign w:val="center"/>
          </w:tcPr>
          <w:p w14:paraId="57E19EEF" w14:textId="77777777" w:rsidR="00F6406B" w:rsidRPr="00E94AB5" w:rsidRDefault="00000000">
            <w:pPr>
              <w:widowControl/>
              <w:adjustRightInd w:val="0"/>
              <w:spacing w:line="360" w:lineRule="auto"/>
              <w:ind w:firstLineChars="50" w:firstLine="105"/>
              <w:rPr>
                <w:szCs w:val="21"/>
              </w:rPr>
            </w:pPr>
            <w:r w:rsidRPr="00E94AB5">
              <w:rPr>
                <w:szCs w:val="21"/>
              </w:rPr>
              <w:t>10</w:t>
            </w:r>
          </w:p>
        </w:tc>
      </w:tr>
      <w:tr w:rsidR="00F6406B" w:rsidRPr="00E94AB5" w14:paraId="6036541E" w14:textId="77777777">
        <w:trPr>
          <w:trHeight w:val="776"/>
        </w:trPr>
        <w:tc>
          <w:tcPr>
            <w:tcW w:w="1169" w:type="dxa"/>
            <w:vAlign w:val="center"/>
          </w:tcPr>
          <w:p w14:paraId="2D058B74" w14:textId="77777777" w:rsidR="00F6406B" w:rsidRPr="00E94AB5" w:rsidRDefault="00000000">
            <w:pPr>
              <w:widowControl/>
              <w:adjustRightInd w:val="0"/>
              <w:spacing w:line="360" w:lineRule="auto"/>
              <w:jc w:val="center"/>
              <w:rPr>
                <w:szCs w:val="21"/>
              </w:rPr>
            </w:pPr>
            <w:r w:rsidRPr="00E94AB5">
              <w:rPr>
                <w:rFonts w:hint="eastAsia"/>
                <w:szCs w:val="21"/>
              </w:rPr>
              <w:t>x</w:t>
            </w:r>
            <w:r w:rsidRPr="00E94AB5">
              <w:rPr>
                <w:szCs w:val="21"/>
              </w:rPr>
              <w:t>读数值</w:t>
            </w:r>
            <w:r w:rsidRPr="00E94AB5">
              <w:rPr>
                <w:szCs w:val="21"/>
              </w:rPr>
              <w:t>(</w:t>
            </w:r>
            <w:r w:rsidRPr="00E94AB5">
              <w:rPr>
                <w:rFonts w:hint="eastAsia"/>
                <w:szCs w:val="21"/>
              </w:rPr>
              <w:t>μ</w:t>
            </w:r>
            <w:r w:rsidRPr="00E94AB5">
              <w:rPr>
                <w:szCs w:val="21"/>
              </w:rPr>
              <w:t>m)</w:t>
            </w:r>
          </w:p>
        </w:tc>
        <w:tc>
          <w:tcPr>
            <w:tcW w:w="773" w:type="dxa"/>
            <w:vAlign w:val="center"/>
          </w:tcPr>
          <w:p w14:paraId="48C399C9" w14:textId="18D65B14" w:rsidR="00F6406B" w:rsidRPr="00E94AB5" w:rsidRDefault="00000000">
            <w:pPr>
              <w:widowControl/>
              <w:spacing w:line="360" w:lineRule="auto"/>
              <w:jc w:val="center"/>
              <w:rPr>
                <w:kern w:val="0"/>
                <w:szCs w:val="21"/>
              </w:rPr>
            </w:pPr>
            <w:r w:rsidRPr="00E94AB5">
              <w:rPr>
                <w:szCs w:val="21"/>
              </w:rPr>
              <w:t>1</w:t>
            </w:r>
            <w:r w:rsidR="00F95CC8" w:rsidRPr="00E94AB5">
              <w:rPr>
                <w:szCs w:val="21"/>
              </w:rPr>
              <w:t>7</w:t>
            </w:r>
            <w:r w:rsidRPr="00E94AB5">
              <w:rPr>
                <w:szCs w:val="21"/>
              </w:rPr>
              <w:t>4</w:t>
            </w:r>
          </w:p>
        </w:tc>
        <w:tc>
          <w:tcPr>
            <w:tcW w:w="773" w:type="dxa"/>
            <w:vAlign w:val="center"/>
          </w:tcPr>
          <w:p w14:paraId="12EF9A26" w14:textId="6D352BA1" w:rsidR="00F6406B" w:rsidRPr="00E94AB5" w:rsidRDefault="00000000">
            <w:pPr>
              <w:spacing w:line="360" w:lineRule="auto"/>
              <w:jc w:val="center"/>
              <w:rPr>
                <w:szCs w:val="21"/>
              </w:rPr>
            </w:pPr>
            <w:r w:rsidRPr="00E94AB5">
              <w:rPr>
                <w:szCs w:val="21"/>
              </w:rPr>
              <w:t>1</w:t>
            </w:r>
            <w:r w:rsidR="00F95CC8" w:rsidRPr="00E94AB5">
              <w:rPr>
                <w:szCs w:val="21"/>
              </w:rPr>
              <w:t>7</w:t>
            </w:r>
            <w:r w:rsidRPr="00E94AB5">
              <w:rPr>
                <w:szCs w:val="21"/>
              </w:rPr>
              <w:t>2</w:t>
            </w:r>
          </w:p>
        </w:tc>
        <w:tc>
          <w:tcPr>
            <w:tcW w:w="773" w:type="dxa"/>
            <w:vAlign w:val="center"/>
          </w:tcPr>
          <w:p w14:paraId="0CF96D63" w14:textId="0D0A5043" w:rsidR="00F6406B" w:rsidRPr="00E94AB5" w:rsidRDefault="00000000">
            <w:pPr>
              <w:spacing w:line="360" w:lineRule="auto"/>
              <w:jc w:val="center"/>
              <w:rPr>
                <w:szCs w:val="21"/>
              </w:rPr>
            </w:pPr>
            <w:r w:rsidRPr="00E94AB5">
              <w:rPr>
                <w:szCs w:val="21"/>
              </w:rPr>
              <w:t>1</w:t>
            </w:r>
            <w:r w:rsidR="00F95CC8" w:rsidRPr="00E94AB5">
              <w:rPr>
                <w:szCs w:val="21"/>
              </w:rPr>
              <w:t>7</w:t>
            </w:r>
            <w:r w:rsidRPr="00E94AB5">
              <w:rPr>
                <w:szCs w:val="21"/>
              </w:rPr>
              <w:t>5</w:t>
            </w:r>
          </w:p>
        </w:tc>
        <w:tc>
          <w:tcPr>
            <w:tcW w:w="773" w:type="dxa"/>
            <w:vAlign w:val="center"/>
          </w:tcPr>
          <w:p w14:paraId="57E630AD" w14:textId="5B6C4AB1" w:rsidR="00F6406B" w:rsidRPr="00E94AB5" w:rsidRDefault="00000000">
            <w:pPr>
              <w:spacing w:line="360" w:lineRule="auto"/>
              <w:jc w:val="center"/>
              <w:rPr>
                <w:szCs w:val="21"/>
              </w:rPr>
            </w:pPr>
            <w:r w:rsidRPr="00E94AB5">
              <w:rPr>
                <w:szCs w:val="21"/>
              </w:rPr>
              <w:t>1</w:t>
            </w:r>
            <w:r w:rsidR="00F95CC8" w:rsidRPr="00E94AB5">
              <w:rPr>
                <w:szCs w:val="21"/>
              </w:rPr>
              <w:t>7</w:t>
            </w:r>
            <w:r w:rsidRPr="00E94AB5">
              <w:rPr>
                <w:szCs w:val="21"/>
              </w:rPr>
              <w:t>6</w:t>
            </w:r>
          </w:p>
        </w:tc>
        <w:tc>
          <w:tcPr>
            <w:tcW w:w="696" w:type="dxa"/>
            <w:vAlign w:val="center"/>
          </w:tcPr>
          <w:p w14:paraId="34E64227" w14:textId="454A6295" w:rsidR="00F6406B" w:rsidRPr="00E94AB5" w:rsidRDefault="00000000">
            <w:pPr>
              <w:spacing w:line="360" w:lineRule="auto"/>
              <w:jc w:val="center"/>
              <w:rPr>
                <w:szCs w:val="21"/>
              </w:rPr>
            </w:pPr>
            <w:r w:rsidRPr="00E94AB5">
              <w:rPr>
                <w:szCs w:val="21"/>
              </w:rPr>
              <w:t>1</w:t>
            </w:r>
            <w:r w:rsidR="00F95CC8" w:rsidRPr="00E94AB5">
              <w:rPr>
                <w:szCs w:val="21"/>
              </w:rPr>
              <w:t>7</w:t>
            </w:r>
            <w:r w:rsidRPr="00E94AB5">
              <w:rPr>
                <w:szCs w:val="21"/>
              </w:rPr>
              <w:t>1</w:t>
            </w:r>
          </w:p>
        </w:tc>
        <w:tc>
          <w:tcPr>
            <w:tcW w:w="708" w:type="dxa"/>
            <w:vAlign w:val="center"/>
          </w:tcPr>
          <w:p w14:paraId="00849BD4" w14:textId="1D547EB1" w:rsidR="00F6406B" w:rsidRPr="00E94AB5" w:rsidRDefault="00000000">
            <w:pPr>
              <w:spacing w:line="360" w:lineRule="auto"/>
              <w:jc w:val="center"/>
              <w:rPr>
                <w:szCs w:val="21"/>
              </w:rPr>
            </w:pPr>
            <w:r w:rsidRPr="00E94AB5">
              <w:rPr>
                <w:szCs w:val="21"/>
              </w:rPr>
              <w:t>1</w:t>
            </w:r>
            <w:r w:rsidR="00F95CC8" w:rsidRPr="00E94AB5">
              <w:rPr>
                <w:szCs w:val="21"/>
              </w:rPr>
              <w:t>7</w:t>
            </w:r>
            <w:r w:rsidRPr="00E94AB5">
              <w:rPr>
                <w:szCs w:val="21"/>
              </w:rPr>
              <w:t>6</w:t>
            </w:r>
          </w:p>
        </w:tc>
        <w:tc>
          <w:tcPr>
            <w:tcW w:w="851" w:type="dxa"/>
            <w:vAlign w:val="center"/>
          </w:tcPr>
          <w:p w14:paraId="7A5AB654" w14:textId="3A30EDEF" w:rsidR="00F6406B" w:rsidRPr="00E94AB5" w:rsidRDefault="00000000">
            <w:pPr>
              <w:spacing w:line="360" w:lineRule="auto"/>
              <w:jc w:val="center"/>
              <w:rPr>
                <w:szCs w:val="21"/>
              </w:rPr>
            </w:pPr>
            <w:r w:rsidRPr="00E94AB5">
              <w:rPr>
                <w:szCs w:val="21"/>
              </w:rPr>
              <w:t>1</w:t>
            </w:r>
            <w:r w:rsidR="00F95CC8" w:rsidRPr="00E94AB5">
              <w:rPr>
                <w:szCs w:val="21"/>
              </w:rPr>
              <w:t>7</w:t>
            </w:r>
            <w:r w:rsidRPr="00E94AB5">
              <w:rPr>
                <w:szCs w:val="21"/>
              </w:rPr>
              <w:t>2</w:t>
            </w:r>
          </w:p>
        </w:tc>
        <w:tc>
          <w:tcPr>
            <w:tcW w:w="709" w:type="dxa"/>
            <w:vAlign w:val="center"/>
          </w:tcPr>
          <w:p w14:paraId="0511BC11" w14:textId="553CDBE8" w:rsidR="00F6406B" w:rsidRPr="00E94AB5" w:rsidRDefault="00000000">
            <w:pPr>
              <w:spacing w:line="360" w:lineRule="auto"/>
              <w:jc w:val="center"/>
              <w:rPr>
                <w:szCs w:val="21"/>
              </w:rPr>
            </w:pPr>
            <w:r w:rsidRPr="00E94AB5">
              <w:rPr>
                <w:szCs w:val="21"/>
              </w:rPr>
              <w:t>1</w:t>
            </w:r>
            <w:r w:rsidR="00F95CC8" w:rsidRPr="00E94AB5">
              <w:rPr>
                <w:szCs w:val="21"/>
              </w:rPr>
              <w:t>7</w:t>
            </w:r>
            <w:r w:rsidRPr="00E94AB5">
              <w:rPr>
                <w:szCs w:val="21"/>
              </w:rPr>
              <w:t>7</w:t>
            </w:r>
          </w:p>
        </w:tc>
        <w:tc>
          <w:tcPr>
            <w:tcW w:w="708" w:type="dxa"/>
            <w:vAlign w:val="center"/>
          </w:tcPr>
          <w:p w14:paraId="14688775" w14:textId="4D263CFA" w:rsidR="00F6406B" w:rsidRPr="00E94AB5" w:rsidRDefault="00000000">
            <w:pPr>
              <w:spacing w:line="360" w:lineRule="auto"/>
              <w:jc w:val="center"/>
              <w:rPr>
                <w:szCs w:val="21"/>
              </w:rPr>
            </w:pPr>
            <w:r w:rsidRPr="00E94AB5">
              <w:rPr>
                <w:szCs w:val="21"/>
              </w:rPr>
              <w:t>1</w:t>
            </w:r>
            <w:r w:rsidR="00F95CC8" w:rsidRPr="00E94AB5">
              <w:rPr>
                <w:szCs w:val="21"/>
              </w:rPr>
              <w:t>7</w:t>
            </w:r>
            <w:r w:rsidRPr="00E94AB5">
              <w:rPr>
                <w:szCs w:val="21"/>
              </w:rPr>
              <w:t>6</w:t>
            </w:r>
          </w:p>
        </w:tc>
        <w:tc>
          <w:tcPr>
            <w:tcW w:w="851" w:type="dxa"/>
            <w:vAlign w:val="center"/>
          </w:tcPr>
          <w:p w14:paraId="09215E96" w14:textId="08617142" w:rsidR="00F6406B" w:rsidRPr="00E94AB5" w:rsidRDefault="00000000">
            <w:pPr>
              <w:spacing w:line="360" w:lineRule="auto"/>
              <w:jc w:val="center"/>
              <w:rPr>
                <w:szCs w:val="21"/>
              </w:rPr>
            </w:pPr>
            <w:r w:rsidRPr="00E94AB5">
              <w:rPr>
                <w:szCs w:val="21"/>
              </w:rPr>
              <w:t>1</w:t>
            </w:r>
            <w:r w:rsidR="00F95CC8" w:rsidRPr="00E94AB5">
              <w:rPr>
                <w:szCs w:val="21"/>
              </w:rPr>
              <w:t>7</w:t>
            </w:r>
            <w:r w:rsidRPr="00E94AB5">
              <w:rPr>
                <w:szCs w:val="21"/>
              </w:rPr>
              <w:t>3</w:t>
            </w:r>
          </w:p>
        </w:tc>
      </w:tr>
    </w:tbl>
    <w:p w14:paraId="1F45E282" w14:textId="77777777" w:rsidR="00F6406B" w:rsidRPr="00E94AB5" w:rsidRDefault="00F6406B">
      <w:pPr>
        <w:widowControl/>
        <w:tabs>
          <w:tab w:val="center" w:pos="4360"/>
          <w:tab w:val="right" w:pos="8300"/>
        </w:tabs>
        <w:spacing w:line="360" w:lineRule="auto"/>
        <w:ind w:firstLineChars="300" w:firstLine="630"/>
        <w:rPr>
          <w:color w:val="000000"/>
          <w:kern w:val="0"/>
          <w:szCs w:val="21"/>
        </w:rPr>
      </w:pPr>
    </w:p>
    <w:p w14:paraId="29466AFB" w14:textId="505D42E7" w:rsidR="00A12029" w:rsidRPr="00E94AB5" w:rsidRDefault="00A12029" w:rsidP="00A12029">
      <w:pPr>
        <w:spacing w:line="360" w:lineRule="auto"/>
        <w:ind w:firstLineChars="200" w:firstLine="420"/>
        <w:rPr>
          <w:szCs w:val="21"/>
        </w:rPr>
      </w:pPr>
      <w:r w:rsidRPr="00E94AB5">
        <w:rPr>
          <w:szCs w:val="21"/>
        </w:rPr>
        <w:t>测得值的算术平均值：</w:t>
      </w:r>
      <m:oMath>
        <m:bar>
          <m:barPr>
            <m:pos m:val="top"/>
            <m:ctrlPr>
              <w:rPr>
                <w:rFonts w:ascii="Cambria Math" w:hAnsi="Cambria Math"/>
                <w:i/>
                <w:szCs w:val="21"/>
              </w:rPr>
            </m:ctrlPr>
          </m:barPr>
          <m:e>
            <m:r>
              <w:rPr>
                <w:rFonts w:ascii="Cambria Math" w:hAnsi="Cambria Math"/>
                <w:szCs w:val="21"/>
              </w:rPr>
              <m:t>x</m:t>
            </m:r>
          </m:e>
        </m:bar>
        <m:r>
          <w:rPr>
            <w:rFonts w:ascii="Cambria Math" w:hAnsi="Cambria Math"/>
            <w:szCs w:val="21"/>
          </w:rPr>
          <m:t>=</m:t>
        </m:r>
        <m:f>
          <m:fPr>
            <m:ctrlPr>
              <w:rPr>
                <w:rFonts w:ascii="Cambria Math" w:hAnsi="Cambria Math"/>
                <w:i/>
                <w:szCs w:val="21"/>
              </w:rPr>
            </m:ctrlPr>
          </m:fPr>
          <m:num>
            <m:nary>
              <m:naryPr>
                <m:chr m:val="∑"/>
                <m:ctrlPr>
                  <w:rPr>
                    <w:rFonts w:ascii="Cambria Math" w:hAnsi="Cambria Math"/>
                    <w:i/>
                    <w:szCs w:val="21"/>
                  </w:rPr>
                </m:ctrlPr>
              </m:naryPr>
              <m:sub>
                <m:r>
                  <w:rPr>
                    <w:rFonts w:ascii="Cambria Math" w:hAnsi="Cambria Math"/>
                    <w:szCs w:val="21"/>
                  </w:rPr>
                  <m:t>k=1</m:t>
                </m:r>
              </m:sub>
              <m:sup>
                <m:r>
                  <w:rPr>
                    <w:rFonts w:ascii="Cambria Math" w:hAnsi="Cambria Math"/>
                    <w:szCs w:val="21"/>
                  </w:rPr>
                  <m:t>n</m:t>
                </m:r>
              </m:sup>
              <m:e>
                <m:sSub>
                  <m:sSubPr>
                    <m:ctrlPr>
                      <w:rPr>
                        <w:rFonts w:ascii="Cambria Math" w:hAnsi="Cambria Math"/>
                        <w:i/>
                        <w:szCs w:val="21"/>
                      </w:rPr>
                    </m:ctrlPr>
                  </m:sSubPr>
                  <m:e>
                    <m:r>
                      <w:rPr>
                        <w:rFonts w:ascii="Cambria Math" w:hAnsi="Cambria Math"/>
                        <w:szCs w:val="21"/>
                      </w:rPr>
                      <m:t>x</m:t>
                    </m:r>
                  </m:e>
                  <m:sub>
                    <m:r>
                      <w:rPr>
                        <w:rFonts w:ascii="Cambria Math" w:hAnsi="Cambria Math"/>
                        <w:szCs w:val="21"/>
                      </w:rPr>
                      <m:t>k</m:t>
                    </m:r>
                  </m:sub>
                </m:sSub>
              </m:e>
            </m:nary>
          </m:num>
          <m:den>
            <m:r>
              <w:rPr>
                <w:rFonts w:ascii="Cambria Math" w:hAnsi="Cambria Math"/>
                <w:szCs w:val="21"/>
              </w:rPr>
              <m:t>n</m:t>
            </m:r>
          </m:den>
        </m:f>
      </m:oMath>
      <w:r w:rsidRPr="00E94AB5">
        <w:rPr>
          <w:szCs w:val="21"/>
        </w:rPr>
        <w:t>＝</w:t>
      </w:r>
      <w:r w:rsidR="002069C9" w:rsidRPr="00E94AB5">
        <w:rPr>
          <w:szCs w:val="21"/>
        </w:rPr>
        <w:t>174</w:t>
      </w:r>
      <w:r w:rsidRPr="00E94AB5">
        <w:rPr>
          <w:szCs w:val="21"/>
        </w:rPr>
        <w:t>.</w:t>
      </w:r>
      <w:r w:rsidR="002069C9" w:rsidRPr="00E94AB5">
        <w:rPr>
          <w:szCs w:val="21"/>
        </w:rPr>
        <w:t>20</w:t>
      </w:r>
      <w:r w:rsidRPr="00E94AB5">
        <w:rPr>
          <w:rFonts w:hint="eastAsia"/>
          <w:szCs w:val="21"/>
        </w:rPr>
        <w:t>μ</w:t>
      </w:r>
      <w:r w:rsidRPr="00E94AB5">
        <w:rPr>
          <w:szCs w:val="21"/>
        </w:rPr>
        <w:t>m</w:t>
      </w:r>
    </w:p>
    <w:p w14:paraId="70FB264B" w14:textId="73449E38" w:rsidR="00A12029" w:rsidRPr="00E94AB5" w:rsidRDefault="00A12029" w:rsidP="00A12029">
      <w:pPr>
        <w:spacing w:line="360" w:lineRule="auto"/>
        <w:ind w:firstLineChars="200" w:firstLine="420"/>
        <w:rPr>
          <w:szCs w:val="21"/>
        </w:rPr>
      </w:pPr>
      <w:r w:rsidRPr="00E94AB5">
        <w:rPr>
          <w:position w:val="-22"/>
          <w:szCs w:val="21"/>
        </w:rPr>
        <w:t xml:space="preserve"> </w:t>
      </w:r>
      <w:r w:rsidRPr="00E94AB5">
        <w:rPr>
          <w:kern w:val="0"/>
          <w:szCs w:val="21"/>
        </w:rPr>
        <w:t>单个测量值的实验标准差：</w:t>
      </w:r>
      <m:oMath>
        <m:r>
          <w:rPr>
            <w:rFonts w:ascii="Cambria Math" w:hAnsi="Cambria Math"/>
            <w:kern w:val="0"/>
            <w:szCs w:val="21"/>
          </w:rPr>
          <m:t>s=</m:t>
        </m:r>
        <m:rad>
          <m:radPr>
            <m:degHide m:val="1"/>
            <m:ctrlPr>
              <w:rPr>
                <w:rFonts w:ascii="Cambria Math" w:hAnsi="Cambria Math"/>
                <w:i/>
                <w:kern w:val="0"/>
                <w:szCs w:val="21"/>
              </w:rPr>
            </m:ctrlPr>
          </m:radPr>
          <m:deg/>
          <m:e>
            <m:f>
              <m:fPr>
                <m:ctrlPr>
                  <w:rPr>
                    <w:rFonts w:ascii="Cambria Math" w:hAnsi="Cambria Math"/>
                    <w:i/>
                    <w:kern w:val="0"/>
                    <w:szCs w:val="21"/>
                  </w:rPr>
                </m:ctrlPr>
              </m:fPr>
              <m:num>
                <m:sSup>
                  <m:sSupPr>
                    <m:ctrlPr>
                      <w:rPr>
                        <w:rFonts w:ascii="Cambria Math" w:hAnsi="Cambria Math"/>
                        <w:i/>
                        <w:kern w:val="0"/>
                        <w:szCs w:val="21"/>
                      </w:rPr>
                    </m:ctrlPr>
                  </m:sSupPr>
                  <m:e>
                    <m:nary>
                      <m:naryPr>
                        <m:chr m:val="∑"/>
                        <m:ctrlPr>
                          <w:rPr>
                            <w:rFonts w:ascii="Cambria Math" w:hAnsi="Cambria Math"/>
                            <w:i/>
                            <w:kern w:val="0"/>
                            <w:szCs w:val="21"/>
                          </w:rPr>
                        </m:ctrlPr>
                      </m:naryPr>
                      <m:sub>
                        <m:r>
                          <w:rPr>
                            <w:rFonts w:ascii="Cambria Math" w:hAnsi="Cambria Math"/>
                            <w:kern w:val="0"/>
                            <w:szCs w:val="21"/>
                          </w:rPr>
                          <m:t>k=1</m:t>
                        </m:r>
                      </m:sub>
                      <m:sup>
                        <m:r>
                          <w:rPr>
                            <w:rFonts w:ascii="Cambria Math" w:hAnsi="Cambria Math"/>
                            <w:kern w:val="0"/>
                            <w:szCs w:val="21"/>
                          </w:rPr>
                          <m:t>n</m:t>
                        </m:r>
                      </m:sup>
                      <m:e>
                        <m:d>
                          <m:dPr>
                            <m:ctrlPr>
                              <w:rPr>
                                <w:rFonts w:ascii="Cambria Math" w:hAnsi="Cambria Math"/>
                                <w:i/>
                                <w:kern w:val="0"/>
                                <w:szCs w:val="21"/>
                              </w:rPr>
                            </m:ctrlPr>
                          </m:dPr>
                          <m:e>
                            <m:sSub>
                              <m:sSubPr>
                                <m:ctrlPr>
                                  <w:rPr>
                                    <w:rFonts w:ascii="Cambria Math" w:hAnsi="Cambria Math"/>
                                    <w:i/>
                                    <w:kern w:val="0"/>
                                    <w:szCs w:val="21"/>
                                  </w:rPr>
                                </m:ctrlPr>
                              </m:sSubPr>
                              <m:e>
                                <m:r>
                                  <w:rPr>
                                    <w:rFonts w:ascii="Cambria Math" w:hAnsi="Cambria Math"/>
                                    <w:kern w:val="0"/>
                                    <w:szCs w:val="21"/>
                                  </w:rPr>
                                  <m:t>x</m:t>
                                </m:r>
                              </m:e>
                              <m:sub>
                                <m:r>
                                  <w:rPr>
                                    <w:rFonts w:ascii="Cambria Math" w:hAnsi="Cambria Math"/>
                                    <w:kern w:val="0"/>
                                    <w:szCs w:val="21"/>
                                  </w:rPr>
                                  <m:t>k</m:t>
                                </m:r>
                              </m:sub>
                            </m:sSub>
                            <m:r>
                              <w:rPr>
                                <w:rFonts w:ascii="Cambria Math" w:eastAsia="微软雅黑" w:hAnsi="Cambria Math"/>
                                <w:kern w:val="0"/>
                                <w:szCs w:val="21"/>
                              </w:rPr>
                              <m:t>-</m:t>
                            </m:r>
                            <m:bar>
                              <m:barPr>
                                <m:pos m:val="top"/>
                                <m:ctrlPr>
                                  <w:rPr>
                                    <w:rFonts w:ascii="Cambria Math" w:hAnsi="Cambria Math"/>
                                    <w:i/>
                                    <w:kern w:val="0"/>
                                    <w:szCs w:val="21"/>
                                  </w:rPr>
                                </m:ctrlPr>
                              </m:barPr>
                              <m:e>
                                <m:r>
                                  <w:rPr>
                                    <w:rFonts w:ascii="Cambria Math" w:hAnsi="Cambria Math"/>
                                    <w:kern w:val="0"/>
                                    <w:szCs w:val="21"/>
                                  </w:rPr>
                                  <m:t>x</m:t>
                                </m:r>
                              </m:e>
                            </m:bar>
                          </m:e>
                        </m:d>
                      </m:e>
                    </m:nary>
                  </m:e>
                  <m:sup>
                    <m:r>
                      <w:rPr>
                        <w:rFonts w:ascii="Cambria Math" w:hAnsi="Cambria Math"/>
                        <w:kern w:val="0"/>
                        <w:szCs w:val="21"/>
                      </w:rPr>
                      <m:t>2</m:t>
                    </m:r>
                  </m:sup>
                </m:sSup>
              </m:num>
              <m:den>
                <m:r>
                  <w:rPr>
                    <w:rFonts w:ascii="Cambria Math" w:hAnsi="Cambria Math"/>
                    <w:kern w:val="0"/>
                    <w:szCs w:val="21"/>
                  </w:rPr>
                  <m:t>n</m:t>
                </m:r>
                <m:r>
                  <w:rPr>
                    <w:rFonts w:ascii="Cambria Math" w:eastAsia="微软雅黑" w:hAnsi="Cambria Math"/>
                    <w:kern w:val="0"/>
                    <w:szCs w:val="21"/>
                  </w:rPr>
                  <m:t>-</m:t>
                </m:r>
                <m:r>
                  <w:rPr>
                    <w:rFonts w:ascii="Cambria Math" w:hAnsi="Cambria Math"/>
                    <w:kern w:val="0"/>
                    <w:szCs w:val="21"/>
                  </w:rPr>
                  <m:t>1</m:t>
                </m:r>
              </m:den>
            </m:f>
          </m:e>
        </m:rad>
      </m:oMath>
      <w:r w:rsidRPr="00E94AB5">
        <w:rPr>
          <w:kern w:val="0"/>
          <w:szCs w:val="21"/>
        </w:rPr>
        <w:t>＝</w:t>
      </w:r>
      <w:r w:rsidR="002069C9" w:rsidRPr="00E94AB5">
        <w:rPr>
          <w:szCs w:val="21"/>
        </w:rPr>
        <w:t>2</w:t>
      </w:r>
      <w:r w:rsidRPr="00E94AB5">
        <w:rPr>
          <w:szCs w:val="21"/>
        </w:rPr>
        <w:t>.1</w:t>
      </w:r>
      <w:r w:rsidRPr="00E94AB5">
        <w:rPr>
          <w:rFonts w:hint="eastAsia"/>
          <w:szCs w:val="21"/>
        </w:rPr>
        <w:t>μ</w:t>
      </w:r>
      <w:r w:rsidRPr="00E94AB5">
        <w:rPr>
          <w:szCs w:val="21"/>
        </w:rPr>
        <w:t>m</w:t>
      </w:r>
    </w:p>
    <w:p w14:paraId="50B952E7" w14:textId="77777777" w:rsidR="00F6406B" w:rsidRPr="00E94AB5" w:rsidRDefault="00000000">
      <w:pPr>
        <w:widowControl/>
        <w:tabs>
          <w:tab w:val="center" w:pos="4360"/>
          <w:tab w:val="right" w:pos="8300"/>
        </w:tabs>
        <w:spacing w:line="360" w:lineRule="auto"/>
        <w:ind w:left="420" w:firstLine="360"/>
        <w:rPr>
          <w:color w:val="000000"/>
          <w:kern w:val="0"/>
          <w:szCs w:val="21"/>
        </w:rPr>
      </w:pPr>
      <w:r w:rsidRPr="00E94AB5">
        <w:rPr>
          <w:color w:val="000000"/>
          <w:kern w:val="0"/>
          <w:szCs w:val="21"/>
        </w:rPr>
        <w:lastRenderedPageBreak/>
        <w:t>被测量估计值（</w:t>
      </w:r>
      <m:oMath>
        <m:acc>
          <m:accPr>
            <m:chr m:val="̅"/>
            <m:ctrlPr>
              <w:rPr>
                <w:rFonts w:ascii="Cambria Math" w:hAnsi="Cambria Math"/>
                <w:color w:val="000000"/>
                <w:kern w:val="0"/>
                <w:szCs w:val="21"/>
              </w:rPr>
            </m:ctrlPr>
          </m:accPr>
          <m:e>
            <m:r>
              <w:rPr>
                <w:rFonts w:ascii="Cambria Math" w:hAnsi="Cambria Math"/>
                <w:color w:val="000000"/>
                <w:kern w:val="0"/>
                <w:szCs w:val="21"/>
              </w:rPr>
              <m:t>x</m:t>
            </m:r>
          </m:e>
        </m:acc>
      </m:oMath>
      <w:r w:rsidRPr="00E94AB5">
        <w:rPr>
          <w:color w:val="000000"/>
          <w:kern w:val="0"/>
          <w:szCs w:val="21"/>
        </w:rPr>
        <w:t>）标准不确定度分量</w:t>
      </w:r>
      <w:r w:rsidRPr="00E94AB5">
        <w:rPr>
          <w:i/>
          <w:iCs/>
          <w:color w:val="000000"/>
          <w:szCs w:val="21"/>
        </w:rPr>
        <w:t>u</w:t>
      </w:r>
      <w:r w:rsidRPr="00E94AB5">
        <w:rPr>
          <w:color w:val="000000"/>
          <w:szCs w:val="21"/>
          <w:vertAlign w:val="subscript"/>
        </w:rPr>
        <w:t>1</w:t>
      </w:r>
      <w:r w:rsidRPr="00E94AB5">
        <w:rPr>
          <w:color w:val="000000"/>
          <w:kern w:val="0"/>
          <w:szCs w:val="21"/>
        </w:rPr>
        <w:t>：</w:t>
      </w:r>
    </w:p>
    <w:p w14:paraId="70AE5769" w14:textId="77777777" w:rsidR="00F6406B" w:rsidRPr="00E94AB5" w:rsidRDefault="00000000">
      <w:pPr>
        <w:widowControl/>
        <w:tabs>
          <w:tab w:val="center" w:pos="4360"/>
          <w:tab w:val="right" w:pos="8300"/>
        </w:tabs>
        <w:spacing w:line="360" w:lineRule="auto"/>
        <w:ind w:left="420" w:firstLineChars="800" w:firstLine="1680"/>
        <w:rPr>
          <w:color w:val="000000"/>
          <w:kern w:val="0"/>
          <w:szCs w:val="21"/>
        </w:rPr>
      </w:pPr>
      <w:bookmarkStart w:id="1" w:name="_Hlk36298355"/>
      <w:r w:rsidRPr="00E94AB5">
        <w:rPr>
          <w:color w:val="000000"/>
          <w:kern w:val="0"/>
          <w:szCs w:val="21"/>
        </w:rPr>
        <w:t>（</w:t>
      </w:r>
      <m:oMath>
        <m:acc>
          <m:accPr>
            <m:chr m:val="̅"/>
            <m:ctrlPr>
              <w:rPr>
                <w:rFonts w:ascii="Cambria Math" w:hAnsi="Cambria Math"/>
                <w:color w:val="000000"/>
                <w:kern w:val="0"/>
                <w:szCs w:val="21"/>
              </w:rPr>
            </m:ctrlPr>
          </m:accPr>
          <m:e>
            <m:r>
              <w:rPr>
                <w:rFonts w:ascii="Cambria Math" w:hAnsi="Cambria Math"/>
                <w:color w:val="000000"/>
                <w:kern w:val="0"/>
                <w:szCs w:val="21"/>
              </w:rPr>
              <m:t>x</m:t>
            </m:r>
          </m:e>
        </m:acc>
      </m:oMath>
      <w:r w:rsidRPr="00E94AB5">
        <w:rPr>
          <w:color w:val="000000"/>
          <w:kern w:val="0"/>
          <w:szCs w:val="21"/>
        </w:rPr>
        <w:t>为</w:t>
      </w:r>
      <w:r w:rsidRPr="00E94AB5">
        <w:rPr>
          <w:color w:val="000000"/>
          <w:kern w:val="0"/>
          <w:szCs w:val="21"/>
        </w:rPr>
        <w:t>1</w:t>
      </w:r>
      <w:r w:rsidRPr="00E94AB5">
        <w:rPr>
          <w:color w:val="000000"/>
          <w:kern w:val="0"/>
          <w:szCs w:val="21"/>
        </w:rPr>
        <w:t>组数据的平均值，取</w:t>
      </w:r>
      <w:r w:rsidRPr="00E94AB5">
        <w:rPr>
          <w:color w:val="000000"/>
          <w:kern w:val="0"/>
          <w:szCs w:val="21"/>
        </w:rPr>
        <w:t>n=1</w:t>
      </w:r>
      <w:r w:rsidRPr="00E94AB5">
        <w:rPr>
          <w:color w:val="000000"/>
          <w:kern w:val="0"/>
          <w:szCs w:val="21"/>
        </w:rPr>
        <w:t>）</w:t>
      </w:r>
    </w:p>
    <w:bookmarkEnd w:id="1"/>
    <w:p w14:paraId="6B5C3BC5" w14:textId="77777777" w:rsidR="00F6406B" w:rsidRPr="00E94AB5" w:rsidRDefault="00000000">
      <w:pPr>
        <w:widowControl/>
        <w:tabs>
          <w:tab w:val="center" w:pos="4360"/>
          <w:tab w:val="right" w:pos="8300"/>
        </w:tabs>
        <w:spacing w:line="360" w:lineRule="auto"/>
        <w:ind w:left="420" w:firstLine="360"/>
        <w:rPr>
          <w:color w:val="0D0D0D"/>
          <w:szCs w:val="21"/>
        </w:rPr>
      </w:pPr>
      <w:r w:rsidRPr="00E94AB5">
        <w:rPr>
          <w:kern w:val="0"/>
          <w:szCs w:val="21"/>
        </w:rPr>
        <w:t>标准不确定度分量：</w:t>
      </w:r>
      <w:r w:rsidRPr="00E94AB5">
        <w:rPr>
          <w:color w:val="0D0D0D"/>
          <w:kern w:val="0"/>
          <w:szCs w:val="21"/>
        </w:rPr>
        <w:t xml:space="preserve"> </w:t>
      </w:r>
      <m:oMath>
        <m:sSub>
          <m:sSubPr>
            <m:ctrlPr>
              <w:rPr>
                <w:rFonts w:ascii="Cambria Math" w:hAnsi="Cambria Math"/>
                <w:i/>
                <w:color w:val="0D0D0D"/>
                <w:kern w:val="0"/>
                <w:szCs w:val="21"/>
              </w:rPr>
            </m:ctrlPr>
          </m:sSubPr>
          <m:e>
            <m:r>
              <w:rPr>
                <w:rFonts w:ascii="Cambria Math"/>
                <w:color w:val="0D0D0D"/>
                <w:kern w:val="0"/>
                <w:szCs w:val="21"/>
              </w:rPr>
              <m:t>u</m:t>
            </m:r>
          </m:e>
          <m:sub>
            <m:r>
              <w:rPr>
                <w:rFonts w:ascii="Cambria Math"/>
                <w:color w:val="0D0D0D"/>
                <w:kern w:val="0"/>
                <w:szCs w:val="21"/>
              </w:rPr>
              <m:t>1</m:t>
            </m:r>
          </m:sub>
        </m:sSub>
      </m:oMath>
      <w:r w:rsidRPr="00E94AB5">
        <w:rPr>
          <w:color w:val="0D0D0D"/>
          <w:kern w:val="0"/>
          <w:szCs w:val="21"/>
        </w:rPr>
        <w:t>=S=</w:t>
      </w:r>
      <w:r w:rsidRPr="00E94AB5">
        <w:rPr>
          <w:rFonts w:ascii="宋体" w:hAnsi="宋体"/>
          <w:szCs w:val="21"/>
        </w:rPr>
        <w:t>2.1</w:t>
      </w:r>
      <w:r w:rsidRPr="00E94AB5">
        <w:rPr>
          <w:rFonts w:hint="eastAsia"/>
          <w:szCs w:val="21"/>
        </w:rPr>
        <w:t>μ</w:t>
      </w:r>
      <w:r w:rsidRPr="00E94AB5">
        <w:rPr>
          <w:szCs w:val="21"/>
        </w:rPr>
        <w:t xml:space="preserve">m                                 </w:t>
      </w:r>
    </w:p>
    <w:p w14:paraId="4C6DF2AC" w14:textId="776880EF" w:rsidR="00F6406B" w:rsidRPr="00E94AB5" w:rsidRDefault="00000000">
      <w:pPr>
        <w:widowControl/>
        <w:tabs>
          <w:tab w:val="center" w:pos="4360"/>
          <w:tab w:val="right" w:pos="8300"/>
        </w:tabs>
        <w:spacing w:line="360" w:lineRule="auto"/>
        <w:rPr>
          <w:kern w:val="0"/>
          <w:szCs w:val="21"/>
          <w:vertAlign w:val="subscript"/>
        </w:rPr>
      </w:pPr>
      <w:r w:rsidRPr="00E94AB5">
        <w:rPr>
          <w:kern w:val="0"/>
          <w:szCs w:val="21"/>
        </w:rPr>
        <w:t>3.2</w:t>
      </w:r>
      <w:r w:rsidRPr="00E94AB5">
        <w:rPr>
          <w:kern w:val="0"/>
          <w:szCs w:val="21"/>
        </w:rPr>
        <w:t>、</w:t>
      </w:r>
      <w:r w:rsidRPr="00E94AB5">
        <w:rPr>
          <w:szCs w:val="21"/>
        </w:rPr>
        <w:t>测量设备引入的</w:t>
      </w:r>
      <w:r w:rsidRPr="00E94AB5">
        <w:rPr>
          <w:kern w:val="0"/>
          <w:szCs w:val="21"/>
        </w:rPr>
        <w:t>不确定度影响分量</w:t>
      </w:r>
      <m:oMath>
        <m:sSub>
          <m:sSubPr>
            <m:ctrlPr>
              <w:rPr>
                <w:rFonts w:ascii="Cambria Math" w:hAnsi="Cambria Math"/>
                <w:i/>
                <w:kern w:val="0"/>
                <w:szCs w:val="21"/>
              </w:rPr>
            </m:ctrlPr>
          </m:sSubPr>
          <m:e>
            <m:r>
              <w:rPr>
                <w:rFonts w:ascii="Cambria Math"/>
                <w:kern w:val="0"/>
                <w:szCs w:val="21"/>
              </w:rPr>
              <m:t>u</m:t>
            </m:r>
          </m:e>
          <m:sub>
            <m:r>
              <w:rPr>
                <w:rFonts w:ascii="Cambria Math"/>
                <w:kern w:val="0"/>
                <w:szCs w:val="21"/>
              </w:rPr>
              <m:t>2</m:t>
            </m:r>
          </m:sub>
        </m:sSub>
      </m:oMath>
    </w:p>
    <w:p w14:paraId="026D6596" w14:textId="7F274901" w:rsidR="00485F77" w:rsidRPr="00E94AB5" w:rsidRDefault="00485F77" w:rsidP="00485F77">
      <w:pPr>
        <w:spacing w:line="360" w:lineRule="auto"/>
        <w:ind w:firstLineChars="200" w:firstLine="420"/>
        <w:rPr>
          <w:szCs w:val="21"/>
        </w:rPr>
      </w:pPr>
      <w:proofErr w:type="gramStart"/>
      <w:r w:rsidRPr="00E94AB5">
        <w:rPr>
          <w:rFonts w:hint="eastAsia"/>
          <w:szCs w:val="21"/>
        </w:rPr>
        <w:t>由</w:t>
      </w:r>
      <w:r w:rsidR="00000000" w:rsidRPr="00E94AB5">
        <w:rPr>
          <w:szCs w:val="21"/>
        </w:rPr>
        <w:t>涂</w:t>
      </w:r>
      <w:r w:rsidR="00000000" w:rsidRPr="00E94AB5">
        <w:rPr>
          <w:rFonts w:hint="eastAsia"/>
          <w:szCs w:val="21"/>
        </w:rPr>
        <w:t>镀</w:t>
      </w:r>
      <w:r w:rsidR="00000000" w:rsidRPr="00E94AB5">
        <w:rPr>
          <w:szCs w:val="21"/>
        </w:rPr>
        <w:t>层</w:t>
      </w:r>
      <w:proofErr w:type="gramEnd"/>
      <w:r w:rsidR="00000000" w:rsidRPr="00E94AB5">
        <w:rPr>
          <w:szCs w:val="21"/>
        </w:rPr>
        <w:t>测厚仪</w:t>
      </w:r>
      <w:r w:rsidRPr="00E94AB5">
        <w:rPr>
          <w:rFonts w:hint="eastAsia"/>
          <w:szCs w:val="21"/>
        </w:rPr>
        <w:t>校准</w:t>
      </w:r>
      <w:r w:rsidR="00000000" w:rsidRPr="00E94AB5">
        <w:rPr>
          <w:rFonts w:hint="eastAsia"/>
          <w:szCs w:val="21"/>
        </w:rPr>
        <w:t>证书上出具</w:t>
      </w:r>
      <w:r w:rsidR="00000000" w:rsidRPr="00E94AB5">
        <w:rPr>
          <w:szCs w:val="21"/>
        </w:rPr>
        <w:t>的</w:t>
      </w:r>
      <w:r w:rsidRPr="00E94AB5">
        <w:rPr>
          <w:rFonts w:ascii="宋体" w:hAnsi="宋体" w:hint="eastAsia"/>
          <w:szCs w:val="21"/>
        </w:rPr>
        <w:t>扩展不确定度</w:t>
      </w:r>
      <w:r w:rsidRPr="00E94AB5">
        <w:rPr>
          <w:rFonts w:ascii="宋体" w:hAnsi="宋体"/>
          <w:szCs w:val="21"/>
        </w:rPr>
        <w:t>:</w:t>
      </w:r>
      <w:r w:rsidRPr="00E94AB5">
        <w:rPr>
          <w:rFonts w:ascii="宋体" w:hAnsi="宋体" w:hint="eastAsia"/>
          <w:szCs w:val="21"/>
        </w:rPr>
        <w:t xml:space="preserve"> </w:t>
      </w:r>
      <w:r w:rsidRPr="00E94AB5">
        <w:rPr>
          <w:i/>
          <w:iCs/>
          <w:szCs w:val="21"/>
        </w:rPr>
        <w:t>U</w:t>
      </w:r>
      <w:r w:rsidRPr="00E94AB5">
        <w:rPr>
          <w:szCs w:val="21"/>
        </w:rPr>
        <w:t>=4</w:t>
      </w:r>
      <w:r w:rsidRPr="00E94AB5">
        <w:rPr>
          <w:bCs/>
          <w:iCs/>
          <w:szCs w:val="21"/>
        </w:rPr>
        <w:t>μ</w:t>
      </w:r>
      <w:r w:rsidRPr="00E94AB5">
        <w:rPr>
          <w:kern w:val="0"/>
          <w:szCs w:val="21"/>
        </w:rPr>
        <w:t>m,</w:t>
      </w:r>
      <w:r w:rsidRPr="00E94AB5">
        <w:rPr>
          <w:i/>
          <w:iCs/>
          <w:kern w:val="0"/>
          <w:szCs w:val="21"/>
        </w:rPr>
        <w:t>k</w:t>
      </w:r>
      <w:r w:rsidRPr="00E94AB5">
        <w:rPr>
          <w:kern w:val="0"/>
          <w:szCs w:val="21"/>
        </w:rPr>
        <w:t>=2</w:t>
      </w:r>
      <w:r w:rsidR="00000000" w:rsidRPr="00E94AB5">
        <w:rPr>
          <w:szCs w:val="21"/>
        </w:rPr>
        <w:t>，</w:t>
      </w:r>
      <w:r w:rsidRPr="00E94AB5">
        <w:rPr>
          <w:szCs w:val="21"/>
        </w:rPr>
        <w:t>半宽</w:t>
      </w:r>
      <w:r w:rsidRPr="00E94AB5">
        <w:rPr>
          <w:szCs w:val="21"/>
        </w:rPr>
        <w:t>4</w:t>
      </w:r>
      <w:r w:rsidRPr="00E94AB5">
        <w:rPr>
          <w:bCs/>
          <w:iCs/>
          <w:szCs w:val="21"/>
        </w:rPr>
        <w:t>μ</w:t>
      </w:r>
      <w:r w:rsidRPr="00E94AB5">
        <w:rPr>
          <w:kern w:val="0"/>
          <w:szCs w:val="21"/>
        </w:rPr>
        <w:t>m</w:t>
      </w:r>
      <w:r w:rsidRPr="00E94AB5">
        <w:rPr>
          <w:szCs w:val="21"/>
        </w:rPr>
        <w:t>，均匀分布，取</w:t>
      </w:r>
      <w:r w:rsidRPr="00E94AB5">
        <w:rPr>
          <w:i/>
          <w:iCs/>
          <w:szCs w:val="21"/>
        </w:rPr>
        <w:t>k</w:t>
      </w:r>
      <w:r w:rsidRPr="00E94AB5">
        <w:rPr>
          <w:szCs w:val="21"/>
        </w:rPr>
        <w:t>=</w:t>
      </w:r>
      <w:r w:rsidRPr="00E94AB5">
        <w:rPr>
          <w:szCs w:val="21"/>
        </w:rPr>
        <w:t>2</w:t>
      </w:r>
      <w:r w:rsidRPr="00E94AB5">
        <w:rPr>
          <w:szCs w:val="21"/>
        </w:rPr>
        <w:t>则：</w:t>
      </w:r>
      <w:r w:rsidRPr="00E94AB5">
        <w:rPr>
          <w:szCs w:val="21"/>
        </w:rPr>
        <w:t xml:space="preserve"> </w:t>
      </w:r>
    </w:p>
    <w:p w14:paraId="6E29777B" w14:textId="58BAC580" w:rsidR="00F6406B" w:rsidRPr="00E94AB5" w:rsidRDefault="00000000">
      <w:pPr>
        <w:spacing w:line="360" w:lineRule="auto"/>
        <w:ind w:firstLineChars="200" w:firstLine="420"/>
        <w:rPr>
          <w:color w:val="0D0D0D"/>
          <w:kern w:val="0"/>
          <w:szCs w:val="21"/>
        </w:rPr>
      </w:pPr>
      <w:r w:rsidRPr="00E94AB5">
        <w:rPr>
          <w:rFonts w:hint="eastAsia"/>
          <w:szCs w:val="21"/>
        </w:rPr>
        <w:t xml:space="preserve"> </w:t>
      </w:r>
      <w:r w:rsidRPr="00E94AB5">
        <w:rPr>
          <w:szCs w:val="21"/>
        </w:rPr>
        <w:t xml:space="preserve">              </w:t>
      </w:r>
      <m:oMath>
        <m:sSub>
          <m:sSubPr>
            <m:ctrlPr>
              <w:rPr>
                <w:rFonts w:ascii="Cambria Math" w:hAnsi="Cambria Math"/>
                <w:szCs w:val="21"/>
              </w:rPr>
            </m:ctrlPr>
          </m:sSubPr>
          <m:e>
            <m:r>
              <w:rPr>
                <w:rFonts w:ascii="Cambria Math" w:hAnsi="Cambria Math" w:hint="eastAsia"/>
                <w:szCs w:val="21"/>
              </w:rPr>
              <m:t>u</m:t>
            </m:r>
          </m:e>
          <m:sub>
            <m:r>
              <w:rPr>
                <w:rFonts w:ascii="Cambria Math" w:hAnsi="Cambria Math"/>
                <w:szCs w:val="21"/>
              </w:rPr>
              <m:t>2</m:t>
            </m:r>
          </m:sub>
        </m:sSub>
        <m:r>
          <w:rPr>
            <w:rFonts w:ascii="Cambria Math" w:hAnsi="Cambria Math"/>
            <w:szCs w:val="21"/>
          </w:rPr>
          <m:t>=</m:t>
        </m:r>
        <m:f>
          <m:fPr>
            <m:ctrlPr>
              <w:rPr>
                <w:rFonts w:ascii="Cambria Math" w:hAnsi="Cambria Math"/>
                <w:i/>
                <w:szCs w:val="21"/>
              </w:rPr>
            </m:ctrlPr>
          </m:fPr>
          <m:num>
            <m:r>
              <w:rPr>
                <w:rFonts w:ascii="Cambria Math" w:hAnsi="Cambria Math"/>
                <w:szCs w:val="21"/>
              </w:rPr>
              <m:t>4</m:t>
            </m:r>
          </m:num>
          <m:den>
            <m:r>
              <w:rPr>
                <w:rFonts w:ascii="Cambria Math" w:hAnsi="Cambria Math"/>
                <w:szCs w:val="21"/>
              </w:rPr>
              <m:t>2</m:t>
            </m:r>
          </m:den>
        </m:f>
        <m:r>
          <w:rPr>
            <w:rFonts w:ascii="Cambria Math" w:hAnsi="Cambria Math" w:hint="eastAsia"/>
            <w:szCs w:val="21"/>
          </w:rPr>
          <m:t>=</m:t>
        </m:r>
        <m:r>
          <w:rPr>
            <w:rFonts w:ascii="Cambria Math" w:hAnsi="Cambria Math"/>
            <w:szCs w:val="21"/>
          </w:rPr>
          <m:t>2.</m:t>
        </m:r>
        <m:r>
          <w:rPr>
            <w:rFonts w:ascii="Cambria Math" w:hAnsi="Cambria Math"/>
            <w:szCs w:val="21"/>
          </w:rPr>
          <m:t>0</m:t>
        </m:r>
        <m:r>
          <m:rPr>
            <m:sty m:val="p"/>
          </m:rPr>
          <w:rPr>
            <w:rFonts w:ascii="Cambria Math" w:hAnsi="Cambria Math" w:hint="eastAsia"/>
            <w:szCs w:val="21"/>
          </w:rPr>
          <m:t>μ</m:t>
        </m:r>
        <m:r>
          <m:rPr>
            <m:sty m:val="p"/>
          </m:rPr>
          <w:rPr>
            <w:rFonts w:ascii="Cambria Math" w:hAnsi="Cambria Math"/>
            <w:szCs w:val="21"/>
          </w:rPr>
          <m:t>m</m:t>
        </m:r>
      </m:oMath>
    </w:p>
    <w:p w14:paraId="47D98FA9" w14:textId="77777777" w:rsidR="00F6406B" w:rsidRPr="00E94AB5" w:rsidRDefault="00000000">
      <w:pPr>
        <w:spacing w:line="360" w:lineRule="auto"/>
        <w:ind w:firstLineChars="200" w:firstLine="422"/>
        <w:rPr>
          <w:szCs w:val="21"/>
        </w:rPr>
      </w:pPr>
      <w:r w:rsidRPr="00E94AB5">
        <w:rPr>
          <w:b/>
          <w:bCs/>
          <w:szCs w:val="21"/>
        </w:rPr>
        <w:t>4</w:t>
      </w:r>
      <w:r w:rsidRPr="00E94AB5">
        <w:rPr>
          <w:b/>
          <w:bCs/>
          <w:szCs w:val="21"/>
        </w:rPr>
        <w:t>、合成标准不确定度的评定</w:t>
      </w:r>
    </w:p>
    <w:p w14:paraId="0069287B" w14:textId="77777777" w:rsidR="00F6406B" w:rsidRPr="00E94AB5" w:rsidRDefault="00000000">
      <w:pPr>
        <w:spacing w:line="360" w:lineRule="auto"/>
        <w:rPr>
          <w:szCs w:val="21"/>
        </w:rPr>
      </w:pPr>
      <w:r w:rsidRPr="00E94AB5">
        <w:rPr>
          <w:szCs w:val="21"/>
        </w:rPr>
        <w:t>4.1</w:t>
      </w:r>
      <w:r w:rsidRPr="00E94AB5">
        <w:rPr>
          <w:szCs w:val="21"/>
        </w:rPr>
        <w:t>标准不确定度汇总表</w:t>
      </w:r>
    </w:p>
    <w:p w14:paraId="5D42A13E" w14:textId="77777777" w:rsidR="00F6406B" w:rsidRPr="00E94AB5" w:rsidRDefault="00000000">
      <w:pPr>
        <w:spacing w:line="360" w:lineRule="auto"/>
        <w:ind w:firstLineChars="200" w:firstLine="420"/>
        <w:rPr>
          <w:szCs w:val="21"/>
        </w:rPr>
      </w:pPr>
      <w:r w:rsidRPr="00E94AB5">
        <w:rPr>
          <w:szCs w:val="21"/>
        </w:rPr>
        <w:t>输入量的标准不确定度汇总于表</w:t>
      </w:r>
      <w:r w:rsidRPr="00E94AB5">
        <w:rPr>
          <w:szCs w:val="21"/>
        </w:rPr>
        <w:t>2</w:t>
      </w:r>
      <w:r w:rsidRPr="00E94AB5">
        <w:rPr>
          <w:szCs w:val="21"/>
        </w:rPr>
        <w:t>。</w:t>
      </w:r>
    </w:p>
    <w:p w14:paraId="6030A7F5" w14:textId="77777777" w:rsidR="00F6406B" w:rsidRPr="00E94AB5" w:rsidRDefault="00000000">
      <w:pPr>
        <w:spacing w:line="360" w:lineRule="auto"/>
        <w:jc w:val="center"/>
        <w:rPr>
          <w:szCs w:val="21"/>
        </w:rPr>
      </w:pPr>
      <w:r w:rsidRPr="00E94AB5">
        <w:rPr>
          <w:szCs w:val="21"/>
        </w:rPr>
        <w:t>表</w:t>
      </w:r>
      <w:r w:rsidRPr="00E94AB5">
        <w:rPr>
          <w:szCs w:val="21"/>
        </w:rPr>
        <w:t xml:space="preserve">2   </w:t>
      </w:r>
      <w:r w:rsidRPr="00E94AB5">
        <w:rPr>
          <w:szCs w:val="21"/>
        </w:rPr>
        <w:t>标准不确定度汇总表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75"/>
        <w:gridCol w:w="2246"/>
      </w:tblGrid>
      <w:tr w:rsidR="00F6406B" w:rsidRPr="00E94AB5" w14:paraId="0B9AA608" w14:textId="77777777">
        <w:trPr>
          <w:jc w:val="center"/>
        </w:trPr>
        <w:tc>
          <w:tcPr>
            <w:tcW w:w="2405" w:type="dxa"/>
            <w:vAlign w:val="center"/>
          </w:tcPr>
          <w:p w14:paraId="45A84176" w14:textId="77777777" w:rsidR="00F6406B" w:rsidRPr="00E94AB5" w:rsidRDefault="00000000">
            <w:pPr>
              <w:widowControl/>
              <w:adjustRightInd w:val="0"/>
              <w:spacing w:line="360" w:lineRule="auto"/>
              <w:jc w:val="center"/>
              <w:rPr>
                <w:szCs w:val="21"/>
              </w:rPr>
            </w:pPr>
            <w:r w:rsidRPr="00E94AB5">
              <w:rPr>
                <w:szCs w:val="21"/>
              </w:rPr>
              <w:t>标准不确定度分量</w:t>
            </w:r>
          </w:p>
        </w:tc>
        <w:tc>
          <w:tcPr>
            <w:tcW w:w="4275" w:type="dxa"/>
            <w:vAlign w:val="center"/>
          </w:tcPr>
          <w:p w14:paraId="62E43570" w14:textId="77777777" w:rsidR="00F6406B" w:rsidRPr="00E94AB5" w:rsidRDefault="00000000">
            <w:pPr>
              <w:widowControl/>
              <w:adjustRightInd w:val="0"/>
              <w:spacing w:line="360" w:lineRule="auto"/>
              <w:jc w:val="center"/>
              <w:rPr>
                <w:szCs w:val="21"/>
              </w:rPr>
            </w:pPr>
            <w:r w:rsidRPr="00E94AB5">
              <w:rPr>
                <w:szCs w:val="21"/>
              </w:rPr>
              <w:t>不确定度来源</w:t>
            </w:r>
          </w:p>
        </w:tc>
        <w:tc>
          <w:tcPr>
            <w:tcW w:w="2246" w:type="dxa"/>
            <w:vAlign w:val="center"/>
          </w:tcPr>
          <w:p w14:paraId="67E30744" w14:textId="77777777" w:rsidR="00F6406B" w:rsidRPr="00E94AB5" w:rsidRDefault="00000000">
            <w:pPr>
              <w:widowControl/>
              <w:adjustRightInd w:val="0"/>
              <w:spacing w:line="360" w:lineRule="auto"/>
              <w:jc w:val="center"/>
              <w:rPr>
                <w:szCs w:val="21"/>
              </w:rPr>
            </w:pPr>
            <w:r w:rsidRPr="00E94AB5">
              <w:rPr>
                <w:szCs w:val="21"/>
              </w:rPr>
              <w:t>不确定度值</w:t>
            </w:r>
          </w:p>
        </w:tc>
      </w:tr>
      <w:tr w:rsidR="00F6406B" w:rsidRPr="00E94AB5" w14:paraId="7CCC675B" w14:textId="77777777">
        <w:trPr>
          <w:jc w:val="center"/>
        </w:trPr>
        <w:tc>
          <w:tcPr>
            <w:tcW w:w="2405" w:type="dxa"/>
          </w:tcPr>
          <w:p w14:paraId="46E02AB7" w14:textId="77777777" w:rsidR="00F6406B" w:rsidRPr="00E94AB5" w:rsidRDefault="00000000">
            <w:pPr>
              <w:widowControl/>
              <w:adjustRightInd w:val="0"/>
              <w:spacing w:line="360" w:lineRule="auto"/>
              <w:jc w:val="center"/>
              <w:rPr>
                <w:szCs w:val="21"/>
              </w:rPr>
            </w:pPr>
            <w:r w:rsidRPr="00E94AB5">
              <w:rPr>
                <w:szCs w:val="21"/>
              </w:rPr>
              <w:t>标准不确定度</w:t>
            </w:r>
            <w:r w:rsidRPr="00E94AB5">
              <w:rPr>
                <w:szCs w:val="21"/>
              </w:rPr>
              <w:t>u</w:t>
            </w:r>
            <w:r w:rsidRPr="00E94AB5">
              <w:rPr>
                <w:szCs w:val="21"/>
                <w:vertAlign w:val="subscript"/>
              </w:rPr>
              <w:t>1</w:t>
            </w:r>
          </w:p>
        </w:tc>
        <w:tc>
          <w:tcPr>
            <w:tcW w:w="4275" w:type="dxa"/>
          </w:tcPr>
          <w:p w14:paraId="20D395F5" w14:textId="77777777" w:rsidR="00F6406B" w:rsidRPr="00E94AB5" w:rsidRDefault="00000000">
            <w:pPr>
              <w:widowControl/>
              <w:adjustRightInd w:val="0"/>
              <w:spacing w:line="360" w:lineRule="auto"/>
              <w:jc w:val="center"/>
              <w:rPr>
                <w:szCs w:val="21"/>
              </w:rPr>
            </w:pPr>
            <w:r w:rsidRPr="00E94AB5">
              <w:rPr>
                <w:szCs w:val="21"/>
              </w:rPr>
              <w:t>测量重复性所引入的不确定度</w:t>
            </w:r>
          </w:p>
        </w:tc>
        <w:tc>
          <w:tcPr>
            <w:tcW w:w="2246" w:type="dxa"/>
            <w:vAlign w:val="center"/>
          </w:tcPr>
          <w:p w14:paraId="702CABEC" w14:textId="77777777" w:rsidR="00F6406B" w:rsidRPr="00E94AB5" w:rsidRDefault="00000000">
            <w:pPr>
              <w:widowControl/>
              <w:adjustRightInd w:val="0"/>
              <w:spacing w:line="360" w:lineRule="auto"/>
              <w:jc w:val="center"/>
              <w:rPr>
                <w:szCs w:val="21"/>
              </w:rPr>
            </w:pPr>
            <w:r w:rsidRPr="00E94AB5">
              <w:rPr>
                <w:szCs w:val="21"/>
              </w:rPr>
              <w:t>2.1</w:t>
            </w:r>
            <w:r w:rsidRPr="00E94AB5">
              <w:rPr>
                <w:rFonts w:hint="eastAsia"/>
                <w:szCs w:val="21"/>
              </w:rPr>
              <w:t>μ</w:t>
            </w:r>
            <w:r w:rsidRPr="00E94AB5">
              <w:rPr>
                <w:szCs w:val="21"/>
              </w:rPr>
              <w:t>m</w:t>
            </w:r>
          </w:p>
        </w:tc>
      </w:tr>
      <w:tr w:rsidR="00F6406B" w:rsidRPr="00E94AB5" w14:paraId="5C2B4E75" w14:textId="77777777">
        <w:trPr>
          <w:jc w:val="center"/>
        </w:trPr>
        <w:tc>
          <w:tcPr>
            <w:tcW w:w="2405" w:type="dxa"/>
          </w:tcPr>
          <w:p w14:paraId="48A5FA2E" w14:textId="77777777" w:rsidR="00F6406B" w:rsidRPr="00E94AB5" w:rsidRDefault="00000000">
            <w:pPr>
              <w:widowControl/>
              <w:adjustRightInd w:val="0"/>
              <w:spacing w:line="360" w:lineRule="auto"/>
              <w:jc w:val="center"/>
              <w:rPr>
                <w:szCs w:val="21"/>
              </w:rPr>
            </w:pPr>
            <w:r w:rsidRPr="00E94AB5">
              <w:rPr>
                <w:szCs w:val="21"/>
              </w:rPr>
              <w:t>标准不确定度</w:t>
            </w:r>
            <w:r w:rsidRPr="00E94AB5">
              <w:rPr>
                <w:szCs w:val="21"/>
              </w:rPr>
              <w:t>u</w:t>
            </w:r>
            <w:r w:rsidRPr="00E94AB5">
              <w:rPr>
                <w:szCs w:val="21"/>
                <w:vertAlign w:val="subscript"/>
              </w:rPr>
              <w:t>2</w:t>
            </w:r>
          </w:p>
        </w:tc>
        <w:tc>
          <w:tcPr>
            <w:tcW w:w="4275" w:type="dxa"/>
          </w:tcPr>
          <w:p w14:paraId="227B94C0" w14:textId="77777777" w:rsidR="00F6406B" w:rsidRPr="00E94AB5" w:rsidRDefault="00000000">
            <w:pPr>
              <w:widowControl/>
              <w:adjustRightInd w:val="0"/>
              <w:spacing w:line="360" w:lineRule="auto"/>
              <w:jc w:val="center"/>
              <w:rPr>
                <w:szCs w:val="21"/>
              </w:rPr>
            </w:pPr>
            <w:r w:rsidRPr="00E94AB5">
              <w:rPr>
                <w:szCs w:val="21"/>
              </w:rPr>
              <w:t>测量设备引入的不确定度</w:t>
            </w:r>
          </w:p>
        </w:tc>
        <w:tc>
          <w:tcPr>
            <w:tcW w:w="2246" w:type="dxa"/>
            <w:vAlign w:val="center"/>
          </w:tcPr>
          <w:p w14:paraId="7A063BA6" w14:textId="414461CB" w:rsidR="00F6406B" w:rsidRPr="00E94AB5" w:rsidRDefault="00000000">
            <w:pPr>
              <w:widowControl/>
              <w:tabs>
                <w:tab w:val="center" w:pos="4612"/>
              </w:tabs>
              <w:adjustRightInd w:val="0"/>
              <w:spacing w:line="360" w:lineRule="auto"/>
              <w:jc w:val="center"/>
              <w:rPr>
                <w:szCs w:val="21"/>
              </w:rPr>
            </w:pPr>
            <w:r w:rsidRPr="00E94AB5">
              <w:rPr>
                <w:szCs w:val="21"/>
              </w:rPr>
              <w:t>2.</w:t>
            </w:r>
            <w:r w:rsidR="00485F77" w:rsidRPr="00E94AB5">
              <w:rPr>
                <w:szCs w:val="21"/>
              </w:rPr>
              <w:t>0</w:t>
            </w:r>
            <w:r w:rsidRPr="00E94AB5">
              <w:rPr>
                <w:rFonts w:hint="eastAsia"/>
                <w:szCs w:val="21"/>
              </w:rPr>
              <w:t>μ</w:t>
            </w:r>
            <w:r w:rsidRPr="00E94AB5">
              <w:rPr>
                <w:szCs w:val="21"/>
              </w:rPr>
              <w:t>m</w:t>
            </w:r>
          </w:p>
        </w:tc>
      </w:tr>
    </w:tbl>
    <w:p w14:paraId="046DC1CA" w14:textId="77777777" w:rsidR="00F6406B" w:rsidRPr="00E94AB5" w:rsidRDefault="00000000">
      <w:pPr>
        <w:spacing w:line="360" w:lineRule="auto"/>
        <w:rPr>
          <w:szCs w:val="21"/>
        </w:rPr>
      </w:pPr>
      <w:r w:rsidRPr="00E94AB5">
        <w:rPr>
          <w:szCs w:val="21"/>
        </w:rPr>
        <w:t>4.2</w:t>
      </w:r>
      <w:r w:rsidRPr="00E94AB5">
        <w:rPr>
          <w:szCs w:val="21"/>
        </w:rPr>
        <w:t>合成标准不确定度的计算</w:t>
      </w:r>
    </w:p>
    <w:p w14:paraId="01B0095A" w14:textId="77777777" w:rsidR="00F6406B" w:rsidRPr="00E94AB5" w:rsidRDefault="00000000">
      <w:pPr>
        <w:spacing w:line="360" w:lineRule="auto"/>
        <w:ind w:firstLineChars="200" w:firstLine="420"/>
        <w:rPr>
          <w:szCs w:val="21"/>
        </w:rPr>
      </w:pPr>
      <w:r w:rsidRPr="00E94AB5">
        <w:rPr>
          <w:szCs w:val="21"/>
        </w:rPr>
        <w:t>合成标准不确定度可按下式得到：</w:t>
      </w:r>
    </w:p>
    <w:p w14:paraId="59636031" w14:textId="28BEBDB9" w:rsidR="00F6406B" w:rsidRPr="00E94AB5" w:rsidRDefault="00000000">
      <w:pPr>
        <w:spacing w:line="360" w:lineRule="auto"/>
        <w:rPr>
          <w:b/>
          <w:bCs/>
          <w:szCs w:val="21"/>
        </w:rPr>
      </w:pPr>
      <m:oMathPara>
        <m:oMath>
          <m:sSub>
            <m:sSubPr>
              <m:ctrlPr>
                <w:rPr>
                  <w:rFonts w:ascii="Cambria Math" w:hAnsi="Cambria Math"/>
                  <w:i/>
                  <w:szCs w:val="21"/>
                  <w:vertAlign w:val="subscript"/>
                </w:rPr>
              </m:ctrlPr>
            </m:sSubPr>
            <m:e>
              <m:r>
                <w:rPr>
                  <w:rFonts w:ascii="Cambria Math"/>
                  <w:szCs w:val="21"/>
                  <w:vertAlign w:val="subscript"/>
                </w:rPr>
                <m:t>u</m:t>
              </m:r>
            </m:e>
            <m:sub>
              <m:r>
                <w:rPr>
                  <w:rFonts w:ascii="Cambria Math"/>
                  <w:szCs w:val="21"/>
                  <w:vertAlign w:val="subscript"/>
                </w:rPr>
                <m:t>C</m:t>
              </m:r>
            </m:sub>
          </m:sSub>
          <m:r>
            <w:rPr>
              <w:rFonts w:ascii="Cambria Math"/>
              <w:szCs w:val="21"/>
              <w:vertAlign w:val="subscript"/>
            </w:rPr>
            <m:t>=</m:t>
          </m:r>
          <m:rad>
            <m:radPr>
              <m:degHide m:val="1"/>
              <m:ctrlPr>
                <w:rPr>
                  <w:rFonts w:ascii="Cambria Math" w:hAnsi="Cambria Math"/>
                  <w:i/>
                  <w:szCs w:val="21"/>
                  <w:vertAlign w:val="subscript"/>
                </w:rPr>
              </m:ctrlPr>
            </m:radPr>
            <m:deg/>
            <m:e>
              <m:sSubSup>
                <m:sSubSupPr>
                  <m:ctrlPr>
                    <w:rPr>
                      <w:rFonts w:ascii="Cambria Math" w:hAnsi="Cambria Math"/>
                      <w:i/>
                      <w:szCs w:val="21"/>
                      <w:vertAlign w:val="subscript"/>
                    </w:rPr>
                  </m:ctrlPr>
                </m:sSubSupPr>
                <m:e>
                  <m:r>
                    <w:rPr>
                      <w:rFonts w:ascii="Cambria Math"/>
                      <w:szCs w:val="21"/>
                      <w:vertAlign w:val="subscript"/>
                    </w:rPr>
                    <m:t>u</m:t>
                  </m:r>
                </m:e>
                <m:sub>
                  <m:r>
                    <w:rPr>
                      <w:rFonts w:ascii="Cambria Math"/>
                      <w:szCs w:val="21"/>
                      <w:vertAlign w:val="subscript"/>
                    </w:rPr>
                    <m:t>1</m:t>
                  </m:r>
                </m:sub>
                <m:sup>
                  <m:r>
                    <w:rPr>
                      <w:rFonts w:ascii="Cambria Math"/>
                      <w:szCs w:val="21"/>
                      <w:vertAlign w:val="subscript"/>
                    </w:rPr>
                    <m:t>2</m:t>
                  </m:r>
                </m:sup>
              </m:sSubSup>
              <m:r>
                <w:rPr>
                  <w:rFonts w:ascii="Cambria Math"/>
                  <w:szCs w:val="21"/>
                  <w:vertAlign w:val="subscript"/>
                </w:rPr>
                <m:t>+</m:t>
              </m:r>
              <m:sSubSup>
                <m:sSubSupPr>
                  <m:ctrlPr>
                    <w:rPr>
                      <w:rFonts w:ascii="Cambria Math" w:hAnsi="Cambria Math"/>
                      <w:i/>
                      <w:szCs w:val="21"/>
                      <w:vertAlign w:val="subscript"/>
                    </w:rPr>
                  </m:ctrlPr>
                </m:sSubSupPr>
                <m:e>
                  <m:r>
                    <w:rPr>
                      <w:rFonts w:ascii="Cambria Math"/>
                      <w:szCs w:val="21"/>
                      <w:vertAlign w:val="subscript"/>
                    </w:rPr>
                    <m:t>u</m:t>
                  </m:r>
                </m:e>
                <m:sub>
                  <m:r>
                    <w:rPr>
                      <w:rFonts w:ascii="Cambria Math"/>
                      <w:szCs w:val="21"/>
                      <w:vertAlign w:val="subscript"/>
                    </w:rPr>
                    <m:t>2</m:t>
                  </m:r>
                </m:sub>
                <m:sup>
                  <m:r>
                    <w:rPr>
                      <w:rFonts w:ascii="Cambria Math"/>
                      <w:szCs w:val="21"/>
                      <w:vertAlign w:val="subscript"/>
                    </w:rPr>
                    <m:t>2</m:t>
                  </m:r>
                </m:sup>
              </m:sSubSup>
            </m:e>
          </m:rad>
          <m:r>
            <w:rPr>
              <w:rFonts w:ascii="Cambria Math"/>
              <w:szCs w:val="21"/>
              <w:vertAlign w:val="subscript"/>
            </w:rPr>
            <m:t>=</m:t>
          </m:r>
          <m:rad>
            <m:radPr>
              <m:degHide m:val="1"/>
              <m:ctrlPr>
                <w:rPr>
                  <w:rFonts w:ascii="Cambria Math" w:hAnsi="Cambria Math"/>
                  <w:i/>
                  <w:szCs w:val="21"/>
                  <w:vertAlign w:val="subscript"/>
                </w:rPr>
              </m:ctrlPr>
            </m:radPr>
            <m:deg/>
            <m:e>
              <m:r>
                <w:rPr>
                  <w:rFonts w:ascii="Cambria Math"/>
                  <w:szCs w:val="21"/>
                  <w:vertAlign w:val="subscript"/>
                </w:rPr>
                <m:t>2.</m:t>
              </m:r>
              <m:sSup>
                <m:sSupPr>
                  <m:ctrlPr>
                    <w:rPr>
                      <w:rFonts w:ascii="Cambria Math" w:hAnsi="Cambria Math"/>
                      <w:i/>
                      <w:szCs w:val="21"/>
                      <w:vertAlign w:val="subscript"/>
                    </w:rPr>
                  </m:ctrlPr>
                </m:sSupPr>
                <m:e>
                  <m:r>
                    <w:rPr>
                      <w:rFonts w:ascii="Cambria Math"/>
                      <w:szCs w:val="21"/>
                      <w:vertAlign w:val="subscript"/>
                    </w:rPr>
                    <m:t>1</m:t>
                  </m:r>
                </m:e>
                <m:sup>
                  <m:r>
                    <w:rPr>
                      <w:rFonts w:ascii="Cambria Math"/>
                      <w:szCs w:val="21"/>
                      <w:vertAlign w:val="subscript"/>
                    </w:rPr>
                    <m:t>2</m:t>
                  </m:r>
                </m:sup>
              </m:sSup>
              <m:r>
                <w:rPr>
                  <w:rFonts w:ascii="Cambria Math"/>
                  <w:szCs w:val="21"/>
                  <w:vertAlign w:val="subscript"/>
                </w:rPr>
                <m:t>+</m:t>
              </m:r>
              <m:sSup>
                <m:sSupPr>
                  <m:ctrlPr>
                    <w:rPr>
                      <w:rFonts w:ascii="Cambria Math" w:hAnsi="Cambria Math"/>
                      <w:i/>
                      <w:szCs w:val="21"/>
                      <w:vertAlign w:val="subscript"/>
                    </w:rPr>
                  </m:ctrlPr>
                </m:sSupPr>
                <m:e>
                  <m:r>
                    <w:rPr>
                      <w:rFonts w:ascii="Cambria Math"/>
                      <w:szCs w:val="21"/>
                      <w:vertAlign w:val="subscript"/>
                    </w:rPr>
                    <m:t>2.</m:t>
                  </m:r>
                  <m:r>
                    <w:rPr>
                      <w:rFonts w:ascii="Cambria Math"/>
                      <w:szCs w:val="21"/>
                      <w:vertAlign w:val="subscript"/>
                    </w:rPr>
                    <m:t>0</m:t>
                  </m:r>
                </m:e>
                <m:sup>
                  <m:r>
                    <w:rPr>
                      <w:rFonts w:ascii="Cambria Math"/>
                      <w:szCs w:val="21"/>
                      <w:vertAlign w:val="subscript"/>
                    </w:rPr>
                    <m:t>2</m:t>
                  </m:r>
                </m:sup>
              </m:sSup>
            </m:e>
          </m:rad>
          <m:r>
            <w:rPr>
              <w:rFonts w:ascii="Cambria Math"/>
              <w:szCs w:val="21"/>
              <w:vertAlign w:val="subscript"/>
            </w:rPr>
            <m:t>=</m:t>
          </m:r>
          <m:r>
            <w:rPr>
              <w:rFonts w:ascii="Cambria Math"/>
              <w:szCs w:val="21"/>
              <w:vertAlign w:val="subscript"/>
            </w:rPr>
            <m:t>2</m:t>
          </m:r>
          <m:r>
            <w:rPr>
              <w:rFonts w:ascii="Cambria Math"/>
              <w:szCs w:val="21"/>
              <w:vertAlign w:val="subscript"/>
            </w:rPr>
            <m:t>.</m:t>
          </m:r>
          <m:r>
            <w:rPr>
              <w:rFonts w:ascii="Cambria Math"/>
              <w:szCs w:val="21"/>
              <w:vertAlign w:val="subscript"/>
            </w:rPr>
            <m:t>9</m:t>
          </m:r>
          <m:r>
            <m:rPr>
              <m:sty m:val="p"/>
            </m:rPr>
            <w:rPr>
              <w:rFonts w:ascii="Cambria Math" w:hAnsi="Cambria Math" w:hint="eastAsia"/>
              <w:szCs w:val="21"/>
            </w:rPr>
            <m:t>μ</m:t>
          </m:r>
          <m:r>
            <m:rPr>
              <m:sty m:val="p"/>
            </m:rPr>
            <w:rPr>
              <w:rFonts w:ascii="Cambria Math" w:hAnsi="Cambria Math"/>
              <w:szCs w:val="21"/>
            </w:rPr>
            <m:t>m</m:t>
          </m:r>
        </m:oMath>
      </m:oMathPara>
    </w:p>
    <w:p w14:paraId="546E0EDE" w14:textId="77777777" w:rsidR="00F6406B" w:rsidRPr="00E94AB5" w:rsidRDefault="00000000">
      <w:pPr>
        <w:spacing w:line="360" w:lineRule="auto"/>
        <w:rPr>
          <w:b/>
          <w:bCs/>
          <w:szCs w:val="21"/>
        </w:rPr>
      </w:pPr>
      <w:r w:rsidRPr="00E94AB5">
        <w:rPr>
          <w:b/>
          <w:bCs/>
          <w:szCs w:val="21"/>
        </w:rPr>
        <w:t>5</w:t>
      </w:r>
      <w:r w:rsidRPr="00E94AB5">
        <w:rPr>
          <w:b/>
          <w:bCs/>
          <w:szCs w:val="21"/>
        </w:rPr>
        <w:t>、扩展不确定度的计算</w:t>
      </w:r>
    </w:p>
    <w:p w14:paraId="1D3D4E0A" w14:textId="77777777" w:rsidR="00F6406B" w:rsidRPr="00E94AB5" w:rsidRDefault="00000000">
      <w:pPr>
        <w:spacing w:line="360" w:lineRule="auto"/>
        <w:ind w:left="360"/>
        <w:rPr>
          <w:szCs w:val="21"/>
        </w:rPr>
      </w:pPr>
      <w:r w:rsidRPr="00E94AB5">
        <w:rPr>
          <w:szCs w:val="21"/>
        </w:rPr>
        <w:t>取</w:t>
      </w:r>
      <w:r w:rsidRPr="00E94AB5">
        <w:rPr>
          <w:kern w:val="0"/>
          <w:szCs w:val="21"/>
        </w:rPr>
        <w:t>包含因子</w:t>
      </w:r>
      <w:r w:rsidRPr="00E94AB5">
        <w:rPr>
          <w:i/>
          <w:kern w:val="0"/>
          <w:szCs w:val="21"/>
        </w:rPr>
        <w:t>k</w:t>
      </w:r>
      <w:r w:rsidRPr="00E94AB5">
        <w:rPr>
          <w:i/>
          <w:iCs/>
          <w:kern w:val="0"/>
          <w:szCs w:val="21"/>
        </w:rPr>
        <w:t xml:space="preserve"> </w:t>
      </w:r>
      <w:r w:rsidRPr="00E94AB5">
        <w:rPr>
          <w:kern w:val="0"/>
          <w:szCs w:val="21"/>
        </w:rPr>
        <w:t>= 2,</w:t>
      </w:r>
      <w:r w:rsidRPr="00E94AB5">
        <w:rPr>
          <w:kern w:val="0"/>
          <w:szCs w:val="21"/>
        </w:rPr>
        <w:t>置信概率</w:t>
      </w:r>
      <w:r w:rsidRPr="00E94AB5">
        <w:rPr>
          <w:kern w:val="0"/>
          <w:szCs w:val="21"/>
        </w:rPr>
        <w:t xml:space="preserve"> 95</w:t>
      </w:r>
      <w:r w:rsidRPr="00E94AB5">
        <w:rPr>
          <w:kern w:val="0"/>
          <w:szCs w:val="21"/>
        </w:rPr>
        <w:t>％</w:t>
      </w:r>
      <w:r w:rsidRPr="00E94AB5">
        <w:rPr>
          <w:i/>
          <w:szCs w:val="21"/>
        </w:rPr>
        <w:t xml:space="preserve">,  </w:t>
      </w:r>
      <w:r w:rsidRPr="00E94AB5">
        <w:rPr>
          <w:szCs w:val="21"/>
        </w:rPr>
        <w:t>得</w:t>
      </w:r>
    </w:p>
    <w:p w14:paraId="53E7A4FB" w14:textId="666EDF9B" w:rsidR="00F6406B" w:rsidRPr="00E94AB5" w:rsidRDefault="00000000">
      <w:pPr>
        <w:spacing w:line="360" w:lineRule="auto"/>
        <w:ind w:left="780" w:firstLineChars="325" w:firstLine="683"/>
        <w:rPr>
          <w:szCs w:val="21"/>
        </w:rPr>
      </w:pPr>
      <w:r w:rsidRPr="00E94AB5">
        <w:rPr>
          <w:szCs w:val="21"/>
        </w:rPr>
        <w:t xml:space="preserve"> </w:t>
      </w:r>
      <w:r w:rsidRPr="00E94AB5">
        <w:rPr>
          <w:i/>
          <w:szCs w:val="21"/>
        </w:rPr>
        <w:t>U</w:t>
      </w:r>
      <w:r w:rsidRPr="00E94AB5">
        <w:rPr>
          <w:i/>
          <w:szCs w:val="21"/>
        </w:rPr>
        <w:t>＝</w:t>
      </w:r>
      <w:r w:rsidRPr="00E94AB5">
        <w:rPr>
          <w:szCs w:val="21"/>
        </w:rPr>
        <w:t xml:space="preserve"> </w:t>
      </w:r>
      <w:proofErr w:type="spellStart"/>
      <w:r w:rsidRPr="00E94AB5">
        <w:rPr>
          <w:i/>
          <w:kern w:val="0"/>
          <w:szCs w:val="21"/>
        </w:rPr>
        <w:t>k</w:t>
      </w:r>
      <w:r w:rsidRPr="00E94AB5">
        <w:rPr>
          <w:szCs w:val="21"/>
        </w:rPr>
        <w:t>u</w:t>
      </w:r>
      <w:r w:rsidRPr="00E94AB5">
        <w:rPr>
          <w:szCs w:val="21"/>
          <w:vertAlign w:val="subscript"/>
        </w:rPr>
        <w:t>c</w:t>
      </w:r>
      <w:proofErr w:type="spellEnd"/>
      <w:r w:rsidRPr="00E94AB5">
        <w:rPr>
          <w:szCs w:val="21"/>
        </w:rPr>
        <w:t>＝</w:t>
      </w:r>
      <w:r w:rsidRPr="00E94AB5">
        <w:rPr>
          <w:szCs w:val="21"/>
        </w:rPr>
        <w:t>2×</w:t>
      </w:r>
      <w:r w:rsidR="00934A16" w:rsidRPr="00E94AB5">
        <w:rPr>
          <w:szCs w:val="21"/>
        </w:rPr>
        <w:t>2</w:t>
      </w:r>
      <w:r w:rsidRPr="00E94AB5">
        <w:rPr>
          <w:szCs w:val="21"/>
        </w:rPr>
        <w:t>.</w:t>
      </w:r>
      <w:r w:rsidR="00934A16" w:rsidRPr="00E94AB5">
        <w:rPr>
          <w:szCs w:val="21"/>
        </w:rPr>
        <w:t>9</w:t>
      </w:r>
      <w:r w:rsidRPr="00E94AB5">
        <w:rPr>
          <w:rFonts w:hint="eastAsia"/>
          <w:szCs w:val="21"/>
        </w:rPr>
        <w:t>μ</w:t>
      </w:r>
      <w:r w:rsidRPr="00E94AB5">
        <w:rPr>
          <w:szCs w:val="21"/>
        </w:rPr>
        <w:t>m</w:t>
      </w:r>
      <w:r w:rsidRPr="00E94AB5">
        <w:rPr>
          <w:szCs w:val="21"/>
        </w:rPr>
        <w:t>＝</w:t>
      </w:r>
      <w:r w:rsidR="00934A16" w:rsidRPr="00E94AB5">
        <w:rPr>
          <w:szCs w:val="21"/>
        </w:rPr>
        <w:t>5</w:t>
      </w:r>
      <w:r w:rsidRPr="00E94AB5">
        <w:rPr>
          <w:szCs w:val="21"/>
        </w:rPr>
        <w:t>.</w:t>
      </w:r>
      <w:r w:rsidR="00934A16" w:rsidRPr="00E94AB5">
        <w:rPr>
          <w:szCs w:val="21"/>
        </w:rPr>
        <w:t>8</w:t>
      </w:r>
      <w:r w:rsidRPr="00E94AB5">
        <w:rPr>
          <w:rFonts w:hint="eastAsia"/>
          <w:szCs w:val="21"/>
        </w:rPr>
        <w:t>μ</w:t>
      </w:r>
      <w:r w:rsidRPr="00E94AB5">
        <w:rPr>
          <w:szCs w:val="21"/>
        </w:rPr>
        <w:t>m</w:t>
      </w:r>
    </w:p>
    <w:p w14:paraId="78B118BB" w14:textId="77777777" w:rsidR="00F6406B" w:rsidRPr="00E94AB5" w:rsidRDefault="00000000">
      <w:pPr>
        <w:spacing w:line="360" w:lineRule="auto"/>
        <w:rPr>
          <w:szCs w:val="21"/>
        </w:rPr>
      </w:pPr>
      <w:r w:rsidRPr="00E94AB5">
        <w:rPr>
          <w:b/>
          <w:bCs/>
          <w:szCs w:val="21"/>
        </w:rPr>
        <w:t>6</w:t>
      </w:r>
      <w:r w:rsidRPr="00E94AB5">
        <w:rPr>
          <w:b/>
          <w:bCs/>
          <w:szCs w:val="21"/>
        </w:rPr>
        <w:t>、测量不确定度的报告与表示</w:t>
      </w:r>
      <w:r w:rsidRPr="00E94AB5">
        <w:rPr>
          <w:b/>
          <w:bCs/>
          <w:szCs w:val="21"/>
        </w:rPr>
        <w:t xml:space="preserve">   </w:t>
      </w:r>
      <w:r w:rsidRPr="00E94AB5">
        <w:rPr>
          <w:szCs w:val="21"/>
        </w:rPr>
        <w:t xml:space="preserve">  </w:t>
      </w:r>
    </w:p>
    <w:p w14:paraId="3D0EBF2F" w14:textId="0C31077E" w:rsidR="00F6406B" w:rsidRPr="00E94AB5" w:rsidRDefault="00000000" w:rsidP="00934A16">
      <w:pPr>
        <w:spacing w:line="360" w:lineRule="auto"/>
        <w:ind w:firstLineChars="800" w:firstLine="1680"/>
        <w:rPr>
          <w:szCs w:val="21"/>
        </w:rPr>
      </w:pPr>
      <w:r w:rsidRPr="00E94AB5">
        <w:rPr>
          <w:i/>
          <w:iCs/>
          <w:szCs w:val="21"/>
        </w:rPr>
        <w:t>U=</w:t>
      </w:r>
      <w:r w:rsidR="00934A16" w:rsidRPr="00E94AB5">
        <w:rPr>
          <w:szCs w:val="21"/>
        </w:rPr>
        <w:t>5</w:t>
      </w:r>
      <w:r w:rsidRPr="00E94AB5">
        <w:rPr>
          <w:szCs w:val="21"/>
        </w:rPr>
        <w:t>.</w:t>
      </w:r>
      <w:r w:rsidR="00934A16" w:rsidRPr="00E94AB5">
        <w:rPr>
          <w:szCs w:val="21"/>
        </w:rPr>
        <w:t>8</w:t>
      </w:r>
      <w:r w:rsidRPr="00E94AB5">
        <w:rPr>
          <w:rFonts w:hint="eastAsia"/>
          <w:szCs w:val="21"/>
        </w:rPr>
        <w:t>μ</w:t>
      </w:r>
      <w:r w:rsidRPr="00E94AB5">
        <w:rPr>
          <w:szCs w:val="21"/>
        </w:rPr>
        <w:t xml:space="preserve">m </w:t>
      </w:r>
      <w:r w:rsidRPr="00E94AB5">
        <w:rPr>
          <w:rFonts w:hint="eastAsia"/>
          <w:szCs w:val="21"/>
        </w:rPr>
        <w:t xml:space="preserve"> </w:t>
      </w:r>
      <w:r w:rsidRPr="00E94AB5">
        <w:rPr>
          <w:i/>
          <w:szCs w:val="21"/>
        </w:rPr>
        <w:t>k</w:t>
      </w:r>
      <w:r w:rsidRPr="00E94AB5">
        <w:rPr>
          <w:szCs w:val="21"/>
        </w:rPr>
        <w:t>=2</w:t>
      </w:r>
    </w:p>
    <w:p w14:paraId="4FF913A9" w14:textId="5E444230" w:rsidR="00934A16" w:rsidRPr="00E94AB5" w:rsidRDefault="00934A16" w:rsidP="00934A16">
      <w:pPr>
        <w:spacing w:line="360" w:lineRule="auto"/>
        <w:ind w:firstLineChars="800" w:firstLine="1680"/>
        <w:rPr>
          <w:szCs w:val="21"/>
        </w:rPr>
      </w:pPr>
    </w:p>
    <w:p w14:paraId="7BAC1156" w14:textId="5C29BB24" w:rsidR="00934A16" w:rsidRPr="00E94AB5" w:rsidRDefault="00934A16" w:rsidP="00920CEE">
      <w:pPr>
        <w:spacing w:line="360" w:lineRule="auto"/>
        <w:ind w:firstLineChars="59" w:firstLine="124"/>
        <w:rPr>
          <w:rFonts w:ascii="宋体" w:hint="eastAsia"/>
          <w:b/>
          <w:bCs/>
          <w:szCs w:val="21"/>
        </w:rPr>
      </w:pPr>
      <w:r w:rsidRPr="00E94AB5">
        <w:rPr>
          <w:rFonts w:hint="eastAsia"/>
          <w:b/>
          <w:bCs/>
          <w:szCs w:val="21"/>
        </w:rPr>
        <w:t>编制：</w:t>
      </w:r>
      <w:r w:rsidRPr="00E94AB5">
        <w:rPr>
          <w:b/>
          <w:bCs/>
          <w:szCs w:val="21"/>
        </w:rPr>
        <w:t>廖锦荣</w:t>
      </w:r>
      <w:r w:rsidR="00920CEE" w:rsidRPr="00E94AB5">
        <w:rPr>
          <w:rFonts w:hint="eastAsia"/>
          <w:b/>
          <w:bCs/>
          <w:szCs w:val="21"/>
        </w:rPr>
        <w:t xml:space="preserve"> </w:t>
      </w:r>
      <w:r w:rsidR="00920CEE" w:rsidRPr="00E94AB5">
        <w:rPr>
          <w:b/>
          <w:bCs/>
          <w:szCs w:val="21"/>
        </w:rPr>
        <w:t xml:space="preserve">  </w:t>
      </w:r>
    </w:p>
    <w:sectPr w:rsidR="00934A16" w:rsidRPr="00E94AB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257"/>
    <w:rsid w:val="00004C96"/>
    <w:rsid w:val="00031C51"/>
    <w:rsid w:val="00032C1A"/>
    <w:rsid w:val="00044F46"/>
    <w:rsid w:val="00072CA8"/>
    <w:rsid w:val="00081C4F"/>
    <w:rsid w:val="00084990"/>
    <w:rsid w:val="0009594A"/>
    <w:rsid w:val="000C0F50"/>
    <w:rsid w:val="000C6099"/>
    <w:rsid w:val="0010057D"/>
    <w:rsid w:val="00107332"/>
    <w:rsid w:val="00114677"/>
    <w:rsid w:val="00132073"/>
    <w:rsid w:val="001639D1"/>
    <w:rsid w:val="001775D3"/>
    <w:rsid w:val="001821FC"/>
    <w:rsid w:val="00182B73"/>
    <w:rsid w:val="00195778"/>
    <w:rsid w:val="001A3E6D"/>
    <w:rsid w:val="002069C9"/>
    <w:rsid w:val="00207BC9"/>
    <w:rsid w:val="00254F3E"/>
    <w:rsid w:val="0027229F"/>
    <w:rsid w:val="00274222"/>
    <w:rsid w:val="002D5958"/>
    <w:rsid w:val="002D5ABA"/>
    <w:rsid w:val="002D68C1"/>
    <w:rsid w:val="00311C32"/>
    <w:rsid w:val="00371EDB"/>
    <w:rsid w:val="00384FBD"/>
    <w:rsid w:val="003D50ED"/>
    <w:rsid w:val="003F6958"/>
    <w:rsid w:val="00404C8C"/>
    <w:rsid w:val="00416517"/>
    <w:rsid w:val="004520B3"/>
    <w:rsid w:val="00485F77"/>
    <w:rsid w:val="004B4AD3"/>
    <w:rsid w:val="004B788D"/>
    <w:rsid w:val="004E26D0"/>
    <w:rsid w:val="005031F1"/>
    <w:rsid w:val="005114F9"/>
    <w:rsid w:val="005278BA"/>
    <w:rsid w:val="00540929"/>
    <w:rsid w:val="00543698"/>
    <w:rsid w:val="00575424"/>
    <w:rsid w:val="005C0257"/>
    <w:rsid w:val="005C590C"/>
    <w:rsid w:val="005E6194"/>
    <w:rsid w:val="006005E1"/>
    <w:rsid w:val="00635B60"/>
    <w:rsid w:val="00684FB7"/>
    <w:rsid w:val="006903D4"/>
    <w:rsid w:val="006B61DF"/>
    <w:rsid w:val="006E6B91"/>
    <w:rsid w:val="00704132"/>
    <w:rsid w:val="007228EE"/>
    <w:rsid w:val="007329A0"/>
    <w:rsid w:val="00746ACD"/>
    <w:rsid w:val="00755462"/>
    <w:rsid w:val="0076634B"/>
    <w:rsid w:val="007733F7"/>
    <w:rsid w:val="007868AA"/>
    <w:rsid w:val="007C30AB"/>
    <w:rsid w:val="007D6ECA"/>
    <w:rsid w:val="007E3706"/>
    <w:rsid w:val="007E764E"/>
    <w:rsid w:val="008110C8"/>
    <w:rsid w:val="00875B85"/>
    <w:rsid w:val="008918C8"/>
    <w:rsid w:val="008B2126"/>
    <w:rsid w:val="008E44F8"/>
    <w:rsid w:val="00920CEE"/>
    <w:rsid w:val="00934A16"/>
    <w:rsid w:val="009636AC"/>
    <w:rsid w:val="00965589"/>
    <w:rsid w:val="009C3B76"/>
    <w:rsid w:val="009D354D"/>
    <w:rsid w:val="009D4879"/>
    <w:rsid w:val="009F4769"/>
    <w:rsid w:val="00A12029"/>
    <w:rsid w:val="00A2655A"/>
    <w:rsid w:val="00A91CE3"/>
    <w:rsid w:val="00A96151"/>
    <w:rsid w:val="00B35501"/>
    <w:rsid w:val="00B6155E"/>
    <w:rsid w:val="00B84BE5"/>
    <w:rsid w:val="00B95ECB"/>
    <w:rsid w:val="00BB093D"/>
    <w:rsid w:val="00BF6F91"/>
    <w:rsid w:val="00C0305E"/>
    <w:rsid w:val="00C70500"/>
    <w:rsid w:val="00C95FDD"/>
    <w:rsid w:val="00CB4777"/>
    <w:rsid w:val="00CE74F6"/>
    <w:rsid w:val="00D00325"/>
    <w:rsid w:val="00D569C4"/>
    <w:rsid w:val="00DD4EC9"/>
    <w:rsid w:val="00E23C36"/>
    <w:rsid w:val="00E43580"/>
    <w:rsid w:val="00E46CCC"/>
    <w:rsid w:val="00E57AFB"/>
    <w:rsid w:val="00E65B7C"/>
    <w:rsid w:val="00E92AA3"/>
    <w:rsid w:val="00E94AB5"/>
    <w:rsid w:val="00EF6864"/>
    <w:rsid w:val="00F31F3D"/>
    <w:rsid w:val="00F6406B"/>
    <w:rsid w:val="00F77408"/>
    <w:rsid w:val="00F91277"/>
    <w:rsid w:val="00F91C77"/>
    <w:rsid w:val="00F95CC8"/>
    <w:rsid w:val="00FA7C25"/>
    <w:rsid w:val="00FC649F"/>
    <w:rsid w:val="00FD5ECB"/>
    <w:rsid w:val="014C7041"/>
    <w:rsid w:val="015426AF"/>
    <w:rsid w:val="01670779"/>
    <w:rsid w:val="01B923A0"/>
    <w:rsid w:val="02481001"/>
    <w:rsid w:val="02716531"/>
    <w:rsid w:val="03591486"/>
    <w:rsid w:val="03E12C93"/>
    <w:rsid w:val="044E29EF"/>
    <w:rsid w:val="048B3BFD"/>
    <w:rsid w:val="04AD0840"/>
    <w:rsid w:val="04C4646C"/>
    <w:rsid w:val="050E0B4F"/>
    <w:rsid w:val="054F34DD"/>
    <w:rsid w:val="056854AC"/>
    <w:rsid w:val="0571777E"/>
    <w:rsid w:val="05FE5791"/>
    <w:rsid w:val="060B27D0"/>
    <w:rsid w:val="060E10C6"/>
    <w:rsid w:val="07380338"/>
    <w:rsid w:val="078B5C6C"/>
    <w:rsid w:val="07920047"/>
    <w:rsid w:val="07B30C4E"/>
    <w:rsid w:val="088C380A"/>
    <w:rsid w:val="08D97482"/>
    <w:rsid w:val="090568D6"/>
    <w:rsid w:val="0A127568"/>
    <w:rsid w:val="0AA3753D"/>
    <w:rsid w:val="0ABF71F3"/>
    <w:rsid w:val="0B1E5794"/>
    <w:rsid w:val="0B33546A"/>
    <w:rsid w:val="0CAF3964"/>
    <w:rsid w:val="0D490D0D"/>
    <w:rsid w:val="0E0B36BA"/>
    <w:rsid w:val="0EC569FD"/>
    <w:rsid w:val="0F3B3749"/>
    <w:rsid w:val="10BC2240"/>
    <w:rsid w:val="10F358DB"/>
    <w:rsid w:val="11071BD0"/>
    <w:rsid w:val="1183350B"/>
    <w:rsid w:val="11A070C2"/>
    <w:rsid w:val="11A66C3F"/>
    <w:rsid w:val="11A97CB6"/>
    <w:rsid w:val="11CF49C1"/>
    <w:rsid w:val="12862CE4"/>
    <w:rsid w:val="12A93860"/>
    <w:rsid w:val="13392868"/>
    <w:rsid w:val="133C2692"/>
    <w:rsid w:val="137B482C"/>
    <w:rsid w:val="137E37B0"/>
    <w:rsid w:val="13B51100"/>
    <w:rsid w:val="13D57E10"/>
    <w:rsid w:val="143D3F35"/>
    <w:rsid w:val="14A43CCE"/>
    <w:rsid w:val="15277770"/>
    <w:rsid w:val="153C7E6E"/>
    <w:rsid w:val="1598288E"/>
    <w:rsid w:val="160E0448"/>
    <w:rsid w:val="1620652D"/>
    <w:rsid w:val="164948D9"/>
    <w:rsid w:val="167C69CC"/>
    <w:rsid w:val="16983A2B"/>
    <w:rsid w:val="16E3286B"/>
    <w:rsid w:val="17155DEF"/>
    <w:rsid w:val="180204B0"/>
    <w:rsid w:val="180670C9"/>
    <w:rsid w:val="185E11A1"/>
    <w:rsid w:val="188C4EE6"/>
    <w:rsid w:val="191530BD"/>
    <w:rsid w:val="19D01AC3"/>
    <w:rsid w:val="19E07471"/>
    <w:rsid w:val="1A00560B"/>
    <w:rsid w:val="1A76224A"/>
    <w:rsid w:val="1AA573AE"/>
    <w:rsid w:val="1AE9592C"/>
    <w:rsid w:val="1B5C579F"/>
    <w:rsid w:val="1B7E73FE"/>
    <w:rsid w:val="1BF751B9"/>
    <w:rsid w:val="1D1C7200"/>
    <w:rsid w:val="1D5137F5"/>
    <w:rsid w:val="1D5D0FE6"/>
    <w:rsid w:val="1DDF1CCE"/>
    <w:rsid w:val="1E114B99"/>
    <w:rsid w:val="1EA74A54"/>
    <w:rsid w:val="1EC90F7D"/>
    <w:rsid w:val="1F0D64F6"/>
    <w:rsid w:val="1F4018F4"/>
    <w:rsid w:val="1F4E4AA2"/>
    <w:rsid w:val="1F75336A"/>
    <w:rsid w:val="202964DF"/>
    <w:rsid w:val="20CF0EF8"/>
    <w:rsid w:val="21263D1B"/>
    <w:rsid w:val="21AB3964"/>
    <w:rsid w:val="21B11944"/>
    <w:rsid w:val="21B923A9"/>
    <w:rsid w:val="21C156F9"/>
    <w:rsid w:val="21EB6CE5"/>
    <w:rsid w:val="231C4C68"/>
    <w:rsid w:val="234C6F86"/>
    <w:rsid w:val="237D0815"/>
    <w:rsid w:val="23E452C1"/>
    <w:rsid w:val="24076AE1"/>
    <w:rsid w:val="244E1C62"/>
    <w:rsid w:val="24902EDA"/>
    <w:rsid w:val="24CA1552"/>
    <w:rsid w:val="24D21E96"/>
    <w:rsid w:val="24F22E12"/>
    <w:rsid w:val="26186397"/>
    <w:rsid w:val="264C70C3"/>
    <w:rsid w:val="26F439FD"/>
    <w:rsid w:val="27B22E19"/>
    <w:rsid w:val="27E91DEC"/>
    <w:rsid w:val="28277D55"/>
    <w:rsid w:val="283B2124"/>
    <w:rsid w:val="28654314"/>
    <w:rsid w:val="286B0014"/>
    <w:rsid w:val="2889766D"/>
    <w:rsid w:val="29EB26BA"/>
    <w:rsid w:val="2AD84B5A"/>
    <w:rsid w:val="2B622B5E"/>
    <w:rsid w:val="2B9D1FFA"/>
    <w:rsid w:val="2BA62CCD"/>
    <w:rsid w:val="2BF75EDF"/>
    <w:rsid w:val="2C4163A2"/>
    <w:rsid w:val="2C4D6AB8"/>
    <w:rsid w:val="2CB97EEB"/>
    <w:rsid w:val="2D1671AB"/>
    <w:rsid w:val="2D6B61AB"/>
    <w:rsid w:val="2DCA23DC"/>
    <w:rsid w:val="2E0C6356"/>
    <w:rsid w:val="2EB16DCB"/>
    <w:rsid w:val="2F407120"/>
    <w:rsid w:val="2F771ADC"/>
    <w:rsid w:val="30896168"/>
    <w:rsid w:val="30B33126"/>
    <w:rsid w:val="30CC29DC"/>
    <w:rsid w:val="31913010"/>
    <w:rsid w:val="326F533C"/>
    <w:rsid w:val="32B81BA2"/>
    <w:rsid w:val="330F0F9A"/>
    <w:rsid w:val="337E0013"/>
    <w:rsid w:val="34313A87"/>
    <w:rsid w:val="349C25F3"/>
    <w:rsid w:val="34AF28DB"/>
    <w:rsid w:val="35E93DAC"/>
    <w:rsid w:val="35EC69F4"/>
    <w:rsid w:val="36A14E11"/>
    <w:rsid w:val="37747156"/>
    <w:rsid w:val="379B6640"/>
    <w:rsid w:val="37C913D5"/>
    <w:rsid w:val="37D81582"/>
    <w:rsid w:val="382A7D0B"/>
    <w:rsid w:val="38D96867"/>
    <w:rsid w:val="397E112C"/>
    <w:rsid w:val="398710C3"/>
    <w:rsid w:val="3A5172B2"/>
    <w:rsid w:val="3AAE493E"/>
    <w:rsid w:val="3AB149F9"/>
    <w:rsid w:val="3B2E3079"/>
    <w:rsid w:val="3B7279B3"/>
    <w:rsid w:val="3BA1257B"/>
    <w:rsid w:val="3C144E37"/>
    <w:rsid w:val="3C7F218C"/>
    <w:rsid w:val="3D1F1437"/>
    <w:rsid w:val="3D3C044D"/>
    <w:rsid w:val="3D792E5B"/>
    <w:rsid w:val="3DA916A4"/>
    <w:rsid w:val="3DCA3584"/>
    <w:rsid w:val="3DCE5143"/>
    <w:rsid w:val="3E4B2FBD"/>
    <w:rsid w:val="3F302438"/>
    <w:rsid w:val="3F3705B4"/>
    <w:rsid w:val="3F467CE4"/>
    <w:rsid w:val="3FAB2A61"/>
    <w:rsid w:val="3FB702BE"/>
    <w:rsid w:val="40D455D2"/>
    <w:rsid w:val="4101482D"/>
    <w:rsid w:val="41580E9F"/>
    <w:rsid w:val="424258AB"/>
    <w:rsid w:val="4255700B"/>
    <w:rsid w:val="42EC538F"/>
    <w:rsid w:val="432B2D5C"/>
    <w:rsid w:val="43C679D8"/>
    <w:rsid w:val="43C909F0"/>
    <w:rsid w:val="43E82AEE"/>
    <w:rsid w:val="43FD7306"/>
    <w:rsid w:val="44BF1A22"/>
    <w:rsid w:val="44D9240F"/>
    <w:rsid w:val="44F47893"/>
    <w:rsid w:val="450F7BAA"/>
    <w:rsid w:val="452E2E11"/>
    <w:rsid w:val="45423EE3"/>
    <w:rsid w:val="45E7720F"/>
    <w:rsid w:val="45F4359D"/>
    <w:rsid w:val="465528B2"/>
    <w:rsid w:val="46A37353"/>
    <w:rsid w:val="471731A0"/>
    <w:rsid w:val="47325E3D"/>
    <w:rsid w:val="4758206E"/>
    <w:rsid w:val="477208D4"/>
    <w:rsid w:val="479735E8"/>
    <w:rsid w:val="48213DD3"/>
    <w:rsid w:val="49C95F4A"/>
    <w:rsid w:val="4A113A9B"/>
    <w:rsid w:val="4A3038B7"/>
    <w:rsid w:val="4A3C0ABE"/>
    <w:rsid w:val="4A621E66"/>
    <w:rsid w:val="4A9F6072"/>
    <w:rsid w:val="4AC01E4A"/>
    <w:rsid w:val="4B0B6977"/>
    <w:rsid w:val="4B4D0593"/>
    <w:rsid w:val="4B5109AD"/>
    <w:rsid w:val="4BA14431"/>
    <w:rsid w:val="4C4A1C86"/>
    <w:rsid w:val="4D1F2D71"/>
    <w:rsid w:val="4E197814"/>
    <w:rsid w:val="4EBA4A0A"/>
    <w:rsid w:val="4EE35F8A"/>
    <w:rsid w:val="4F26106B"/>
    <w:rsid w:val="4F5A039A"/>
    <w:rsid w:val="50B14012"/>
    <w:rsid w:val="51647B33"/>
    <w:rsid w:val="51756995"/>
    <w:rsid w:val="519E09B7"/>
    <w:rsid w:val="51B44456"/>
    <w:rsid w:val="520B6645"/>
    <w:rsid w:val="52203CB3"/>
    <w:rsid w:val="52E00B4D"/>
    <w:rsid w:val="52F05DDE"/>
    <w:rsid w:val="53057DFE"/>
    <w:rsid w:val="534334C6"/>
    <w:rsid w:val="535426F7"/>
    <w:rsid w:val="537215D8"/>
    <w:rsid w:val="53CB603C"/>
    <w:rsid w:val="54062C20"/>
    <w:rsid w:val="546E28E7"/>
    <w:rsid w:val="54C1798C"/>
    <w:rsid w:val="556C0E2E"/>
    <w:rsid w:val="55BC76E2"/>
    <w:rsid w:val="55EE2669"/>
    <w:rsid w:val="56FF30C9"/>
    <w:rsid w:val="57124E45"/>
    <w:rsid w:val="57905118"/>
    <w:rsid w:val="57BD159B"/>
    <w:rsid w:val="57C7498A"/>
    <w:rsid w:val="581064C9"/>
    <w:rsid w:val="58592B7D"/>
    <w:rsid w:val="590E03A1"/>
    <w:rsid w:val="59113C2D"/>
    <w:rsid w:val="5921739E"/>
    <w:rsid w:val="59C63775"/>
    <w:rsid w:val="5A5974DE"/>
    <w:rsid w:val="5A9A6411"/>
    <w:rsid w:val="5ADB62BC"/>
    <w:rsid w:val="5B67279F"/>
    <w:rsid w:val="5B8E2786"/>
    <w:rsid w:val="5BF04435"/>
    <w:rsid w:val="5C0E7548"/>
    <w:rsid w:val="5C15041A"/>
    <w:rsid w:val="5C5016E4"/>
    <w:rsid w:val="5C91367E"/>
    <w:rsid w:val="5D6669DB"/>
    <w:rsid w:val="5D9E6963"/>
    <w:rsid w:val="5DA24644"/>
    <w:rsid w:val="5E093BC9"/>
    <w:rsid w:val="5F0D37DB"/>
    <w:rsid w:val="60A9417B"/>
    <w:rsid w:val="618A3BA0"/>
    <w:rsid w:val="61D4753F"/>
    <w:rsid w:val="6215411B"/>
    <w:rsid w:val="62BA62E0"/>
    <w:rsid w:val="63004E8A"/>
    <w:rsid w:val="632B5BB1"/>
    <w:rsid w:val="634025FB"/>
    <w:rsid w:val="640F2A8F"/>
    <w:rsid w:val="64C501E9"/>
    <w:rsid w:val="64F95357"/>
    <w:rsid w:val="650C35BD"/>
    <w:rsid w:val="65525C48"/>
    <w:rsid w:val="65B50D03"/>
    <w:rsid w:val="67595FD8"/>
    <w:rsid w:val="679053AF"/>
    <w:rsid w:val="67CC48C7"/>
    <w:rsid w:val="67F2774D"/>
    <w:rsid w:val="6815622B"/>
    <w:rsid w:val="68216C83"/>
    <w:rsid w:val="68242A5A"/>
    <w:rsid w:val="6865345E"/>
    <w:rsid w:val="688D1AC7"/>
    <w:rsid w:val="689D042C"/>
    <w:rsid w:val="68BB4A37"/>
    <w:rsid w:val="68C1547A"/>
    <w:rsid w:val="68CD1836"/>
    <w:rsid w:val="694255D8"/>
    <w:rsid w:val="6A1109DE"/>
    <w:rsid w:val="6A38721D"/>
    <w:rsid w:val="6ACC66ED"/>
    <w:rsid w:val="6B034F68"/>
    <w:rsid w:val="6B171729"/>
    <w:rsid w:val="6B9C495F"/>
    <w:rsid w:val="6BFE5803"/>
    <w:rsid w:val="6CA03B4D"/>
    <w:rsid w:val="6CA81A48"/>
    <w:rsid w:val="6CE21E4D"/>
    <w:rsid w:val="6CF97CF7"/>
    <w:rsid w:val="6DCC649D"/>
    <w:rsid w:val="6DDE2540"/>
    <w:rsid w:val="6E233BD9"/>
    <w:rsid w:val="6E6C2899"/>
    <w:rsid w:val="6E9D0CB1"/>
    <w:rsid w:val="6EC15BE2"/>
    <w:rsid w:val="6EDD61CA"/>
    <w:rsid w:val="6EF02D4A"/>
    <w:rsid w:val="6EF34921"/>
    <w:rsid w:val="6F2926F8"/>
    <w:rsid w:val="6F441697"/>
    <w:rsid w:val="6FA87637"/>
    <w:rsid w:val="70404725"/>
    <w:rsid w:val="70AF7854"/>
    <w:rsid w:val="70E03E10"/>
    <w:rsid w:val="71FA7B42"/>
    <w:rsid w:val="727D2CC4"/>
    <w:rsid w:val="7346755E"/>
    <w:rsid w:val="73A05B26"/>
    <w:rsid w:val="73B7689F"/>
    <w:rsid w:val="73E82BB1"/>
    <w:rsid w:val="7499415F"/>
    <w:rsid w:val="74A21B89"/>
    <w:rsid w:val="75377672"/>
    <w:rsid w:val="756967D6"/>
    <w:rsid w:val="75711D9E"/>
    <w:rsid w:val="75D0020D"/>
    <w:rsid w:val="7663299F"/>
    <w:rsid w:val="76774631"/>
    <w:rsid w:val="76876B79"/>
    <w:rsid w:val="768D4BCD"/>
    <w:rsid w:val="76C1470E"/>
    <w:rsid w:val="76E32E12"/>
    <w:rsid w:val="772E4099"/>
    <w:rsid w:val="7755716E"/>
    <w:rsid w:val="786B462F"/>
    <w:rsid w:val="788A2D41"/>
    <w:rsid w:val="79160FC2"/>
    <w:rsid w:val="79D60CCF"/>
    <w:rsid w:val="7A142E00"/>
    <w:rsid w:val="7A73385B"/>
    <w:rsid w:val="7ADE5A29"/>
    <w:rsid w:val="7B7E6740"/>
    <w:rsid w:val="7B847739"/>
    <w:rsid w:val="7C2907DD"/>
    <w:rsid w:val="7C49414A"/>
    <w:rsid w:val="7C9976ED"/>
    <w:rsid w:val="7CA306E3"/>
    <w:rsid w:val="7CEC6E70"/>
    <w:rsid w:val="7CF83E9E"/>
    <w:rsid w:val="7D233379"/>
    <w:rsid w:val="7D604DA7"/>
    <w:rsid w:val="7D653420"/>
    <w:rsid w:val="7D744019"/>
    <w:rsid w:val="7D796798"/>
    <w:rsid w:val="7DAA178C"/>
    <w:rsid w:val="7E0E70B5"/>
    <w:rsid w:val="7E4A2E46"/>
    <w:rsid w:val="7ECA71E6"/>
    <w:rsid w:val="7EE93DCF"/>
    <w:rsid w:val="7F8767E0"/>
    <w:rsid w:val="7FD13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157B2"/>
  <w15:docId w15:val="{957E47AF-9D96-403B-86F4-F8CB3628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qFormat/>
    <w:rPr>
      <w:kern w:val="2"/>
      <w:sz w:val="18"/>
      <w:szCs w:val="18"/>
    </w:rPr>
  </w:style>
  <w:style w:type="character" w:customStyle="1" w:styleId="a4">
    <w:name w:val="页脚 字符"/>
    <w:link w:val="a3"/>
    <w:qFormat/>
    <w:rPr>
      <w:kern w:val="2"/>
      <w:sz w:val="18"/>
      <w:szCs w:val="18"/>
    </w:rPr>
  </w:style>
  <w:style w:type="character" w:customStyle="1" w:styleId="FontStyle99">
    <w:name w:val="Font Style99"/>
    <w:uiPriority w:val="99"/>
    <w:qFormat/>
    <w:rPr>
      <w:rFonts w:ascii="黑体" w:eastAsia="黑体"/>
      <w:sz w:val="20"/>
    </w:rPr>
  </w:style>
  <w:style w:type="paragraph" w:styleId="a7">
    <w:name w:val="List Paragraph"/>
    <w:basedOn w:val="a"/>
    <w:uiPriority w:val="99"/>
    <w:qFormat/>
    <w:pPr>
      <w:ind w:firstLineChars="200" w:firstLine="420"/>
    </w:pPr>
  </w:style>
  <w:style w:type="character" w:styleId="a8">
    <w:name w:val="Placeholder Text"/>
    <w:basedOn w:val="a0"/>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192</Words>
  <Characters>1099</Characters>
  <Application>Microsoft Office Word</Application>
  <DocSecurity>0</DocSecurity>
  <Lines>9</Lines>
  <Paragraphs>2</Paragraphs>
  <ScaleCrop>false</ScaleCrop>
  <Company>www.os115.com</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julumei@outlook.com</cp:lastModifiedBy>
  <cp:revision>26</cp:revision>
  <dcterms:created xsi:type="dcterms:W3CDTF">2020-08-29T05:46:00Z</dcterms:created>
  <dcterms:modified xsi:type="dcterms:W3CDTF">2022-11-17T10:38:00Z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78E763E4368041098D5705379D5252F6</vt:lpwstr>
  </property>
</Properties>
</file>