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福建东方味王餐饮管理有限公司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2020年01月05日 上午至2020年01月05日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食品安全管理体系,危害分析与关键控制点体系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