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 w:val="24"/>
                <w:szCs w:val="24"/>
                <w:lang w:val="en-US" w:eastAsia="zh-CN"/>
              </w:rPr>
            </w:pPr>
            <w:r>
              <w:rPr>
                <w:rFonts w:hint="eastAsia"/>
                <w:color w:val="000000"/>
                <w:sz w:val="24"/>
                <w:szCs w:val="24"/>
              </w:rPr>
              <w:t>受审核部门：</w:t>
            </w:r>
            <w:r>
              <w:rPr>
                <w:rFonts w:hint="eastAsia"/>
                <w:color w:val="000000"/>
                <w:sz w:val="24"/>
                <w:szCs w:val="24"/>
                <w:lang w:val="en-US" w:eastAsia="zh-CN"/>
              </w:rPr>
              <w:t>领导层/生产部/质技部/综合办/食品安全小组组长</w:t>
            </w:r>
            <w:r>
              <w:rPr>
                <w:rFonts w:hint="eastAsia"/>
                <w:color w:val="000000"/>
                <w:sz w:val="24"/>
                <w:szCs w:val="24"/>
              </w:rPr>
              <w:t xml:space="preserve">   陪同人员： </w:t>
            </w:r>
            <w:r>
              <w:rPr>
                <w:rFonts w:hint="eastAsia"/>
                <w:color w:val="000000"/>
                <w:sz w:val="24"/>
                <w:szCs w:val="24"/>
                <w:lang w:val="en-US" w:eastAsia="zh-CN"/>
              </w:rPr>
              <w:t>吴翔</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0" w:name="审核组成员不含组长"/>
            <w:bookmarkEnd w:id="0"/>
            <w:r>
              <w:rPr>
                <w:rFonts w:hint="eastAsia"/>
                <w:color w:val="000000"/>
                <w:sz w:val="24"/>
                <w:szCs w:val="24"/>
                <w:lang w:val="en-US" w:eastAsia="zh-CN"/>
              </w:rPr>
              <w:t>肖新龙</w:t>
            </w:r>
            <w:r>
              <w:rPr>
                <w:rFonts w:hint="eastAsia"/>
                <w:color w:val="000000"/>
                <w:sz w:val="24"/>
                <w:szCs w:val="24"/>
              </w:rPr>
              <w:t xml:space="preserve">      审核时间：</w:t>
            </w:r>
            <w:bookmarkStart w:id="1" w:name="审核日期"/>
            <w:r>
              <w:rPr>
                <w:color w:val="000000"/>
              </w:rPr>
              <w:t>2022年11月13日 上午至2022年11月13日 下午</w:t>
            </w:r>
            <w:bookmarkEnd w:id="1"/>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91330503MA2B3W7J4D</w:t>
            </w:r>
            <w:r>
              <w:rPr>
                <w:rFonts w:hint="eastAsia"/>
                <w:color w:val="000000"/>
                <w:szCs w:val="21"/>
                <w:u w:val="single"/>
              </w:rPr>
              <w:t xml:space="preserve"> </w:t>
            </w:r>
            <w:r>
              <w:rPr>
                <w:rFonts w:hint="eastAsia"/>
                <w:color w:val="000000"/>
                <w:szCs w:val="21"/>
              </w:rPr>
              <w:t>； 有效期：</w:t>
            </w:r>
            <w:r>
              <w:rPr>
                <w:rFonts w:hint="eastAsia"/>
                <w:color w:val="000000"/>
                <w:szCs w:val="21"/>
                <w:u w:val="single"/>
                <w:lang w:val="en-US" w:eastAsia="zh-CN"/>
              </w:rPr>
              <w:t>2018年01月11日至长期</w:t>
            </w:r>
            <w:r>
              <w:rPr>
                <w:rFonts w:hint="eastAsia"/>
                <w:color w:val="000000"/>
                <w:szCs w:val="21"/>
              </w:rPr>
              <w:t>；</w:t>
            </w:r>
          </w:p>
          <w:p>
            <w:pPr>
              <w:spacing w:line="440" w:lineRule="exact"/>
              <w:ind w:firstLine="420" w:firstLineChars="200"/>
              <w:rPr>
                <w:color w:val="0000FF"/>
                <w:szCs w:val="21"/>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FF"/>
                <w:szCs w:val="21"/>
                <w:u w:val="single"/>
                <w:lang w:val="en-US" w:eastAsia="zh-CN"/>
              </w:rPr>
              <w:t>食品生产；</w:t>
            </w:r>
          </w:p>
          <w:p>
            <w:pPr>
              <w:spacing w:line="440" w:lineRule="exact"/>
              <w:ind w:firstLine="420" w:firstLineChars="200"/>
              <w:rPr>
                <w:color w:val="000000"/>
                <w:szCs w:val="21"/>
              </w:rPr>
            </w:pPr>
            <w:r>
              <w:rPr>
                <w:rFonts w:hint="eastAsia"/>
                <w:color w:val="000000"/>
              </w:rPr>
              <w:t>认证申请范围：</w:t>
            </w:r>
            <w:bookmarkStart w:id="2" w:name="审核范围"/>
            <w:r>
              <w:rPr>
                <w:u w:val="single"/>
              </w:rPr>
              <w:t>位于浙江省湖州市南浔区和孚镇荻港村荻港渔庄内湖州桑基鱼塘食品有限公司生产车间的速冻调制食品（生制品（速冻调味水产制品））的生产</w:t>
            </w:r>
            <w:bookmarkEnd w:id="2"/>
            <w:r>
              <w:rPr>
                <w:rFonts w:hint="eastAsia"/>
                <w:color w:val="000000"/>
                <w:szCs w:val="21"/>
              </w:rPr>
              <w:t>；</w:t>
            </w:r>
          </w:p>
          <w:p>
            <w:pPr>
              <w:rPr>
                <w:rFonts w:hint="default"/>
                <w:color w:val="000000"/>
                <w:lang w:val="en-US" w:eastAsia="zh-C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val="en-US" w:eastAsia="zh-CN"/>
              </w:rPr>
              <w:t>食品生产</w:t>
            </w:r>
            <w:r>
              <w:rPr>
                <w:rFonts w:hint="eastAsia"/>
                <w:b/>
                <w:bCs/>
                <w:color w:val="000000"/>
                <w:szCs w:val="21"/>
              </w:rPr>
              <w:t>许可证》</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SC103330503022540</w:t>
            </w:r>
            <w:r>
              <w:rPr>
                <w:rFonts w:hint="eastAsia"/>
                <w:color w:val="000000"/>
                <w:szCs w:val="21"/>
                <w:u w:val="single"/>
              </w:rPr>
              <w:t xml:space="preserve"> </w:t>
            </w:r>
            <w:r>
              <w:rPr>
                <w:rFonts w:hint="eastAsia"/>
                <w:color w:val="000000"/>
                <w:szCs w:val="21"/>
              </w:rPr>
              <w:t>； 有效期：</w:t>
            </w:r>
            <w:r>
              <w:rPr>
                <w:rFonts w:hint="eastAsia"/>
                <w:color w:val="000000"/>
                <w:szCs w:val="21"/>
                <w:u w:val="single"/>
                <w:lang w:val="en-US" w:eastAsia="zh-CN"/>
              </w:rPr>
              <w:t>2021年8月26日-2021年9月10日</w:t>
            </w:r>
            <w:r>
              <w:rPr>
                <w:rFonts w:hint="eastAsia"/>
                <w:color w:val="000000"/>
                <w:szCs w:val="21"/>
                <w:u w:val="single"/>
              </w:rPr>
              <w:t>；</w:t>
            </w:r>
          </w:p>
          <w:p>
            <w:pPr>
              <w:spacing w:line="440" w:lineRule="exact"/>
              <w:ind w:firstLine="420" w:firstLineChars="200"/>
              <w:rPr>
                <w:color w:val="000000"/>
                <w:szCs w:val="21"/>
                <w:u w:val="single"/>
              </w:rPr>
            </w:pPr>
          </w:p>
          <w:p>
            <w:pPr>
              <w:spacing w:line="440" w:lineRule="exact"/>
              <w:rPr>
                <w:rFonts w:hint="default" w:eastAsia="宋体"/>
                <w:color w:val="000000"/>
                <w:szCs w:val="21"/>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lang w:val="en-US" w:eastAsia="zh-CN"/>
              </w:rPr>
              <w:t>调味品；肉制品；饼干；罐头；糖果制品；水果制品；水产制品；糕点；豆制品；速冻食品</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u w:val="single"/>
              </w:rPr>
            </w:pPr>
            <w:r>
              <w:rPr>
                <w:rFonts w:hint="eastAsia"/>
                <w:color w:val="000000"/>
              </w:rPr>
              <w:t>注册地址：</w:t>
            </w:r>
            <w:bookmarkStart w:id="3" w:name="注册地址"/>
            <w:r>
              <w:rPr>
                <w:rFonts w:hint="eastAsia" w:ascii="宋体" w:hAnsi="宋体" w:cs="宋体"/>
                <w:color w:val="000000"/>
                <w:kern w:val="0"/>
                <w:szCs w:val="21"/>
                <w:u w:val="single"/>
              </w:rPr>
              <w:t>浙江省湖州市南浔区和孚镇荻港村三官桥95号</w:t>
            </w:r>
            <w:bookmarkEnd w:id="3"/>
          </w:p>
          <w:p>
            <w:pPr>
              <w:rPr>
                <w:color w:val="000000"/>
              </w:rPr>
            </w:pPr>
            <w:r>
              <w:rPr>
                <w:rFonts w:hint="eastAsia"/>
                <w:color w:val="000000"/>
              </w:rPr>
              <w:t>与</w:t>
            </w:r>
            <w:r>
              <w:rPr>
                <w:rFonts w:hint="eastAsia"/>
                <w:color w:val="000000"/>
                <w:szCs w:val="21"/>
              </w:rPr>
              <w:sym w:font="Wingdings 2" w:char="0052"/>
            </w:r>
            <w:r>
              <w:rPr>
                <w:rFonts w:hint="eastAsia"/>
                <w:color w:val="000000"/>
              </w:rPr>
              <w:t>《营业执照》和《XX许可证》内容一致。</w:t>
            </w:r>
          </w:p>
          <w:p>
            <w:pPr>
              <w:rPr>
                <w:color w:val="000000"/>
              </w:rPr>
            </w:pPr>
          </w:p>
          <w:p>
            <w:pPr>
              <w:rPr>
                <w:color w:val="000000"/>
                <w:u w:val="single"/>
              </w:rPr>
            </w:pPr>
            <w:r>
              <w:rPr>
                <w:rFonts w:hint="eastAsia"/>
                <w:color w:val="000000"/>
              </w:rPr>
              <w:t>经营地址：</w:t>
            </w:r>
            <w:bookmarkStart w:id="4" w:name="生产地址"/>
            <w:r>
              <w:rPr>
                <w:rFonts w:ascii="宋体" w:hAnsi="宋体" w:cs="宋体"/>
                <w:color w:val="000000"/>
                <w:kern w:val="0"/>
                <w:szCs w:val="21"/>
                <w:u w:val="single"/>
              </w:rPr>
              <w:t>浙江省湖州市南浔区和孚镇荻港村荻港渔庄内</w:t>
            </w:r>
            <w:bookmarkEnd w:id="4"/>
          </w:p>
          <w:p>
            <w:pPr>
              <w:rPr>
                <w:color w:val="000000"/>
              </w:rPr>
            </w:pPr>
            <w:r>
              <w:rPr>
                <w:rFonts w:hint="eastAsia"/>
                <w:color w:val="000000"/>
              </w:rPr>
              <w:t>与</w:t>
            </w:r>
            <w:r>
              <w:rPr>
                <w:rFonts w:hint="eastAsia"/>
                <w:color w:val="000000"/>
                <w:szCs w:val="21"/>
              </w:rPr>
              <w:sym w:font="Wingdings 2" w:char="0052"/>
            </w:r>
            <w:r>
              <w:rPr>
                <w:rFonts w:hint="eastAsia"/>
                <w:color w:val="000000"/>
              </w:rPr>
              <w:t>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r>
              <w:rPr>
                <w:rFonts w:hint="eastAsia"/>
                <w:lang w:eastAsia="zh-CN"/>
              </w:rPr>
              <w:t>——</w:t>
            </w:r>
            <w:r>
              <w:rPr>
                <w:rFonts w:hint="eastAsia"/>
                <w:lang w:val="en-US" w:eastAsia="zh-CN"/>
              </w:rPr>
              <w:t>不适用</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r>
              <w:rPr>
                <w:rFonts w:hint="eastAsia"/>
                <w:lang w:eastAsia="zh-CN"/>
              </w:rPr>
              <w:t>——</w:t>
            </w:r>
            <w:r>
              <w:rPr>
                <w:rFonts w:hint="eastAsia"/>
                <w:lang w:val="en-US" w:eastAsia="zh-CN"/>
              </w:rPr>
              <w:t>不适用</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szCs w:val="18"/>
                <w:lang w:val="en-US" w:eastAsia="zh-CN"/>
              </w:rPr>
            </w:pPr>
            <w:r>
              <w:rPr>
                <w:rFonts w:hint="eastAsia"/>
              </w:rPr>
              <w:t>对</w:t>
            </w:r>
            <w:r>
              <w:t>多场所</w:t>
            </w:r>
            <w:r>
              <w:rPr>
                <w:rFonts w:hint="eastAsia"/>
              </w:rPr>
              <w:t>/临时场所</w:t>
            </w:r>
            <w:r>
              <w:t>建立的控制水平（</w:t>
            </w:r>
            <w:r>
              <w:rPr>
                <w:rFonts w:hint="eastAsia"/>
              </w:rPr>
              <w:t>适用</w:t>
            </w:r>
            <w:r>
              <w:t>时）</w:t>
            </w:r>
            <w:r>
              <w:rPr>
                <w:rFonts w:hint="eastAsia"/>
                <w:lang w:eastAsia="zh-CN"/>
              </w:rPr>
              <w:t>——</w:t>
            </w:r>
            <w:r>
              <w:rPr>
                <w:rFonts w:hint="eastAsia"/>
                <w:lang w:val="en-US" w:eastAsia="zh-CN"/>
              </w:rPr>
              <w:t>不适用</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ascii="Wingdings" w:hAnsi="Wingdings"/>
                <w:color w:val="000000"/>
              </w:rPr>
              <w:t>¨</w:t>
            </w:r>
            <w:r>
              <w:rPr>
                <w:rFonts w:hint="eastAsia"/>
                <w:color w:val="000000"/>
              </w:rPr>
              <w:t xml:space="preserve">与组织总部在同一管理体系下运行     </w:t>
            </w:r>
          </w:p>
          <w:p>
            <w:pPr>
              <w:rPr>
                <w:color w:val="000000"/>
              </w:rPr>
            </w:pPr>
            <w:r>
              <w:rPr>
                <w:rFonts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rPr>
            </w:pPr>
            <w:r>
              <w:rPr>
                <w:rFonts w:hint="eastAsia"/>
                <w:color w:val="000000"/>
              </w:rPr>
              <w:t>生产/服务流程图：</w:t>
            </w:r>
          </w:p>
          <w:p>
            <w:pPr>
              <w:rPr>
                <w:rFonts w:hint="default" w:eastAsia="宋体"/>
                <w:color w:val="000000"/>
                <w:lang w:val="en-US" w:eastAsia="zh-CN"/>
              </w:rPr>
            </w:pPr>
            <w:r>
              <w:rPr>
                <w:rFonts w:hint="eastAsia"/>
                <w:color w:val="000000"/>
                <w:lang w:val="en-US" w:eastAsia="zh-CN"/>
              </w:rPr>
              <w:t>鱼片系列</w:t>
            </w:r>
          </w:p>
          <w:p>
            <w:pPr>
              <w:rPr>
                <w:rFonts w:hint="eastAsia"/>
                <w:color w:val="000000"/>
                <w:szCs w:val="18"/>
                <w:lang w:val="en-US" w:eastAsia="zh-CN"/>
              </w:rPr>
            </w:pPr>
            <w:r>
              <w:rPr>
                <w:rFonts w:hint="eastAsia"/>
                <w:color w:val="000000"/>
                <w:szCs w:val="18"/>
                <w:lang w:val="en-US" w:eastAsia="zh-CN"/>
              </w:rPr>
              <w:t>水产验收→宰杀放血→去麟→开背→去内脏→切片→浸泡/腌制→滚揉调理→内包装→金属探测→速冻→包装入库→储存→发货运输</w:t>
            </w:r>
          </w:p>
          <w:p>
            <w:pPr>
              <w:rPr>
                <w:rFonts w:hint="default"/>
                <w:color w:val="000000"/>
                <w:szCs w:val="18"/>
                <w:lang w:val="en-US" w:eastAsia="zh-CN"/>
              </w:rPr>
            </w:pPr>
          </w:p>
          <w:p>
            <w:pPr>
              <w:rPr>
                <w:color w:val="000000"/>
              </w:rPr>
            </w:pPr>
            <w:r>
              <w:rPr>
                <w:rFonts w:hint="eastAsia"/>
                <w:color w:val="000000"/>
                <w:szCs w:val="18"/>
                <w:u w:val="single"/>
                <w:lang w:val="en-US" w:eastAsia="zh-CN"/>
              </w:rPr>
              <w:t>备注：开背鱼系列不涉及滚揉调理过程。</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u w:val="single"/>
                <w:lang w:val="en-US" w:eastAsia="zh-CN"/>
              </w:rPr>
              <w:t>40</w:t>
            </w:r>
            <w:r>
              <w:rPr>
                <w:rFonts w:hint="eastAsia"/>
                <w:color w:val="000000"/>
                <w:szCs w:val="21"/>
                <w:u w:val="single"/>
              </w:rPr>
              <w:t>人</w:t>
            </w:r>
            <w:r>
              <w:rPr>
                <w:rFonts w:hint="eastAsia"/>
                <w:color w:val="000000"/>
                <w:szCs w:val="21"/>
              </w:rPr>
              <w:t>）　</w:t>
            </w:r>
          </w:p>
          <w:p>
            <w:pPr>
              <w:rPr>
                <w:color w:val="000000"/>
                <w:szCs w:val="18"/>
              </w:rPr>
            </w:pPr>
          </w:p>
          <w:p>
            <w:pPr>
              <w:rPr>
                <w:color w:val="000000"/>
                <w:szCs w:val="18"/>
              </w:rPr>
            </w:pPr>
            <w:r>
              <w:rPr>
                <w:rFonts w:hint="eastAsia"/>
                <w:color w:val="000000"/>
                <w:szCs w:val="18"/>
              </w:rPr>
              <w:t>管理人员</w:t>
            </w:r>
            <w:r>
              <w:rPr>
                <w:rFonts w:hint="eastAsia"/>
                <w:color w:val="000000"/>
                <w:szCs w:val="18"/>
                <w:u w:val="single"/>
                <w:lang w:val="en-US" w:eastAsia="zh-CN"/>
              </w:rPr>
              <w:t>7</w:t>
            </w:r>
            <w:r>
              <w:rPr>
                <w:rFonts w:hint="eastAsia"/>
                <w:color w:val="000000"/>
                <w:szCs w:val="21"/>
                <w:u w:val="single"/>
              </w:rPr>
              <w:t>人</w:t>
            </w:r>
            <w:r>
              <w:rPr>
                <w:rFonts w:hint="eastAsia"/>
                <w:color w:val="000000"/>
                <w:szCs w:val="18"/>
              </w:rPr>
              <w:t>；操作人员</w:t>
            </w:r>
            <w:r>
              <w:rPr>
                <w:rFonts w:hint="eastAsia"/>
                <w:color w:val="000000"/>
                <w:szCs w:val="18"/>
                <w:u w:val="single"/>
                <w:lang w:val="en-US" w:eastAsia="zh-CN"/>
              </w:rPr>
              <w:t>33</w:t>
            </w:r>
            <w:r>
              <w:rPr>
                <w:rFonts w:hint="eastAsia"/>
                <w:color w:val="000000"/>
                <w:szCs w:val="21"/>
                <w:u w:val="single"/>
              </w:rPr>
              <w:t>人</w:t>
            </w:r>
            <w:r>
              <w:rPr>
                <w:rFonts w:hint="eastAsia"/>
                <w:color w:val="000000"/>
                <w:szCs w:val="18"/>
              </w:rPr>
              <w:t>；劳务派遣人员</w:t>
            </w:r>
            <w:r>
              <w:rPr>
                <w:rFonts w:hint="eastAsia"/>
                <w:color w:val="000000"/>
                <w:szCs w:val="18"/>
                <w:lang w:val="en-US" w:eastAsia="zh-CN"/>
              </w:rPr>
              <w:t>0</w:t>
            </w:r>
            <w:r>
              <w:rPr>
                <w:rFonts w:hint="eastAsia"/>
                <w:color w:val="000000"/>
                <w:szCs w:val="21"/>
              </w:rPr>
              <w:t>人</w:t>
            </w:r>
            <w:r>
              <w:rPr>
                <w:rFonts w:hint="eastAsia"/>
                <w:color w:val="000000"/>
                <w:szCs w:val="18"/>
              </w:rPr>
              <w:t>；临时工</w:t>
            </w:r>
            <w:r>
              <w:rPr>
                <w:rFonts w:hint="eastAsia"/>
                <w:color w:val="000000"/>
                <w:szCs w:val="18"/>
                <w:lang w:val="en-US" w:eastAsia="zh-CN"/>
              </w:rPr>
              <w:t>0</w:t>
            </w:r>
            <w:r>
              <w:rPr>
                <w:rFonts w:hint="eastAsia"/>
                <w:color w:val="000000"/>
                <w:szCs w:val="21"/>
              </w:rPr>
              <w:t>人</w:t>
            </w:r>
            <w:r>
              <w:rPr>
                <w:rFonts w:hint="eastAsia"/>
                <w:color w:val="000000"/>
                <w:szCs w:val="18"/>
              </w:rPr>
              <w:t>；</w:t>
            </w:r>
            <w:r>
              <w:rPr>
                <w:rFonts w:hint="eastAsia"/>
                <w:color w:val="000000"/>
                <w:szCs w:val="21"/>
              </w:rPr>
              <w:t>季节工</w:t>
            </w:r>
            <w:r>
              <w:rPr>
                <w:rFonts w:hint="eastAsia"/>
                <w:color w:val="000000"/>
                <w:szCs w:val="21"/>
                <w:lang w:val="en-US" w:eastAsia="zh-CN"/>
              </w:rPr>
              <w:t>0</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w:t>
            </w:r>
            <w:r>
              <w:rPr>
                <w:rFonts w:hint="eastAsia"/>
                <w:color w:val="000000"/>
                <w:szCs w:val="18"/>
                <w:u w:val="single"/>
                <w:lang w:val="en-US" w:eastAsia="zh-CN"/>
              </w:rPr>
              <w:t>2022</w:t>
            </w:r>
            <w:r>
              <w:rPr>
                <w:rFonts w:hint="eastAsia"/>
                <w:color w:val="000000"/>
                <w:szCs w:val="18"/>
                <w:u w:val="single"/>
              </w:rPr>
              <w:t>年</w:t>
            </w:r>
            <w:r>
              <w:rPr>
                <w:rFonts w:hint="eastAsia"/>
                <w:color w:val="000000"/>
                <w:szCs w:val="18"/>
                <w:u w:val="single"/>
                <w:lang w:val="en-US" w:eastAsia="zh-CN"/>
              </w:rPr>
              <w:t>8</w:t>
            </w:r>
            <w:r>
              <w:rPr>
                <w:rFonts w:hint="eastAsia"/>
                <w:color w:val="000000"/>
                <w:szCs w:val="18"/>
                <w:u w:val="single"/>
              </w:rPr>
              <w:t>月</w:t>
            </w:r>
            <w:r>
              <w:rPr>
                <w:rFonts w:hint="eastAsia"/>
                <w:color w:val="000000"/>
                <w:szCs w:val="18"/>
                <w:u w:val="single"/>
                <w:lang w:val="en-US" w:eastAsia="zh-CN"/>
              </w:rPr>
              <w:t>1</w:t>
            </w:r>
            <w:r>
              <w:rPr>
                <w:rFonts w:hint="eastAsia"/>
                <w:color w:val="000000"/>
                <w:szCs w:val="18"/>
                <w:u w:val="single"/>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highlight w:val="none"/>
              </w:rPr>
            </w:pPr>
            <w:r>
              <w:rPr>
                <w:rFonts w:hint="eastAsia"/>
                <w:color w:val="000000"/>
                <w:szCs w:val="18"/>
                <w:highlight w:val="none"/>
              </w:rPr>
              <w:t>标准宣贯的时间：</w:t>
            </w:r>
            <w:r>
              <w:rPr>
                <w:rFonts w:hint="eastAsia"/>
                <w:color w:val="000000"/>
                <w:szCs w:val="18"/>
                <w:highlight w:val="none"/>
                <w:lang w:val="en-US" w:eastAsia="zh-CN"/>
              </w:rPr>
              <w:t>2022</w:t>
            </w:r>
            <w:r>
              <w:rPr>
                <w:rFonts w:hint="eastAsia"/>
                <w:color w:val="000000"/>
                <w:szCs w:val="18"/>
                <w:highlight w:val="none"/>
              </w:rPr>
              <w:t>年</w:t>
            </w:r>
            <w:r>
              <w:rPr>
                <w:rFonts w:hint="eastAsia"/>
                <w:color w:val="000000"/>
                <w:szCs w:val="18"/>
                <w:highlight w:val="none"/>
                <w:lang w:val="en-US" w:eastAsia="zh-CN"/>
              </w:rPr>
              <w:t>6</w:t>
            </w:r>
            <w:r>
              <w:rPr>
                <w:rFonts w:hint="eastAsia"/>
                <w:color w:val="000000"/>
                <w:szCs w:val="18"/>
                <w:highlight w:val="none"/>
              </w:rPr>
              <w:t>月</w:t>
            </w:r>
            <w:r>
              <w:rPr>
                <w:rFonts w:hint="eastAsia"/>
                <w:color w:val="000000"/>
                <w:szCs w:val="18"/>
                <w:highlight w:val="none"/>
                <w:lang w:val="en-US" w:eastAsia="zh-CN"/>
              </w:rPr>
              <w:t>13</w:t>
            </w:r>
            <w:r>
              <w:rPr>
                <w:rFonts w:hint="eastAsia"/>
                <w:color w:val="000000"/>
                <w:szCs w:val="18"/>
                <w:highlight w:val="none"/>
              </w:rPr>
              <w:t>日</w:t>
            </w:r>
          </w:p>
          <w:p>
            <w:pPr>
              <w:rPr>
                <w:color w:val="000000"/>
                <w:szCs w:val="21"/>
                <w:highlight w:val="none"/>
              </w:rPr>
            </w:pPr>
            <w:r>
              <w:rPr>
                <w:rFonts w:hint="eastAsia"/>
                <w:color w:val="000000"/>
                <w:szCs w:val="21"/>
                <w:highlight w:val="none"/>
              </w:rPr>
              <w:t xml:space="preserve">□QMS  □EMS  □OHSMS  </w:t>
            </w:r>
            <w:r>
              <w:rPr>
                <w:rFonts w:hint="eastAsia"/>
                <w:color w:val="000000"/>
                <w:szCs w:val="21"/>
                <w:highlight w:val="none"/>
              </w:rPr>
              <w:sym w:font="Wingdings 2" w:char="0052"/>
            </w:r>
            <w:r>
              <w:rPr>
                <w:rFonts w:hint="eastAsia"/>
                <w:color w:val="000000"/>
                <w:szCs w:val="21"/>
                <w:highlight w:val="none"/>
              </w:rPr>
              <w:t xml:space="preserve">FSMS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default" w:eastAsia="宋体"/>
                <w:color w:val="000000"/>
                <w:szCs w:val="18"/>
                <w:u w:val="single"/>
                <w:lang w:val="en-US" w:eastAsia="zh-CN"/>
              </w:rPr>
            </w:pPr>
            <w:r>
              <w:rPr>
                <w:rFonts w:hint="eastAsia"/>
                <w:color w:val="000000"/>
                <w:szCs w:val="18"/>
              </w:rPr>
              <w:t>- 确定外部提供过程、产品和服务（外包过程）：</w:t>
            </w:r>
            <w:r>
              <w:rPr>
                <w:rFonts w:hint="eastAsia"/>
                <w:color w:val="000000"/>
                <w:szCs w:val="18"/>
                <w:u w:val="single"/>
                <w:lang w:eastAsia="zh-CN"/>
              </w:rPr>
              <w:t>——</w:t>
            </w:r>
            <w:r>
              <w:rPr>
                <w:rFonts w:hint="eastAsia"/>
                <w:color w:val="000000"/>
                <w:szCs w:val="18"/>
                <w:u w:val="single"/>
                <w:lang w:val="en-US" w:eastAsia="zh-CN"/>
              </w:rPr>
              <w:t>无</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rFonts w:hint="default" w:eastAsia="宋体"/>
                <w:color w:val="000000"/>
                <w:szCs w:val="18"/>
                <w:lang w:val="en-US" w:eastAsia="zh-CN"/>
              </w:rPr>
            </w:pPr>
            <w:r>
              <w:rPr>
                <w:rFonts w:hint="eastAsia"/>
                <w:color w:val="000000"/>
                <w:szCs w:val="18"/>
              </w:rPr>
              <w:t>- 其他机构转入情况（适用时）</w:t>
            </w:r>
            <w:r>
              <w:rPr>
                <w:rFonts w:hint="eastAsia"/>
                <w:color w:val="000000"/>
                <w:szCs w:val="18"/>
                <w:lang w:eastAsia="zh-CN"/>
              </w:rPr>
              <w:t>——</w:t>
            </w:r>
            <w:r>
              <w:rPr>
                <w:rFonts w:hint="eastAsia"/>
                <w:color w:val="000000"/>
                <w:szCs w:val="18"/>
                <w:lang w:val="en-US" w:eastAsia="zh-CN"/>
              </w:rPr>
              <w:t>不适用</w:t>
            </w:r>
          </w:p>
          <w:p>
            <w:pPr>
              <w:ind w:firstLine="210" w:firstLineChars="100"/>
              <w:rPr>
                <w:color w:val="000000"/>
                <w:szCs w:val="18"/>
                <w:highlight w:val="cyan"/>
              </w:rPr>
            </w:pPr>
            <w:r>
              <w:rPr>
                <w:rFonts w:ascii="Wingdings" w:hAnsi="Wingdings"/>
                <w:strike/>
                <w:dstrike w:val="0"/>
                <w:color w:val="000000"/>
              </w:rPr>
              <w:t>¨</w:t>
            </w:r>
            <w:r>
              <w:rPr>
                <w:rFonts w:hint="eastAsia"/>
                <w:strike/>
                <w:dstrike w:val="0"/>
                <w:color w:val="000000"/>
              </w:rPr>
              <w:t xml:space="preserve">已收集到以往的不符合项   </w:t>
            </w:r>
            <w:r>
              <w:rPr>
                <w:rFonts w:ascii="Wingdings" w:hAnsi="Wingdings"/>
                <w:strike/>
                <w:dstrike w:val="0"/>
                <w:color w:val="000000"/>
              </w:rPr>
              <w:t>¨</w:t>
            </w:r>
            <w:r>
              <w:rPr>
                <w:rFonts w:hint="eastAsia"/>
                <w:strike/>
                <w:dstrike w:val="0"/>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widowControl/>
              <w:suppressLineNumbers w:val="0"/>
              <w:jc w:val="left"/>
              <w:rPr>
                <w:rFonts w:hint="eastAsia"/>
                <w:color w:val="000000"/>
                <w:szCs w:val="18"/>
              </w:rPr>
            </w:pPr>
            <w:r>
              <w:rPr>
                <w:rFonts w:hint="eastAsia"/>
                <w:color w:val="000000"/>
                <w:szCs w:val="18"/>
              </w:rPr>
              <w:t>组织文件化的管理方针已制定，内容为：</w:t>
            </w:r>
          </w:p>
          <w:p>
            <w:pPr>
              <w:keepNext w:val="0"/>
              <w:keepLines w:val="0"/>
              <w:widowControl/>
              <w:suppressLineNumbers w:val="0"/>
              <w:jc w:val="left"/>
              <w:rPr>
                <w:color w:val="0000FF"/>
              </w:rPr>
            </w:pPr>
            <w:r>
              <w:rPr>
                <w:rFonts w:hint="eastAsia" w:ascii="宋体" w:hAnsi="宋体" w:eastAsia="宋体" w:cs="宋体"/>
                <w:b/>
                <w:bCs/>
                <w:color w:val="0000FF"/>
                <w:kern w:val="0"/>
                <w:sz w:val="23"/>
                <w:szCs w:val="23"/>
                <w:lang w:val="en-US" w:eastAsia="zh-CN" w:bidi="ar"/>
              </w:rPr>
              <w:t>“</w:t>
            </w:r>
            <w:r>
              <w:rPr>
                <w:rFonts w:hint="eastAsia" w:ascii="宋体" w:hAnsi="宋体" w:eastAsia="宋体" w:cs="宋体"/>
                <w:b/>
                <w:bCs/>
                <w:color w:val="0000FF"/>
                <w:kern w:val="0"/>
                <w:sz w:val="27"/>
                <w:szCs w:val="27"/>
                <w:lang w:val="en-US" w:eastAsia="zh-CN" w:bidi="ar"/>
              </w:rPr>
              <w:t>以食品安全赢得客户，靠诚信谋求发展，永远追求顾客满意</w:t>
            </w:r>
            <w:r>
              <w:rPr>
                <w:rFonts w:hint="eastAsia" w:ascii="宋体" w:hAnsi="宋体" w:eastAsia="宋体" w:cs="宋体"/>
                <w:b/>
                <w:bCs/>
                <w:color w:val="0000FF"/>
                <w:kern w:val="0"/>
                <w:sz w:val="23"/>
                <w:szCs w:val="23"/>
                <w:lang w:val="en-US" w:eastAsia="zh-CN" w:bidi="ar"/>
              </w:rPr>
              <w:t>。”</w:t>
            </w:r>
          </w:p>
          <w:p>
            <w:pPr>
              <w:widowControl/>
              <w:spacing w:before="40"/>
              <w:jc w:val="left"/>
              <w:rPr>
                <w:color w:val="000000"/>
                <w:szCs w:val="18"/>
              </w:rPr>
            </w:pP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sym w:font="Wingdings 2" w:char="0052"/>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838"/>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838" w:type="dxa"/>
                </w:tcPr>
                <w:p>
                  <w:pPr>
                    <w:widowControl/>
                    <w:spacing w:before="40"/>
                    <w:jc w:val="left"/>
                    <w:rPr>
                      <w:color w:val="000000"/>
                      <w:szCs w:val="18"/>
                    </w:rPr>
                  </w:pPr>
                  <w:r>
                    <w:rPr>
                      <w:rFonts w:hint="eastAsia"/>
                      <w:color w:val="000000"/>
                      <w:szCs w:val="18"/>
                    </w:rPr>
                    <w:t>计算方法</w:t>
                  </w:r>
                </w:p>
              </w:tc>
              <w:tc>
                <w:tcPr>
                  <w:tcW w:w="2105" w:type="dxa"/>
                </w:tcPr>
                <w:p>
                  <w:pPr>
                    <w:widowControl/>
                    <w:spacing w:before="40"/>
                    <w:jc w:val="left"/>
                    <w:rPr>
                      <w:color w:val="000000"/>
                      <w:szCs w:val="18"/>
                    </w:rPr>
                  </w:pPr>
                  <w:r>
                    <w:rPr>
                      <w:rFonts w:hint="eastAsia"/>
                      <w:color w:val="000000"/>
                      <w:szCs w:val="18"/>
                    </w:rPr>
                    <w:t>完成情况</w:t>
                  </w:r>
                  <w:r>
                    <w:rPr>
                      <w:rFonts w:hint="eastAsia"/>
                      <w:b/>
                      <w:sz w:val="24"/>
                    </w:rPr>
                    <w:t>（2022.8-202</w:t>
                  </w:r>
                  <w:r>
                    <w:rPr>
                      <w:rFonts w:hint="eastAsia"/>
                      <w:b/>
                      <w:sz w:val="24"/>
                      <w:lang w:val="en-US" w:eastAsia="zh-CN"/>
                    </w:rPr>
                    <w:t>2</w:t>
                  </w:r>
                  <w:r>
                    <w:rPr>
                      <w:rFonts w:hint="eastAsia"/>
                      <w:b/>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r>
                    <w:rPr>
                      <w:rFonts w:hint="eastAsia" w:ascii="宋体" w:hAnsi="宋体" w:cs="宋体"/>
                      <w:bCs/>
                      <w:color w:val="000000"/>
                      <w:sz w:val="24"/>
                    </w:rPr>
                    <w:t>食品安全事故为0</w:t>
                  </w:r>
                  <w:r>
                    <w:rPr>
                      <w:rFonts w:hint="eastAsia"/>
                      <w:bCs/>
                      <w:sz w:val="24"/>
                    </w:rPr>
                    <w:t>；</w:t>
                  </w:r>
                </w:p>
              </w:tc>
              <w:tc>
                <w:tcPr>
                  <w:tcW w:w="1387"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每年</w:t>
                  </w:r>
                </w:p>
              </w:tc>
              <w:tc>
                <w:tcPr>
                  <w:tcW w:w="3838"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每年统计因本公司责任造成的食品安全事故发生情况</w:t>
                  </w:r>
                </w:p>
              </w:tc>
              <w:tc>
                <w:tcPr>
                  <w:tcW w:w="2105" w:type="dxa"/>
                  <w:vAlign w:val="top"/>
                </w:tcPr>
                <w:p>
                  <w:pPr>
                    <w:spacing w:before="156" w:beforeLines="50"/>
                    <w:jc w:val="center"/>
                    <w:rPr>
                      <w:rFonts w:hint="eastAsia" w:ascii="Times New Roman" w:hAnsi="Times New Roman" w:eastAsia="宋体" w:cs="Times New Roman"/>
                      <w:kern w:val="2"/>
                      <w:sz w:val="21"/>
                      <w:szCs w:val="21"/>
                      <w:lang w:val="en-US" w:eastAsia="zh-CN" w:bidi="ar-SA"/>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r>
                    <w:rPr>
                      <w:rFonts w:hint="eastAsia" w:ascii="宋体" w:hAnsi="宋体" w:cs="宋体"/>
                      <w:bCs/>
                      <w:color w:val="000000"/>
                      <w:sz w:val="24"/>
                    </w:rPr>
                    <w:t>产品出厂合格率达到100%</w:t>
                  </w:r>
                </w:p>
              </w:tc>
              <w:tc>
                <w:tcPr>
                  <w:tcW w:w="1387"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每月</w:t>
                  </w:r>
                </w:p>
              </w:tc>
              <w:tc>
                <w:tcPr>
                  <w:tcW w:w="3838"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生产的产品须经出厂检验合格后方能出厂，未经检验和不合格产品不准出厂</w:t>
                  </w:r>
                </w:p>
              </w:tc>
              <w:tc>
                <w:tcPr>
                  <w:tcW w:w="2105" w:type="dxa"/>
                  <w:vAlign w:val="top"/>
                </w:tcPr>
                <w:p>
                  <w:pPr>
                    <w:spacing w:before="156" w:beforeLines="50"/>
                    <w:jc w:val="center"/>
                    <w:rPr>
                      <w:rFonts w:hint="eastAsia" w:ascii="Times New Roman" w:hAnsi="Times New Roman" w:eastAsia="宋体" w:cs="Times New Roman"/>
                      <w:kern w:val="2"/>
                      <w:sz w:val="21"/>
                      <w:szCs w:val="21"/>
                      <w:lang w:val="en-US" w:eastAsia="zh-CN" w:bidi="ar-SA"/>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r>
                    <w:rPr>
                      <w:rFonts w:hint="eastAsia"/>
                      <w:color w:val="000000"/>
                      <w:szCs w:val="18"/>
                      <w:highlight w:val="none"/>
                    </w:rPr>
                    <w:t>顾客满意度≥90%</w:t>
                  </w:r>
                </w:p>
              </w:tc>
              <w:tc>
                <w:tcPr>
                  <w:tcW w:w="1387"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每年</w:t>
                  </w:r>
                </w:p>
              </w:tc>
              <w:tc>
                <w:tcPr>
                  <w:tcW w:w="3838" w:type="dxa"/>
                  <w:vAlign w:val="center"/>
                </w:tcPr>
                <w:p>
                  <w:pPr>
                    <w:rPr>
                      <w:rFonts w:hint="default" w:ascii="Times New Roman" w:hAnsi="Times New Roman" w:eastAsia="宋体" w:cs="Times New Roman"/>
                      <w:kern w:val="2"/>
                      <w:sz w:val="21"/>
                      <w:szCs w:val="21"/>
                      <w:lang w:val="en-US" w:eastAsia="zh-CN" w:bidi="ar-SA"/>
                    </w:rPr>
                  </w:pPr>
                  <w:r>
                    <w:rPr>
                      <w:rFonts w:hint="eastAsia"/>
                      <w:szCs w:val="21"/>
                      <w:lang w:val="en-US" w:eastAsia="zh-CN"/>
                    </w:rPr>
                    <w:t>顾客满意度调查结果分析</w:t>
                  </w:r>
                </w:p>
              </w:tc>
              <w:tc>
                <w:tcPr>
                  <w:tcW w:w="2105" w:type="dxa"/>
                  <w:vAlign w:val="top"/>
                </w:tcPr>
                <w:p>
                  <w:pPr>
                    <w:spacing w:before="156" w:beforeLines="5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838" w:type="dxa"/>
                </w:tcPr>
                <w:p>
                  <w:pPr>
                    <w:widowControl/>
                    <w:spacing w:before="40"/>
                    <w:jc w:val="left"/>
                    <w:rPr>
                      <w:color w:val="000000"/>
                      <w:szCs w:val="18"/>
                      <w:highlight w:val="cyan"/>
                    </w:rPr>
                  </w:pPr>
                </w:p>
              </w:tc>
              <w:tc>
                <w:tcPr>
                  <w:tcW w:w="2105"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838" w:type="dxa"/>
                </w:tcPr>
                <w:p>
                  <w:pPr>
                    <w:widowControl/>
                    <w:spacing w:before="40"/>
                    <w:jc w:val="left"/>
                    <w:rPr>
                      <w:color w:val="000000"/>
                      <w:szCs w:val="18"/>
                      <w:highlight w:val="cyan"/>
                    </w:rPr>
                  </w:pPr>
                </w:p>
              </w:tc>
              <w:tc>
                <w:tcPr>
                  <w:tcW w:w="2105"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838" w:type="dxa"/>
                </w:tcPr>
                <w:p>
                  <w:pPr>
                    <w:widowControl/>
                    <w:spacing w:before="40"/>
                    <w:jc w:val="left"/>
                    <w:rPr>
                      <w:color w:val="000000"/>
                      <w:szCs w:val="18"/>
                      <w:highlight w:val="cyan"/>
                    </w:rPr>
                  </w:pPr>
                </w:p>
              </w:tc>
              <w:tc>
                <w:tcPr>
                  <w:tcW w:w="2105"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838" w:type="dxa"/>
                </w:tcPr>
                <w:p>
                  <w:pPr>
                    <w:widowControl/>
                    <w:spacing w:before="40"/>
                    <w:jc w:val="left"/>
                    <w:rPr>
                      <w:color w:val="000000"/>
                      <w:szCs w:val="18"/>
                      <w:highlight w:val="cyan"/>
                    </w:rPr>
                  </w:pPr>
                </w:p>
              </w:tc>
              <w:tc>
                <w:tcPr>
                  <w:tcW w:w="2105"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u w:val="single"/>
                <w:lang w:val="en-US" w:eastAsia="zh-CN"/>
              </w:rPr>
              <w:t>27</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eastAsia="zh-CN"/>
              </w:rPr>
              <w:t>——</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eastAsia="zh-CN"/>
              </w:rPr>
              <w:t>——</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sym w:font="Wingdings 2" w:char="00A3"/>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11</w:t>
            </w:r>
            <w:r>
              <w:rPr>
                <w:rFonts w:hint="eastAsia"/>
                <w:color w:val="000000"/>
                <w:szCs w:val="18"/>
              </w:rPr>
              <w:t>月</w:t>
            </w:r>
            <w:r>
              <w:rPr>
                <w:rFonts w:hint="eastAsia"/>
                <w:color w:val="000000"/>
                <w:szCs w:val="18"/>
                <w:lang w:val="en-US" w:eastAsia="zh-CN"/>
              </w:rPr>
              <w:t>1-2</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lang w:val="en-US" w:eastAsia="zh-CN"/>
              </w:rPr>
              <w:t>2</w:t>
            </w:r>
            <w:r>
              <w:rPr>
                <w:rFonts w:hint="eastAsia"/>
                <w:color w:val="000000"/>
                <w:szCs w:val="18"/>
              </w:rPr>
              <w:t>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lang w:val="en-US" w:eastAsia="zh-CN"/>
              </w:rPr>
              <w:t>2022</w:t>
            </w:r>
            <w:r>
              <w:rPr>
                <w:rFonts w:hint="eastAsia"/>
                <w:color w:val="000000"/>
                <w:szCs w:val="18"/>
                <w:u w:val="single"/>
              </w:rPr>
              <w:t>年</w:t>
            </w:r>
            <w:r>
              <w:rPr>
                <w:rFonts w:hint="eastAsia"/>
                <w:color w:val="000000"/>
                <w:szCs w:val="18"/>
                <w:u w:val="single"/>
                <w:lang w:val="en-US" w:eastAsia="zh-CN"/>
              </w:rPr>
              <w:t>11</w:t>
            </w:r>
            <w:r>
              <w:rPr>
                <w:rFonts w:hint="eastAsia"/>
                <w:color w:val="000000"/>
                <w:szCs w:val="18"/>
                <w:u w:val="single"/>
              </w:rPr>
              <w:t>月</w:t>
            </w:r>
            <w:r>
              <w:rPr>
                <w:rFonts w:hint="eastAsia"/>
                <w:color w:val="000000"/>
                <w:szCs w:val="18"/>
                <w:u w:val="single"/>
                <w:lang w:val="en-US" w:eastAsia="zh-CN"/>
              </w:rPr>
              <w:t>06</w:t>
            </w:r>
            <w:r>
              <w:rPr>
                <w:rFonts w:hint="eastAsia"/>
                <w:color w:val="000000"/>
                <w:szCs w:val="18"/>
                <w:u w:val="single"/>
              </w:rPr>
              <w:t>日</w:t>
            </w:r>
            <w:r>
              <w:rPr>
                <w:rFonts w:hint="eastAsia"/>
                <w:color w:val="000000"/>
                <w:szCs w:val="18"/>
              </w:rPr>
              <w:t>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FSMS运行情况：</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18"/>
                <w:u w:val="single"/>
              </w:rPr>
            </w:pPr>
            <w:r>
              <w:rPr>
                <w:rFonts w:ascii="Wingdings" w:hAnsi="Wingdings"/>
                <w:color w:val="000000"/>
              </w:rPr>
              <w:sym w:font="Wingdings" w:char="00FE"/>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21"/>
                <w:u w:val="single"/>
                <w:lang w:val="en-US" w:eastAsia="zh-CN"/>
              </w:rPr>
              <w:t>SC103330503022540</w:t>
            </w:r>
          </w:p>
          <w:p>
            <w:pPr>
              <w:rPr>
                <w:color w:val="000000"/>
                <w:szCs w:val="18"/>
              </w:rPr>
            </w:pPr>
            <w:r>
              <w:rPr>
                <w:rFonts w:hint="eastAsia"/>
                <w:color w:val="000000"/>
                <w:szCs w:val="18"/>
              </w:rPr>
              <w:t>有效期：</w:t>
            </w:r>
            <w:r>
              <w:rPr>
                <w:rFonts w:hint="eastAsia"/>
                <w:color w:val="000000"/>
                <w:szCs w:val="21"/>
                <w:u w:val="single"/>
                <w:lang w:val="en-US" w:eastAsia="zh-CN"/>
              </w:rPr>
              <w:t>2021年8月26日-2021年9月10日</w:t>
            </w:r>
            <w:r>
              <w:rPr>
                <w:rFonts w:hint="eastAsia"/>
                <w:color w:val="000000"/>
                <w:szCs w:val="21"/>
                <w:u w:val="single"/>
              </w:rPr>
              <w:t>；</w:t>
            </w:r>
          </w:p>
          <w:p>
            <w:pPr>
              <w:rPr>
                <w:color w:val="000000"/>
                <w:u w:val="single"/>
              </w:rPr>
            </w:pPr>
            <w:r>
              <w:rPr>
                <w:rFonts w:hint="eastAsia"/>
                <w:color w:val="000000"/>
              </w:rPr>
              <w:t>许可范围：</w:t>
            </w:r>
            <w:r>
              <w:rPr>
                <w:rFonts w:hint="eastAsia"/>
                <w:color w:val="000000"/>
                <w:u w:val="single"/>
              </w:rPr>
              <w:t>调味品；肉制</w:t>
            </w:r>
            <w:bookmarkStart w:id="5" w:name="_GoBack"/>
            <w:r>
              <w:rPr>
                <w:rFonts w:hint="eastAsia"/>
                <w:color w:val="000000"/>
                <w:u w:val="single"/>
              </w:rPr>
              <w:t>品</w:t>
            </w:r>
            <w:bookmarkEnd w:id="5"/>
            <w:r>
              <w:rPr>
                <w:rFonts w:hint="eastAsia"/>
                <w:color w:val="000000"/>
                <w:u w:val="single"/>
              </w:rPr>
              <w:t>；饼干；罐头；糖果制品；水果制品；水产制品；糕点；豆制品；速冻食品</w:t>
            </w:r>
          </w:p>
          <w:p>
            <w:pPr>
              <w:pStyle w:val="13"/>
              <w:ind w:firstLine="0" w:firstLineChars="0"/>
              <w:rPr>
                <w:color w:val="000000"/>
                <w:sz w:val="21"/>
                <w:szCs w:val="21"/>
              </w:rPr>
            </w:pP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了解企业相关法规</w:t>
            </w:r>
          </w:p>
          <w:p>
            <w:pPr>
              <w:pStyle w:val="13"/>
              <w:rPr>
                <w:rFonts w:hint="default" w:eastAsia="宋体"/>
                <w:color w:val="000000"/>
                <w:sz w:val="21"/>
                <w:szCs w:val="21"/>
                <w:u w:val="single"/>
                <w:lang w:val="en-US" w:eastAsia="zh-CN"/>
              </w:rPr>
            </w:pPr>
            <w:r>
              <w:rPr>
                <w:rFonts w:hint="eastAsia"/>
                <w:color w:val="000000"/>
                <w:sz w:val="21"/>
                <w:szCs w:val="21"/>
              </w:rPr>
              <w:t xml:space="preserve">相关的CNCA专项技术规范1 </w:t>
            </w:r>
            <w:r>
              <w:rPr>
                <w:rFonts w:hint="eastAsia"/>
                <w:color w:val="000000"/>
                <w:sz w:val="21"/>
                <w:szCs w:val="21"/>
                <w:lang w:eastAsia="zh-CN"/>
              </w:rPr>
              <w:t>：</w:t>
            </w:r>
            <w:r>
              <w:rPr>
                <w:rFonts w:hint="eastAsia"/>
                <w:color w:val="000000"/>
                <w:sz w:val="21"/>
                <w:szCs w:val="21"/>
                <w:u w:val="single"/>
                <w:lang w:val="en-US" w:eastAsia="zh-CN"/>
              </w:rPr>
              <w:t>GB/T27302</w:t>
            </w:r>
            <w:r>
              <w:rPr>
                <w:rFonts w:hint="default" w:eastAsia="宋体"/>
                <w:color w:val="000000"/>
                <w:sz w:val="21"/>
                <w:szCs w:val="21"/>
                <w:u w:val="single"/>
                <w:lang w:val="en-US" w:eastAsia="zh-CN"/>
              </w:rPr>
              <w:t>-2008 食品安全管理体系 速冻方便食品生产企业要求</w:t>
            </w:r>
          </w:p>
          <w:p>
            <w:pPr>
              <w:pStyle w:val="13"/>
              <w:rPr>
                <w:rFonts w:hint="eastAsia"/>
                <w:color w:val="000000"/>
                <w:sz w:val="21"/>
                <w:szCs w:val="21"/>
                <w:u w:val="single"/>
                <w:lang w:val="en-US" w:eastAsia="zh-CN"/>
              </w:rPr>
            </w:pPr>
            <w:r>
              <w:rPr>
                <w:rFonts w:hint="eastAsia"/>
                <w:color w:val="000000"/>
                <w:sz w:val="21"/>
                <w:szCs w:val="21"/>
              </w:rPr>
              <w:t xml:space="preserve">相关的CNCA专项技术规范2 </w:t>
            </w:r>
            <w:r>
              <w:rPr>
                <w:rFonts w:hint="eastAsia"/>
                <w:color w:val="000000"/>
                <w:sz w:val="21"/>
                <w:szCs w:val="21"/>
                <w:lang w:eastAsia="zh-CN"/>
              </w:rPr>
              <w:t>：</w:t>
            </w:r>
            <w:r>
              <w:rPr>
                <w:rFonts w:hint="eastAsia"/>
                <w:color w:val="000000"/>
                <w:sz w:val="21"/>
                <w:szCs w:val="21"/>
                <w:u w:val="single"/>
                <w:lang w:val="en-US" w:eastAsia="zh-CN"/>
              </w:rPr>
              <w:t xml:space="preserve">                          </w:t>
            </w:r>
          </w:p>
          <w:p>
            <w:pPr>
              <w:pStyle w:val="13"/>
              <w:rPr>
                <w:rFonts w:hint="default"/>
                <w:color w:val="000000"/>
                <w:sz w:val="21"/>
                <w:szCs w:val="21"/>
                <w:u w:val="single"/>
                <w:lang w:val="en-US" w:eastAsia="zh-CN"/>
              </w:rPr>
            </w:pPr>
          </w:p>
          <w:p>
            <w:pPr>
              <w:pStyle w:val="13"/>
              <w:rPr>
                <w:color w:val="000000"/>
                <w:sz w:val="21"/>
                <w:szCs w:val="21"/>
                <w:u w:val="single"/>
              </w:rPr>
            </w:pPr>
            <w:r>
              <w:rPr>
                <w:rFonts w:hint="eastAsia"/>
                <w:color w:val="000000"/>
                <w:sz w:val="21"/>
                <w:szCs w:val="21"/>
              </w:rPr>
              <w:t>生产（卫生）规范1：</w:t>
            </w:r>
            <w:r>
              <w:rPr>
                <w:rFonts w:hint="eastAsia"/>
                <w:color w:val="000000"/>
                <w:sz w:val="21"/>
                <w:szCs w:val="21"/>
                <w:u w:val="single"/>
              </w:rPr>
              <w:t xml:space="preserve"> GB 14881-2013 食品安全国家标准 食品生产通用卫生规范</w:t>
            </w:r>
          </w:p>
          <w:p>
            <w:pPr>
              <w:pStyle w:val="13"/>
              <w:rPr>
                <w:rFonts w:hint="default" w:eastAsia="宋体"/>
                <w:color w:val="000000"/>
                <w:sz w:val="21"/>
                <w:szCs w:val="21"/>
                <w:u w:val="single"/>
                <w:lang w:val="en-US" w:eastAsia="zh-CN"/>
              </w:rPr>
            </w:pPr>
            <w:r>
              <w:rPr>
                <w:rFonts w:hint="eastAsia"/>
                <w:color w:val="000000"/>
                <w:sz w:val="21"/>
                <w:szCs w:val="21"/>
              </w:rPr>
              <w:t>生产（卫生）规范2：</w:t>
            </w:r>
            <w:r>
              <w:rPr>
                <w:rFonts w:hint="eastAsia"/>
                <w:color w:val="000000"/>
                <w:sz w:val="21"/>
                <w:szCs w:val="21"/>
                <w:u w:val="single"/>
              </w:rPr>
              <w:t xml:space="preserve"> </w:t>
            </w:r>
            <w:r>
              <w:rPr>
                <w:rFonts w:hint="eastAsia"/>
                <w:color w:val="000000"/>
                <w:sz w:val="21"/>
                <w:szCs w:val="21"/>
                <w:u w:val="single"/>
                <w:lang w:val="en-US" w:eastAsia="zh-CN"/>
              </w:rPr>
              <w:t xml:space="preserve">                                            </w:t>
            </w:r>
          </w:p>
          <w:p>
            <w:pPr>
              <w:pStyle w:val="13"/>
              <w:ind w:firstLine="210" w:firstLineChars="100"/>
              <w:rPr>
                <w:color w:val="000000"/>
                <w:sz w:val="21"/>
                <w:szCs w:val="21"/>
              </w:rPr>
            </w:pPr>
          </w:p>
          <w:p>
            <w:pPr>
              <w:pStyle w:val="13"/>
              <w:rPr>
                <w:rFonts w:hint="eastAsia"/>
                <w:color w:val="000000"/>
                <w:sz w:val="21"/>
                <w:szCs w:val="21"/>
                <w:u w:val="single"/>
                <w:lang w:eastAsia="zh-CN"/>
              </w:rPr>
            </w:pPr>
            <w:r>
              <w:rPr>
                <w:rFonts w:hint="eastAsia"/>
                <w:color w:val="000000"/>
                <w:sz w:val="21"/>
                <w:szCs w:val="21"/>
              </w:rPr>
              <w:t xml:space="preserve">产品执行的食品安全标准1 </w:t>
            </w:r>
            <w:r>
              <w:rPr>
                <w:rFonts w:hint="eastAsia"/>
                <w:color w:val="000000"/>
                <w:sz w:val="21"/>
                <w:szCs w:val="21"/>
                <w:lang w:eastAsia="zh-CN"/>
              </w:rPr>
              <w:t>：</w:t>
            </w:r>
            <w:r>
              <w:rPr>
                <w:rFonts w:hint="eastAsia"/>
                <w:color w:val="000000"/>
                <w:sz w:val="21"/>
                <w:szCs w:val="21"/>
                <w:u w:val="single"/>
                <w:lang w:eastAsia="zh-CN"/>
              </w:rPr>
              <w:t>GB 19295-2021 食品安全国家标准 速冻面米与调制食品</w:t>
            </w:r>
          </w:p>
          <w:p>
            <w:pPr>
              <w:pStyle w:val="13"/>
              <w:rPr>
                <w:rFonts w:hint="eastAsia" w:eastAsia="宋体"/>
                <w:color w:val="000000"/>
                <w:sz w:val="21"/>
                <w:szCs w:val="21"/>
                <w:u w:val="single"/>
                <w:lang w:eastAsia="zh-CN"/>
              </w:rPr>
            </w:pPr>
            <w:r>
              <w:rPr>
                <w:rFonts w:hint="eastAsia"/>
                <w:color w:val="000000"/>
                <w:sz w:val="21"/>
                <w:szCs w:val="21"/>
              </w:rPr>
              <w:t xml:space="preserve">产品执行的食品安全标准2 </w:t>
            </w:r>
            <w:r>
              <w:rPr>
                <w:rFonts w:hint="eastAsia"/>
                <w:color w:val="000000"/>
                <w:sz w:val="21"/>
                <w:szCs w:val="21"/>
                <w:lang w:eastAsia="zh-CN"/>
              </w:rPr>
              <w:t>：</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查看产品食品安全性检验的证据（报告）</w:t>
            </w:r>
          </w:p>
          <w:p>
            <w:pPr>
              <w:pStyle w:val="13"/>
              <w:ind w:firstLine="0" w:firstLineChars="0"/>
              <w:rPr>
                <w:rFonts w:hint="default" w:eastAsia="宋体"/>
                <w:color w:val="000000"/>
                <w:sz w:val="21"/>
                <w:szCs w:val="21"/>
                <w:u w:val="single"/>
                <w:lang w:val="en-US" w:eastAsia="zh-CN"/>
              </w:rPr>
            </w:pPr>
            <w:r>
              <w:rPr>
                <w:rFonts w:hint="eastAsia"/>
                <w:color w:val="000000"/>
                <w:sz w:val="21"/>
                <w:szCs w:val="21"/>
              </w:rPr>
              <w:t xml:space="preserve">  报告号1：</w:t>
            </w:r>
            <w:r>
              <w:rPr>
                <w:rFonts w:hint="eastAsia"/>
                <w:color w:val="000000"/>
                <w:sz w:val="21"/>
                <w:szCs w:val="21"/>
                <w:u w:val="single"/>
                <w:lang w:val="en-US" w:eastAsia="zh-CN"/>
              </w:rPr>
              <w:t>海鲈鱼（报告编号：WF2203699），</w:t>
            </w:r>
            <w:r>
              <w:rPr>
                <w:rFonts w:hint="eastAsia"/>
                <w:color w:val="000000"/>
                <w:sz w:val="21"/>
                <w:szCs w:val="21"/>
                <w:u w:val="single"/>
              </w:rPr>
              <w:t>报告日期：</w:t>
            </w:r>
            <w:r>
              <w:rPr>
                <w:rFonts w:hint="eastAsia"/>
                <w:color w:val="000000"/>
                <w:sz w:val="21"/>
                <w:szCs w:val="21"/>
                <w:u w:val="single"/>
                <w:lang w:val="en-US" w:eastAsia="zh-CN"/>
              </w:rPr>
              <w:t>2022-08-04</w:t>
            </w:r>
          </w:p>
          <w:p>
            <w:pPr>
              <w:pStyle w:val="13"/>
              <w:ind w:firstLine="210" w:firstLineChars="100"/>
              <w:rPr>
                <w:rFonts w:hint="eastAsia"/>
                <w:color w:val="000000"/>
                <w:sz w:val="21"/>
                <w:szCs w:val="21"/>
                <w:u w:val="single"/>
                <w:lang w:val="en-US" w:eastAsia="zh-CN"/>
              </w:rPr>
            </w:pPr>
            <w:r>
              <w:rPr>
                <w:rFonts w:hint="eastAsia"/>
                <w:color w:val="000000"/>
                <w:sz w:val="21"/>
                <w:szCs w:val="21"/>
              </w:rPr>
              <w:t>报告号2：</w:t>
            </w:r>
            <w:r>
              <w:rPr>
                <w:rFonts w:hint="eastAsia"/>
                <w:color w:val="000000"/>
                <w:sz w:val="21"/>
                <w:szCs w:val="21"/>
                <w:u w:val="single"/>
                <w:lang w:val="en-US" w:eastAsia="zh-CN"/>
              </w:rPr>
              <w:t>草鱼（报告编号：WF2203177），</w:t>
            </w:r>
            <w:r>
              <w:rPr>
                <w:rFonts w:hint="eastAsia"/>
                <w:color w:val="000000"/>
                <w:sz w:val="21"/>
                <w:szCs w:val="21"/>
                <w:u w:val="single"/>
              </w:rPr>
              <w:t>报告日期：</w:t>
            </w:r>
            <w:r>
              <w:rPr>
                <w:rFonts w:hint="eastAsia"/>
                <w:color w:val="000000"/>
                <w:sz w:val="21"/>
                <w:szCs w:val="21"/>
                <w:u w:val="single"/>
                <w:lang w:val="en-US" w:eastAsia="zh-CN"/>
              </w:rPr>
              <w:t>2022-06-29</w:t>
            </w:r>
          </w:p>
          <w:p>
            <w:pPr>
              <w:pStyle w:val="13"/>
              <w:ind w:firstLine="210" w:firstLineChars="100"/>
              <w:rPr>
                <w:rFonts w:hint="default" w:eastAsia="宋体"/>
                <w:color w:val="000000"/>
                <w:sz w:val="21"/>
                <w:szCs w:val="21"/>
                <w:u w:val="single"/>
                <w:lang w:val="en-US" w:eastAsia="zh-CN"/>
              </w:rPr>
            </w:pPr>
            <w:r>
              <w:rPr>
                <w:rFonts w:hint="eastAsia"/>
                <w:color w:val="000000"/>
                <w:sz w:val="21"/>
                <w:szCs w:val="21"/>
              </w:rPr>
              <w:t>报告号</w:t>
            </w:r>
            <w:r>
              <w:rPr>
                <w:rFonts w:hint="eastAsia"/>
                <w:color w:val="000000"/>
                <w:sz w:val="21"/>
                <w:szCs w:val="21"/>
                <w:lang w:val="en-US" w:eastAsia="zh-CN"/>
              </w:rPr>
              <w:t>3</w:t>
            </w:r>
            <w:r>
              <w:rPr>
                <w:rFonts w:hint="eastAsia"/>
                <w:color w:val="000000"/>
                <w:sz w:val="21"/>
                <w:szCs w:val="21"/>
              </w:rPr>
              <w:t>：</w:t>
            </w:r>
            <w:r>
              <w:rPr>
                <w:rFonts w:hint="eastAsia"/>
                <w:color w:val="000000"/>
                <w:sz w:val="21"/>
                <w:szCs w:val="21"/>
                <w:u w:val="single"/>
                <w:lang w:val="en-US" w:eastAsia="zh-CN"/>
              </w:rPr>
              <w:t>免浆黑鱼片（报告编号：WF2203176），</w:t>
            </w:r>
            <w:r>
              <w:rPr>
                <w:rFonts w:hint="eastAsia"/>
                <w:color w:val="000000"/>
                <w:sz w:val="21"/>
                <w:szCs w:val="21"/>
                <w:u w:val="single"/>
              </w:rPr>
              <w:t>报告日期：</w:t>
            </w:r>
            <w:r>
              <w:rPr>
                <w:rFonts w:hint="eastAsia"/>
                <w:color w:val="000000"/>
                <w:sz w:val="21"/>
                <w:szCs w:val="21"/>
                <w:u w:val="single"/>
                <w:lang w:val="en-US" w:eastAsia="zh-CN"/>
              </w:rPr>
              <w:t>2022-06-29</w:t>
            </w:r>
          </w:p>
          <w:p>
            <w:pPr>
              <w:pStyle w:val="13"/>
              <w:ind w:firstLine="210" w:firstLineChars="100"/>
              <w:rPr>
                <w:rFonts w:hint="default"/>
                <w:color w:val="000000"/>
                <w:sz w:val="21"/>
                <w:szCs w:val="21"/>
                <w:u w:val="single"/>
                <w:lang w:val="en-US" w:eastAsia="zh-CN"/>
              </w:rPr>
            </w:pPr>
          </w:p>
          <w:p>
            <w:pPr>
              <w:pStyle w:val="13"/>
              <w:ind w:firstLine="0" w:firstLineChars="0"/>
              <w:rPr>
                <w:color w:val="000000"/>
                <w:sz w:val="21"/>
                <w:szCs w:val="21"/>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与提供流程图一致   </w:t>
            </w:r>
            <w:r>
              <w:rPr>
                <w:rFonts w:ascii="Wingdings" w:hAnsi="Wingdings"/>
                <w:color w:val="000000"/>
                <w:szCs w:val="21"/>
              </w:rPr>
              <w:sym w:font="Wingdings" w:char="00A8"/>
            </w:r>
            <w:r>
              <w:rPr>
                <w:rFonts w:hint="eastAsia"/>
                <w:color w:val="000000"/>
                <w:szCs w:val="21"/>
              </w:rPr>
              <w:t xml:space="preserve">与提供流程图不一致，说明： </w:t>
            </w:r>
          </w:p>
          <w:p>
            <w:pPr>
              <w:pStyle w:val="13"/>
              <w:ind w:firstLine="0" w:firstLineChars="0"/>
              <w:rPr>
                <w:rFonts w:hint="eastAsia" w:eastAsia="宋体"/>
                <w:color w:val="000000"/>
                <w:sz w:val="21"/>
                <w:szCs w:val="21"/>
                <w:lang w:val="en-US" w:eastAsia="zh-CN"/>
              </w:rPr>
            </w:pPr>
          </w:p>
          <w:p>
            <w:pPr>
              <w:pStyle w:val="13"/>
              <w:ind w:firstLine="0" w:firstLineChars="0"/>
              <w:rPr>
                <w:rFonts w:hint="eastAsia"/>
                <w:color w:val="000000"/>
                <w:sz w:val="21"/>
                <w:szCs w:val="21"/>
                <w:lang w:val="en-US" w:eastAsia="zh-CN"/>
              </w:rPr>
            </w:pPr>
            <w:r>
              <w:rPr>
                <w:rFonts w:hint="eastAsia"/>
                <w:color w:val="000000"/>
                <w:sz w:val="21"/>
                <w:szCs w:val="21"/>
              </w:rPr>
              <w:t>- 充分识别委托加工等生产活动对食品安全的影响程度；</w:t>
            </w:r>
            <w:r>
              <w:rPr>
                <w:rFonts w:hint="eastAsia"/>
                <w:color w:val="000000"/>
                <w:sz w:val="21"/>
                <w:szCs w:val="21"/>
                <w:lang w:eastAsia="zh-CN"/>
              </w:rPr>
              <w:t>——</w:t>
            </w:r>
            <w:r>
              <w:rPr>
                <w:rFonts w:hint="eastAsia"/>
                <w:color w:val="000000"/>
                <w:sz w:val="21"/>
                <w:szCs w:val="21"/>
                <w:lang w:val="en-US" w:eastAsia="zh-CN"/>
              </w:rPr>
              <w:t>不适用</w:t>
            </w:r>
          </w:p>
          <w:p>
            <w:pPr>
              <w:pStyle w:val="13"/>
              <w:ind w:firstLine="0" w:firstLineChars="0"/>
              <w:rPr>
                <w:color w:val="000000"/>
                <w:szCs w:val="21"/>
                <w:u w:val="single"/>
              </w:rPr>
            </w:pPr>
            <w:r>
              <w:rPr>
                <w:rFonts w:ascii="Wingdings" w:hAnsi="Wingdings"/>
                <w:color w:val="000000"/>
                <w:sz w:val="21"/>
                <w:szCs w:val="21"/>
              </w:rPr>
              <w:t>¨</w:t>
            </w:r>
            <w:r>
              <w:rPr>
                <w:rFonts w:hint="eastAsia"/>
                <w:color w:val="000000"/>
                <w:sz w:val="21"/>
                <w:szCs w:val="21"/>
              </w:rPr>
              <w:t xml:space="preserve">对委托方进行了有效的控制   </w:t>
            </w:r>
            <w:r>
              <w:rPr>
                <w:rFonts w:ascii="Wingdings" w:hAnsi="Wingdings"/>
                <w:color w:val="000000"/>
                <w:sz w:val="21"/>
                <w:szCs w:val="21"/>
              </w:rPr>
              <w:t>¨</w:t>
            </w:r>
            <w:r>
              <w:rPr>
                <w:rFonts w:hint="eastAsia"/>
                <w:color w:val="000000"/>
                <w:sz w:val="21"/>
                <w:szCs w:val="21"/>
              </w:rPr>
              <w:t>对委托方的控制不足，说明：</w:t>
            </w:r>
            <w:r>
              <w:rPr>
                <w:rFonts w:hint="eastAsia"/>
                <w:color w:val="000000"/>
                <w:szCs w:val="21"/>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rFonts w:hint="default"/>
                <w:color w:val="FF0000"/>
                <w:szCs w:val="21"/>
                <w:highlight w:val="none"/>
                <w:u w:val="single"/>
                <w:lang w:val="en-US"/>
              </w:rPr>
            </w:pPr>
            <w:r>
              <w:rPr>
                <w:rFonts w:ascii="Wingdings" w:hAnsi="Wingdings"/>
                <w:color w:val="000000"/>
                <w:szCs w:val="21"/>
              </w:rPr>
              <w:sym w:font="Wingdings" w:char="00A8"/>
            </w:r>
            <w:r>
              <w:rPr>
                <w:rFonts w:hint="eastAsia"/>
                <w:color w:val="000000"/>
                <w:szCs w:val="21"/>
              </w:rPr>
              <w:t xml:space="preserve">合理   </w:t>
            </w:r>
            <w:r>
              <w:rPr>
                <w:rFonts w:ascii="Wingdings" w:hAnsi="Wingdings"/>
                <w:color w:val="000000"/>
                <w:szCs w:val="21"/>
              </w:rPr>
              <w:sym w:font="Wingdings" w:char="00FE"/>
            </w:r>
            <w:r>
              <w:rPr>
                <w:rFonts w:hint="eastAsia"/>
                <w:color w:val="000000"/>
                <w:szCs w:val="21"/>
              </w:rPr>
              <w:t xml:space="preserve">不够合理，需要改进： </w:t>
            </w:r>
            <w:r>
              <w:rPr>
                <w:rFonts w:hint="eastAsia"/>
                <w:color w:val="FF0000"/>
                <w:szCs w:val="21"/>
                <w:lang w:val="en-US" w:eastAsia="zh-CN"/>
              </w:rPr>
              <w:t>1</w:t>
            </w:r>
            <w:r>
              <w:rPr>
                <w:rFonts w:hint="eastAsia"/>
                <w:color w:val="FF0000"/>
                <w:szCs w:val="21"/>
                <w:highlight w:val="none"/>
                <w:lang w:val="en-US" w:eastAsia="zh-CN"/>
              </w:rPr>
              <w:t>）</w:t>
            </w:r>
            <w:r>
              <w:rPr>
                <w:rFonts w:hint="default"/>
                <w:color w:val="FF0000"/>
                <w:highlight w:val="none"/>
                <w:u w:val="single"/>
                <w:lang w:val="en-US" w:eastAsia="zh-CN"/>
              </w:rPr>
              <w:t>危害控制计划中没有描述淀粉、植物油等原辅料特性，流程图中未体现调制生制品的浸泡、腌制/醒发过程；</w:t>
            </w:r>
          </w:p>
          <w:p>
            <w:pPr>
              <w:pStyle w:val="13"/>
              <w:tabs>
                <w:tab w:val="left" w:pos="720"/>
              </w:tabs>
              <w:ind w:firstLine="0" w:firstLineChars="0"/>
              <w:rPr>
                <w:color w:val="000000"/>
                <w:sz w:val="21"/>
                <w:szCs w:val="21"/>
              </w:rPr>
            </w:pPr>
          </w:p>
          <w:p>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p>
          <w:p>
            <w:pPr>
              <w:pStyle w:val="13"/>
              <w:tabs>
                <w:tab w:val="left" w:pos="720"/>
              </w:tabs>
              <w:ind w:firstLine="0" w:firstLineChars="0"/>
              <w:rPr>
                <w:color w:val="000000"/>
                <w:sz w:val="21"/>
                <w:szCs w:val="21"/>
              </w:rPr>
            </w:pPr>
          </w:p>
          <w:p>
            <w:pPr>
              <w:pStyle w:val="13"/>
              <w:ind w:firstLine="0" w:firstLineChars="0"/>
              <w:rPr>
                <w:strike/>
                <w:dstrike w:val="0"/>
                <w:color w:val="000000"/>
                <w:sz w:val="21"/>
                <w:szCs w:val="21"/>
              </w:rPr>
            </w:pPr>
            <w:r>
              <w:rPr>
                <w:rFonts w:hint="eastAsia"/>
                <w:strike/>
                <w:dstrike w:val="0"/>
                <w:color w:val="000000"/>
                <w:sz w:val="21"/>
                <w:szCs w:val="21"/>
              </w:rPr>
              <w:t>- 查看GMP、SSOP和HACCP计划的充分性（仅限HACCP）</w:t>
            </w:r>
          </w:p>
          <w:p>
            <w:pPr>
              <w:ind w:firstLine="420" w:firstLineChars="200"/>
              <w:rPr>
                <w:strike/>
                <w:dstrike w:val="0"/>
                <w:color w:val="000000"/>
                <w:szCs w:val="21"/>
                <w:u w:val="single"/>
              </w:rPr>
            </w:pPr>
            <w:r>
              <w:rPr>
                <w:rFonts w:ascii="Wingdings" w:hAnsi="Wingdings"/>
                <w:strike/>
                <w:dstrike w:val="0"/>
                <w:color w:val="000000"/>
                <w:szCs w:val="21"/>
              </w:rPr>
              <w:t>¨</w:t>
            </w:r>
            <w:r>
              <w:rPr>
                <w:rFonts w:hint="eastAsia"/>
                <w:strike/>
                <w:dstrike w:val="0"/>
                <w:color w:val="000000"/>
                <w:szCs w:val="21"/>
              </w:rPr>
              <w:t xml:space="preserve">充分   </w:t>
            </w:r>
            <w:r>
              <w:rPr>
                <w:rFonts w:ascii="Wingdings" w:hAnsi="Wingdings"/>
                <w:strike/>
                <w:dstrike w:val="0"/>
                <w:color w:val="000000"/>
                <w:szCs w:val="21"/>
              </w:rPr>
              <w:t>¨</w:t>
            </w:r>
            <w:r>
              <w:rPr>
                <w:rFonts w:hint="eastAsia"/>
                <w:strike/>
                <w:dstrike w:val="0"/>
                <w:color w:val="000000"/>
                <w:szCs w:val="21"/>
              </w:rPr>
              <w:t xml:space="preserve">不足，需要改进：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sym w:font="Wingdings" w:char="00FE"/>
            </w:r>
            <w:r>
              <w:rPr>
                <w:rFonts w:hint="eastAsia"/>
                <w:color w:val="000000"/>
                <w:szCs w:val="21"/>
              </w:rPr>
              <w:t>不够合理，需要改进：</w:t>
            </w:r>
            <w:r>
              <w:rPr>
                <w:rFonts w:hint="eastAsia"/>
                <w:color w:val="FF0000"/>
                <w:szCs w:val="21"/>
                <w:lang w:val="en-US" w:eastAsia="zh-CN"/>
              </w:rPr>
              <w:t xml:space="preserve"> </w:t>
            </w:r>
            <w:r>
              <w:rPr>
                <w:rFonts w:hint="eastAsia"/>
                <w:color w:val="FF0000"/>
                <w:highlight w:val="none"/>
                <w:u w:val="single"/>
                <w:lang w:val="en-US" w:eastAsia="zh-CN"/>
              </w:rPr>
              <w:t>2）现场观察发现探针式检测仪的测试块Fe1.0mm，与（金属探测-CCP1）CL值不一致；</w:t>
            </w:r>
            <w:r>
              <w:rPr>
                <w:rFonts w:hint="eastAsia"/>
                <w:color w:val="000000"/>
                <w:szCs w:val="21"/>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了解员工的健康（证）的情况；</w:t>
            </w:r>
          </w:p>
          <w:p>
            <w:pPr>
              <w:pStyle w:val="13"/>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已办理   </w:t>
            </w:r>
            <w:r>
              <w:rPr>
                <w:rFonts w:ascii="Wingdings" w:hAnsi="Wingdings"/>
                <w:color w:val="000000"/>
                <w:sz w:val="21"/>
                <w:szCs w:val="21"/>
              </w:rPr>
              <w:t>¨</w:t>
            </w:r>
            <w:r>
              <w:rPr>
                <w:rFonts w:hint="eastAsia"/>
                <w:color w:val="000000"/>
                <w:sz w:val="21"/>
                <w:szCs w:val="21"/>
              </w:rPr>
              <w:t xml:space="preserve">未办理，需要改进： </w:t>
            </w:r>
          </w:p>
          <w:p>
            <w:pPr>
              <w:pStyle w:val="13"/>
              <w:ind w:firstLine="0" w:firstLineChars="0"/>
              <w:rPr>
                <w:color w:val="000000"/>
                <w:sz w:val="21"/>
                <w:szCs w:val="21"/>
                <w:u w:val="single"/>
              </w:rPr>
            </w:pPr>
          </w:p>
          <w:p>
            <w:pPr>
              <w:pStyle w:val="13"/>
              <w:ind w:firstLine="0" w:firstLineChars="0"/>
              <w:rPr>
                <w:color w:val="000000"/>
                <w:sz w:val="21"/>
                <w:szCs w:val="21"/>
              </w:rPr>
            </w:pPr>
            <w:r>
              <w:rPr>
                <w:rFonts w:hint="eastAsia"/>
                <w:color w:val="000000"/>
                <w:sz w:val="21"/>
                <w:szCs w:val="21"/>
              </w:rPr>
              <w:t>- 了解标识的方法</w:t>
            </w:r>
          </w:p>
          <w:p>
            <w:pPr>
              <w:widowControl w:val="0"/>
              <w:numPr>
                <w:ilvl w:val="0"/>
                <w:numId w:val="0"/>
              </w:numPr>
              <w:ind w:leftChars="0"/>
              <w:jc w:val="both"/>
              <w:rPr>
                <w:rFonts w:hint="default"/>
                <w:color w:val="FF0000"/>
                <w:highlight w:val="none"/>
                <w:u w:val="single"/>
                <w:lang w:val="en-US" w:eastAsia="zh-CN"/>
              </w:rPr>
            </w:pPr>
            <w:r>
              <w:rPr>
                <w:rFonts w:ascii="Wingdings" w:hAnsi="Wingdings"/>
                <w:color w:val="000000"/>
                <w:sz w:val="21"/>
                <w:szCs w:val="21"/>
              </w:rPr>
              <w:sym w:font="Wingdings" w:char="00FE"/>
            </w:r>
            <w:r>
              <w:rPr>
                <w:rFonts w:hint="eastAsia"/>
                <w:color w:val="000000"/>
                <w:sz w:val="21"/>
                <w:szCs w:val="21"/>
              </w:rPr>
              <w:t xml:space="preserve">标签   </w:t>
            </w:r>
            <w:r>
              <w:rPr>
                <w:rFonts w:ascii="Wingdings" w:hAnsi="Wingdings"/>
                <w:color w:val="000000"/>
                <w:sz w:val="21"/>
                <w:szCs w:val="21"/>
              </w:rPr>
              <w:sym w:font="Wingdings" w:char="00FE"/>
            </w:r>
            <w:r>
              <w:rPr>
                <w:rFonts w:hint="eastAsia"/>
                <w:color w:val="000000"/>
                <w:sz w:val="21"/>
                <w:szCs w:val="21"/>
              </w:rPr>
              <w:t xml:space="preserve">标牌  </w:t>
            </w:r>
            <w:r>
              <w:rPr>
                <w:rFonts w:ascii="Wingdings" w:hAnsi="Wingdings"/>
                <w:color w:val="000000"/>
                <w:sz w:val="21"/>
                <w:szCs w:val="21"/>
              </w:rPr>
              <w:sym w:font="Wingdings" w:char="00FE"/>
            </w:r>
            <w:r>
              <w:rPr>
                <w:rFonts w:hint="eastAsia"/>
                <w:color w:val="000000"/>
                <w:sz w:val="21"/>
                <w:szCs w:val="21"/>
              </w:rPr>
              <w:t xml:space="preserve">区域   </w:t>
            </w:r>
            <w:r>
              <w:rPr>
                <w:rFonts w:ascii="Wingdings" w:hAnsi="Wingdings"/>
                <w:color w:val="000000"/>
                <w:sz w:val="21"/>
                <w:szCs w:val="21"/>
              </w:rPr>
              <w:t>¨</w:t>
            </w:r>
            <w:r>
              <w:rPr>
                <w:rFonts w:hint="eastAsia"/>
                <w:color w:val="000000"/>
                <w:sz w:val="21"/>
                <w:szCs w:val="21"/>
              </w:rPr>
              <w:t xml:space="preserve">编号   </w:t>
            </w:r>
            <w:r>
              <w:rPr>
                <w:rFonts w:ascii="Wingdings" w:hAnsi="Wingdings"/>
                <w:color w:val="000000"/>
                <w:sz w:val="21"/>
                <w:szCs w:val="21"/>
              </w:rPr>
              <w:t>¨</w:t>
            </w:r>
            <w:r>
              <w:rPr>
                <w:rFonts w:hint="eastAsia"/>
                <w:color w:val="000000"/>
                <w:sz w:val="21"/>
                <w:szCs w:val="21"/>
              </w:rPr>
              <w:t xml:space="preserve">胸牌    </w:t>
            </w:r>
            <w:r>
              <w:rPr>
                <w:rFonts w:ascii="Wingdings" w:hAnsi="Wingdings"/>
                <w:color w:val="000000"/>
                <w:sz w:val="21"/>
                <w:szCs w:val="21"/>
              </w:rPr>
              <w:sym w:font="Wingdings" w:char="00FE"/>
            </w:r>
            <w:r>
              <w:rPr>
                <w:rFonts w:hint="eastAsia"/>
                <w:color w:val="000000"/>
                <w:sz w:val="21"/>
                <w:szCs w:val="21"/>
              </w:rPr>
              <w:t>其他</w:t>
            </w:r>
            <w:r>
              <w:rPr>
                <w:rFonts w:hint="eastAsia"/>
                <w:color w:val="000000"/>
                <w:sz w:val="21"/>
                <w:szCs w:val="21"/>
                <w:lang w:eastAsia="zh-CN"/>
              </w:rPr>
              <w:t>——</w:t>
            </w:r>
            <w:r>
              <w:rPr>
                <w:rFonts w:hint="eastAsia"/>
                <w:color w:val="FF0000"/>
                <w:sz w:val="21"/>
                <w:szCs w:val="21"/>
                <w:u w:val="single"/>
                <w:lang w:val="en-US" w:eastAsia="zh-CN"/>
              </w:rPr>
              <w:t>现场观察：</w:t>
            </w:r>
            <w:r>
              <w:rPr>
                <w:rFonts w:hint="default"/>
                <w:color w:val="FF0000"/>
                <w:highlight w:val="none"/>
                <w:u w:val="single"/>
                <w:lang w:val="en-US" w:eastAsia="zh-CN"/>
              </w:rPr>
              <w:t>成品包装间（冷冻库）：部分原料未见到标识，部分无生产日期；</w:t>
            </w:r>
          </w:p>
          <w:p>
            <w:pPr>
              <w:pStyle w:val="13"/>
              <w:rPr>
                <w:rFonts w:hint="eastAsia" w:eastAsia="宋体"/>
                <w:color w:val="000000"/>
                <w:sz w:val="21"/>
                <w:szCs w:val="21"/>
                <w:lang w:eastAsia="zh-CN"/>
              </w:rPr>
            </w:pP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了解追溯计划和演练</w:t>
            </w:r>
          </w:p>
          <w:p>
            <w:pPr>
              <w:pStyle w:val="13"/>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已演练   </w:t>
            </w:r>
            <w:r>
              <w:rPr>
                <w:rFonts w:ascii="Wingdings" w:hAnsi="Wingdings"/>
                <w:color w:val="000000"/>
                <w:sz w:val="21"/>
                <w:szCs w:val="21"/>
              </w:rPr>
              <w:t>¨</w:t>
            </w:r>
            <w:r>
              <w:rPr>
                <w:rFonts w:hint="eastAsia"/>
                <w:color w:val="000000"/>
                <w:sz w:val="21"/>
                <w:szCs w:val="21"/>
              </w:rPr>
              <w:t xml:space="preserve">未演练，需要改进：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了解产品顾客投诉处理</w:t>
            </w:r>
          </w:p>
          <w:p>
            <w:pPr>
              <w:pStyle w:val="13"/>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 xml:space="preserve">发生过投诉，说明：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了解产品召回/撤回的状况</w:t>
            </w:r>
          </w:p>
          <w:p>
            <w:pPr>
              <w:pStyle w:val="13"/>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p>
          <w:p>
            <w:pPr>
              <w:ind w:firstLine="420" w:firstLineChars="200"/>
              <w:rPr>
                <w:rFonts w:hint="default" w:eastAsia="宋体"/>
                <w:color w:val="000000"/>
                <w:szCs w:val="21"/>
                <w:u w:val="single"/>
                <w:lang w:val="en-US" w:eastAsia="zh-CN"/>
              </w:rPr>
            </w:pPr>
            <w:r>
              <w:rPr>
                <w:rFonts w:ascii="Wingdings" w:hAnsi="Wingdings"/>
                <w:color w:val="000000"/>
                <w:szCs w:val="21"/>
              </w:rPr>
              <w:t>¨</w:t>
            </w:r>
            <w:r>
              <w:rPr>
                <w:rFonts w:hint="eastAsia"/>
                <w:color w:val="000000"/>
                <w:szCs w:val="21"/>
              </w:rPr>
              <w:t xml:space="preserve">未进行召回应急演练     </w:t>
            </w:r>
            <w:r>
              <w:rPr>
                <w:rFonts w:ascii="Wingdings" w:hAnsi="Wingdings"/>
                <w:color w:val="000000"/>
                <w:szCs w:val="21"/>
              </w:rPr>
              <w:sym w:font="Wingdings" w:char="00FE"/>
            </w:r>
            <w:r>
              <w:rPr>
                <w:rFonts w:hint="eastAsia"/>
                <w:color w:val="000000"/>
                <w:szCs w:val="21"/>
              </w:rPr>
              <w:t>进行召回应急演练，说明：</w:t>
            </w:r>
            <w:r>
              <w:rPr>
                <w:rFonts w:hint="eastAsia"/>
                <w:color w:val="000000"/>
                <w:szCs w:val="21"/>
                <w:u w:val="single"/>
              </w:rPr>
              <w:t xml:space="preserve"> </w:t>
            </w:r>
            <w:r>
              <w:rPr>
                <w:rFonts w:hint="eastAsia"/>
                <w:color w:val="000000"/>
                <w:szCs w:val="21"/>
                <w:u w:val="single"/>
                <w:lang w:val="en-US" w:eastAsia="zh-CN"/>
              </w:rPr>
              <w:t>2022-08-15</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未发生过紧急事件   </w:t>
            </w:r>
            <w:r>
              <w:rPr>
                <w:rFonts w:ascii="Wingdings" w:hAnsi="Wingdings"/>
                <w:color w:val="000000"/>
                <w:szCs w:val="21"/>
              </w:rPr>
              <w:t>¨</w:t>
            </w:r>
            <w:r>
              <w:rPr>
                <w:rFonts w:hint="eastAsia"/>
                <w:color w:val="000000"/>
                <w:szCs w:val="21"/>
              </w:rPr>
              <w:t>发生过紧急事件，说明：</w:t>
            </w:r>
          </w:p>
          <w:p>
            <w:pPr>
              <w:ind w:firstLine="210" w:firstLineChars="100"/>
              <w:rPr>
                <w:rFonts w:hint="default" w:eastAsia="宋体"/>
                <w:color w:val="000000"/>
                <w:szCs w:val="21"/>
                <w:lang w:val="en-US" w:eastAsia="zh-CN"/>
              </w:rPr>
            </w:pPr>
            <w:r>
              <w:rPr>
                <w:rFonts w:ascii="Wingdings" w:hAnsi="Wingdings"/>
                <w:color w:val="000000"/>
                <w:szCs w:val="21"/>
              </w:rPr>
              <w:t>¨</w:t>
            </w:r>
            <w:r>
              <w:rPr>
                <w:rFonts w:hint="eastAsia"/>
                <w:color w:val="000000"/>
                <w:szCs w:val="21"/>
              </w:rPr>
              <w:t xml:space="preserve">未进行应急演练     </w:t>
            </w:r>
            <w:r>
              <w:rPr>
                <w:rFonts w:ascii="Wingdings" w:hAnsi="Wingdings"/>
                <w:color w:val="000000"/>
                <w:szCs w:val="21"/>
              </w:rPr>
              <w:sym w:font="Wingdings" w:char="00FE"/>
            </w:r>
            <w:r>
              <w:rPr>
                <w:rFonts w:hint="eastAsia"/>
                <w:color w:val="000000"/>
                <w:szCs w:val="21"/>
              </w:rPr>
              <w:t>进行应急演练，说明：</w:t>
            </w:r>
            <w:r>
              <w:rPr>
                <w:rFonts w:hint="eastAsia"/>
                <w:color w:val="000000"/>
                <w:szCs w:val="21"/>
                <w:lang w:val="en-US" w:eastAsia="zh-CN"/>
              </w:rPr>
              <w:t>2022-10-22 火灾应急演练</w:t>
            </w:r>
          </w:p>
          <w:p>
            <w:pPr>
              <w:ind w:firstLine="210" w:firstLineChars="100"/>
              <w:rPr>
                <w:color w:val="000000"/>
                <w:szCs w:val="21"/>
              </w:rPr>
            </w:pPr>
          </w:p>
          <w:p>
            <w:pPr>
              <w:pStyle w:val="13"/>
              <w:ind w:firstLine="0" w:firstLineChars="0"/>
              <w:rPr>
                <w:strike/>
                <w:dstrike w:val="0"/>
                <w:color w:val="000000"/>
                <w:sz w:val="21"/>
                <w:szCs w:val="21"/>
              </w:rPr>
            </w:pPr>
            <w:r>
              <w:rPr>
                <w:rFonts w:hint="eastAsia"/>
                <w:color w:val="000000"/>
                <w:sz w:val="21"/>
                <w:szCs w:val="21"/>
              </w:rPr>
              <w:t xml:space="preserve">- </w:t>
            </w:r>
            <w:r>
              <w:rPr>
                <w:rFonts w:hint="eastAsia"/>
                <w:strike/>
                <w:dstrike w:val="0"/>
                <w:color w:val="000000"/>
                <w:sz w:val="21"/>
                <w:szCs w:val="21"/>
              </w:rPr>
              <w:t>了解食品欺诈预防的控制情况（仅限HACCP）</w:t>
            </w: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已制订相关制度   </w:t>
            </w:r>
            <w:r>
              <w:rPr>
                <w:rFonts w:ascii="Wingdings" w:hAnsi="Wingdings"/>
                <w:strike/>
                <w:dstrike w:val="0"/>
                <w:color w:val="000000"/>
                <w:szCs w:val="21"/>
              </w:rPr>
              <w:t>¨</w:t>
            </w:r>
            <w:r>
              <w:rPr>
                <w:rFonts w:hint="eastAsia"/>
                <w:strike/>
                <w:dstrike w:val="0"/>
                <w:color w:val="000000"/>
                <w:szCs w:val="21"/>
              </w:rPr>
              <w:t>未制订相关制度，说明：</w:t>
            </w: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未进行年度评审     </w:t>
            </w:r>
            <w:r>
              <w:rPr>
                <w:rFonts w:ascii="Wingdings" w:hAnsi="Wingdings"/>
                <w:strike/>
                <w:dstrike w:val="0"/>
                <w:color w:val="000000"/>
                <w:szCs w:val="21"/>
              </w:rPr>
              <w:t>¨</w:t>
            </w:r>
            <w:r>
              <w:rPr>
                <w:rFonts w:hint="eastAsia"/>
                <w:strike/>
                <w:dstrike w:val="0"/>
                <w:color w:val="000000"/>
                <w:szCs w:val="21"/>
              </w:rPr>
              <w:t>进行年度评审，说明：</w:t>
            </w:r>
          </w:p>
          <w:p>
            <w:pPr>
              <w:rPr>
                <w:strike/>
                <w:dstrike w:val="0"/>
                <w:color w:val="000000"/>
                <w:szCs w:val="21"/>
                <w:shd w:val="clear" w:color="FFFFFF" w:fill="D9D9D9"/>
              </w:rPr>
            </w:pPr>
          </w:p>
          <w:p>
            <w:pPr>
              <w:pStyle w:val="13"/>
              <w:ind w:firstLine="0" w:firstLineChars="0"/>
              <w:rPr>
                <w:strike/>
                <w:dstrike w:val="0"/>
                <w:color w:val="000000"/>
                <w:sz w:val="21"/>
                <w:szCs w:val="21"/>
              </w:rPr>
            </w:pPr>
            <w:r>
              <w:rPr>
                <w:rFonts w:hint="eastAsia"/>
                <w:strike/>
                <w:dstrike w:val="0"/>
                <w:color w:val="000000"/>
                <w:sz w:val="21"/>
                <w:szCs w:val="21"/>
              </w:rPr>
              <w:t>- 了解致敏物质的管理情况（仅限HACCP）</w:t>
            </w: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含麸质的谷类及其制品（小麦、大麦等）   </w:t>
            </w:r>
            <w:r>
              <w:rPr>
                <w:rFonts w:ascii="Wingdings" w:hAnsi="Wingdings"/>
                <w:strike/>
                <w:dstrike w:val="0"/>
                <w:color w:val="000000"/>
                <w:szCs w:val="21"/>
              </w:rPr>
              <w:t>¨</w:t>
            </w:r>
            <w:r>
              <w:rPr>
                <w:rFonts w:hint="eastAsia"/>
                <w:strike/>
                <w:dstrike w:val="0"/>
                <w:color w:val="000000"/>
                <w:szCs w:val="21"/>
              </w:rPr>
              <w:t xml:space="preserve">甲壳类及其制品（虾、蟹等） </w:t>
            </w:r>
            <w:r>
              <w:rPr>
                <w:rFonts w:ascii="Wingdings" w:hAnsi="Wingdings"/>
                <w:strike/>
                <w:dstrike w:val="0"/>
                <w:color w:val="000000"/>
                <w:szCs w:val="21"/>
              </w:rPr>
              <w:t>¨</w:t>
            </w:r>
            <w:r>
              <w:rPr>
                <w:rFonts w:hint="eastAsia"/>
                <w:strike/>
                <w:dstrike w:val="0"/>
                <w:color w:val="000000"/>
                <w:szCs w:val="21"/>
              </w:rPr>
              <w:t xml:space="preserve">鱼类及其制品  </w:t>
            </w:r>
          </w:p>
          <w:p>
            <w:pPr>
              <w:ind w:firstLine="420" w:firstLineChars="2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蛋及其制品   </w:t>
            </w:r>
            <w:r>
              <w:rPr>
                <w:rFonts w:ascii="Wingdings" w:hAnsi="Wingdings"/>
                <w:strike/>
                <w:dstrike w:val="0"/>
                <w:color w:val="000000"/>
                <w:szCs w:val="21"/>
              </w:rPr>
              <w:t>¨</w:t>
            </w:r>
            <w:r>
              <w:rPr>
                <w:rFonts w:hint="eastAsia"/>
                <w:strike/>
                <w:dstrike w:val="0"/>
                <w:color w:val="000000"/>
                <w:szCs w:val="21"/>
              </w:rPr>
              <w:t xml:space="preserve">花生及其制品 </w:t>
            </w:r>
            <w:r>
              <w:rPr>
                <w:rFonts w:ascii="Wingdings" w:hAnsi="Wingdings"/>
                <w:strike/>
                <w:dstrike w:val="0"/>
                <w:color w:val="000000"/>
                <w:szCs w:val="21"/>
              </w:rPr>
              <w:t>¨</w:t>
            </w:r>
            <w:r>
              <w:rPr>
                <w:rFonts w:hint="eastAsia"/>
                <w:strike/>
                <w:dstrike w:val="0"/>
                <w:color w:val="000000"/>
                <w:szCs w:val="21"/>
              </w:rPr>
              <w:t xml:space="preserve">大豆及其制品   </w:t>
            </w:r>
            <w:r>
              <w:rPr>
                <w:rFonts w:ascii="Wingdings" w:hAnsi="Wingdings"/>
                <w:strike/>
                <w:dstrike w:val="0"/>
                <w:color w:val="000000"/>
                <w:szCs w:val="21"/>
              </w:rPr>
              <w:t>¨</w:t>
            </w:r>
            <w:r>
              <w:rPr>
                <w:rFonts w:hint="eastAsia"/>
                <w:strike/>
                <w:dstrike w:val="0"/>
                <w:color w:val="000000"/>
                <w:szCs w:val="21"/>
              </w:rPr>
              <w:t xml:space="preserve">乳及其制品  </w:t>
            </w:r>
            <w:r>
              <w:rPr>
                <w:rFonts w:ascii="Wingdings" w:hAnsi="Wingdings"/>
                <w:strike/>
                <w:dstrike w:val="0"/>
                <w:color w:val="000000"/>
                <w:szCs w:val="21"/>
              </w:rPr>
              <w:t>¨</w:t>
            </w:r>
            <w:r>
              <w:rPr>
                <w:rFonts w:hint="eastAsia"/>
                <w:strike/>
                <w:dstrike w:val="0"/>
                <w:color w:val="000000"/>
                <w:szCs w:val="21"/>
              </w:rPr>
              <w:t xml:space="preserve">坚果及其制品   </w:t>
            </w:r>
            <w:r>
              <w:rPr>
                <w:rFonts w:ascii="Wingdings" w:hAnsi="Wingdings"/>
                <w:strike/>
                <w:dstrike w:val="0"/>
                <w:color w:val="000000"/>
                <w:szCs w:val="21"/>
              </w:rPr>
              <w:t>¨</w:t>
            </w:r>
            <w:r>
              <w:rPr>
                <w:rFonts w:hint="eastAsia"/>
                <w:strike/>
                <w:dstrike w:val="0"/>
                <w:color w:val="000000"/>
                <w:szCs w:val="21"/>
              </w:rPr>
              <w:t>其他</w:t>
            </w:r>
          </w:p>
          <w:p>
            <w:pPr>
              <w:pStyle w:val="13"/>
              <w:ind w:firstLine="0" w:firstLineChars="0"/>
              <w:rPr>
                <w:strike/>
                <w:dstrike w:val="0"/>
                <w:color w:val="000000"/>
                <w:sz w:val="21"/>
                <w:szCs w:val="21"/>
              </w:rPr>
            </w:pP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已制订相关制度   </w:t>
            </w:r>
            <w:r>
              <w:rPr>
                <w:rFonts w:ascii="Wingdings" w:hAnsi="Wingdings"/>
                <w:strike/>
                <w:dstrike w:val="0"/>
                <w:color w:val="000000"/>
                <w:szCs w:val="21"/>
              </w:rPr>
              <w:t>¨</w:t>
            </w:r>
            <w:r>
              <w:rPr>
                <w:rFonts w:hint="eastAsia"/>
                <w:strike/>
                <w:dstrike w:val="0"/>
                <w:color w:val="000000"/>
                <w:szCs w:val="21"/>
              </w:rPr>
              <w:t>未制订相关制度，说明：</w:t>
            </w: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未进行</w:t>
            </w:r>
            <w:r>
              <w:rPr>
                <w:rFonts w:hint="eastAsia"/>
                <w:strike/>
                <w:dstrike w:val="0"/>
              </w:rPr>
              <w:t>确认和验证</w:t>
            </w:r>
            <w:r>
              <w:rPr>
                <w:rFonts w:ascii="Wingdings" w:hAnsi="Wingdings"/>
                <w:strike/>
                <w:dstrike w:val="0"/>
                <w:color w:val="000000"/>
                <w:szCs w:val="21"/>
              </w:rPr>
              <w:t>¨</w:t>
            </w:r>
            <w:r>
              <w:rPr>
                <w:rFonts w:hint="eastAsia"/>
                <w:strike/>
                <w:dstrike w:val="0"/>
                <w:color w:val="000000"/>
                <w:szCs w:val="21"/>
              </w:rPr>
              <w:t>进行</w:t>
            </w:r>
            <w:r>
              <w:rPr>
                <w:rFonts w:hint="eastAsia"/>
                <w:strike/>
                <w:dstrike w:val="0"/>
              </w:rPr>
              <w:t>确认和验证</w:t>
            </w:r>
            <w:r>
              <w:rPr>
                <w:rFonts w:hint="eastAsia"/>
                <w:strike/>
                <w:dstrike w:val="0"/>
                <w:color w:val="000000"/>
                <w:szCs w:val="21"/>
              </w:rPr>
              <w:t>，说明：</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rPr>
              <w:sym w:font="Wingdings 2" w:char="0052"/>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FF0000"/>
              </w:rPr>
            </w:pPr>
            <w:r>
              <w:rPr>
                <w:rFonts w:hint="eastAsia"/>
                <w:color w:val="FF0000"/>
                <w:szCs w:val="21"/>
              </w:rPr>
              <w:sym w:font="Wingdings 2" w:char="00A3"/>
            </w:r>
            <w:r>
              <w:rPr>
                <w:rFonts w:hint="eastAsia"/>
                <w:color w:val="FF0000"/>
              </w:rPr>
              <w:t>满足要求</w:t>
            </w:r>
          </w:p>
          <w:p>
            <w:pPr>
              <w:rPr>
                <w:rFonts w:hint="eastAsia"/>
                <w:color w:val="FF0000"/>
              </w:rPr>
            </w:pPr>
            <w:r>
              <w:rPr>
                <w:rFonts w:hint="eastAsia"/>
                <w:color w:val="FF0000"/>
                <w:szCs w:val="21"/>
              </w:rPr>
              <w:sym w:font="Wingdings 2" w:char="0052"/>
            </w:r>
            <w:r>
              <w:rPr>
                <w:rFonts w:hint="eastAsia"/>
                <w:color w:val="FF0000"/>
              </w:rPr>
              <w:t>不满足要求</w:t>
            </w: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color w:val="FF0000"/>
              </w:rPr>
            </w:pPr>
            <w:r>
              <w:rPr>
                <w:rFonts w:hint="eastAsia"/>
                <w:color w:val="FF0000"/>
                <w:szCs w:val="21"/>
              </w:rPr>
              <w:t>□</w:t>
            </w:r>
            <w:r>
              <w:rPr>
                <w:rFonts w:hint="eastAsia"/>
                <w:color w:val="FF0000"/>
              </w:rPr>
              <w:t>满足要求</w:t>
            </w:r>
          </w:p>
          <w:p>
            <w:pPr>
              <w:rPr>
                <w:rFonts w:hint="eastAsia"/>
                <w:color w:val="FF0000"/>
              </w:rPr>
            </w:pPr>
            <w:r>
              <w:rPr>
                <w:rFonts w:hint="eastAsia"/>
                <w:color w:val="FF0000"/>
                <w:szCs w:val="21"/>
              </w:rPr>
              <w:sym w:font="Wingdings 2" w:char="0052"/>
            </w:r>
            <w:r>
              <w:rPr>
                <w:rFonts w:hint="eastAsia"/>
                <w:color w:val="FF0000"/>
              </w:rPr>
              <w:t>不满足要求</w:t>
            </w: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color w:val="FF0000"/>
              </w:rPr>
            </w:pPr>
            <w:r>
              <w:rPr>
                <w:rFonts w:hint="eastAsia"/>
                <w:color w:val="FF0000"/>
                <w:szCs w:val="21"/>
              </w:rPr>
              <w:t>□</w:t>
            </w:r>
            <w:r>
              <w:rPr>
                <w:rFonts w:hint="eastAsia"/>
                <w:color w:val="FF0000"/>
              </w:rPr>
              <w:t>满足要求</w:t>
            </w:r>
          </w:p>
          <w:p>
            <w:pPr>
              <w:rPr>
                <w:rFonts w:hint="eastAsia"/>
                <w:color w:val="FF0000"/>
              </w:rPr>
            </w:pPr>
            <w:r>
              <w:rPr>
                <w:rFonts w:hint="eastAsia"/>
                <w:color w:val="FF0000"/>
                <w:szCs w:val="21"/>
              </w:rPr>
              <w:sym w:font="Wingdings 2" w:char="0052"/>
            </w:r>
            <w:r>
              <w:rPr>
                <w:rFonts w:hint="eastAsia"/>
                <w:color w:val="FF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9"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3"/>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3"/>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3"/>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3"/>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3"/>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观察生产用水的来源：</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城市用水   </w:t>
            </w:r>
            <w:r>
              <w:rPr>
                <w:rFonts w:ascii="Wingdings" w:hAnsi="Wingdings"/>
                <w:color w:val="000000"/>
                <w:szCs w:val="21"/>
              </w:rPr>
              <w:t>¨</w:t>
            </w:r>
            <w:r>
              <w:rPr>
                <w:rFonts w:hint="eastAsia"/>
                <w:color w:val="000000"/>
                <w:szCs w:val="21"/>
              </w:rPr>
              <w:t xml:space="preserve">地下水（井水）  </w:t>
            </w:r>
            <w:r>
              <w:rPr>
                <w:rFonts w:ascii="Wingdings" w:hAnsi="Wingdings"/>
                <w:color w:val="000000"/>
                <w:szCs w:val="21"/>
              </w:rPr>
              <w:t>¨</w:t>
            </w:r>
            <w:r>
              <w:rPr>
                <w:rFonts w:hint="eastAsia"/>
                <w:color w:val="000000"/>
                <w:szCs w:val="21"/>
              </w:rPr>
              <w:t>地表水（江/河/湖/海）</w:t>
            </w:r>
          </w:p>
          <w:p>
            <w:pPr>
              <w:ind w:firstLine="210" w:firstLineChars="100"/>
              <w:rPr>
                <w:rFonts w:hint="eastAsia"/>
                <w:color w:val="FF0000"/>
                <w:szCs w:val="21"/>
                <w:u w:val="single"/>
                <w:lang w:val="en-US" w:eastAsia="zh-CN"/>
              </w:rPr>
            </w:pPr>
            <w:r>
              <w:rPr>
                <w:rFonts w:hint="eastAsia"/>
                <w:color w:val="FF0000"/>
                <w:szCs w:val="21"/>
                <w:u w:val="single"/>
                <w:lang w:val="en-US" w:eastAsia="zh-CN"/>
              </w:rPr>
              <w:t>已委托送检，但还未提供检测报告；</w:t>
            </w:r>
          </w:p>
          <w:p>
            <w:pPr>
              <w:ind w:firstLine="210" w:firstLineChars="100"/>
              <w:rPr>
                <w:rFonts w:hint="default"/>
                <w:color w:val="000000"/>
                <w:szCs w:val="21"/>
                <w:lang w:val="en-US" w:eastAsia="zh-CN"/>
              </w:rPr>
            </w:pPr>
          </w:p>
          <w:p>
            <w:pPr>
              <w:rPr>
                <w:color w:val="000000"/>
                <w:szCs w:val="21"/>
              </w:rPr>
            </w:pPr>
            <w:r>
              <w:rPr>
                <w:rFonts w:hint="eastAsia"/>
                <w:color w:val="000000"/>
                <w:szCs w:val="21"/>
              </w:rPr>
              <w:t>- 观察生产用水（与食品接触）的种类：</w:t>
            </w:r>
          </w:p>
          <w:p>
            <w:pPr>
              <w:ind w:firstLine="210" w:firstLineChars="100"/>
              <w:rPr>
                <w:rFonts w:hint="default" w:eastAsia="宋体"/>
                <w:color w:val="000000"/>
                <w:szCs w:val="21"/>
                <w:lang w:val="en-US" w:eastAsia="zh-CN"/>
              </w:rPr>
            </w:pPr>
            <w:r>
              <w:rPr>
                <w:rFonts w:ascii="Wingdings" w:hAnsi="Wingdings"/>
                <w:color w:val="000000"/>
                <w:szCs w:val="21"/>
              </w:rPr>
              <w:t>¨</w:t>
            </w:r>
            <w:r>
              <w:rPr>
                <w:rFonts w:hint="eastAsia"/>
                <w:color w:val="000000"/>
                <w:szCs w:val="21"/>
              </w:rPr>
              <w:t xml:space="preserve">水源水   </w:t>
            </w:r>
            <w:r>
              <w:rPr>
                <w:rFonts w:ascii="Wingdings" w:hAnsi="Wingdings"/>
                <w:color w:val="000000"/>
                <w:szCs w:val="21"/>
              </w:rPr>
              <w:t>¨</w:t>
            </w:r>
            <w:r>
              <w:rPr>
                <w:rFonts w:hint="eastAsia"/>
                <w:color w:val="000000"/>
                <w:szCs w:val="21"/>
              </w:rPr>
              <w:t xml:space="preserve">纯净水   </w:t>
            </w:r>
            <w:r>
              <w:rPr>
                <w:rFonts w:ascii="Wingdings" w:hAnsi="Wingdings"/>
                <w:color w:val="000000"/>
                <w:szCs w:val="21"/>
              </w:rPr>
              <w:t>¨</w:t>
            </w:r>
            <w:r>
              <w:rPr>
                <w:rFonts w:hint="eastAsia"/>
                <w:color w:val="000000"/>
                <w:szCs w:val="21"/>
              </w:rPr>
              <w:t xml:space="preserve">热水  </w:t>
            </w:r>
            <w:r>
              <w:rPr>
                <w:rFonts w:ascii="Wingdings" w:hAnsi="Wingdings"/>
                <w:color w:val="000000"/>
                <w:szCs w:val="21"/>
              </w:rPr>
              <w:t>¨</w:t>
            </w:r>
            <w:r>
              <w:rPr>
                <w:rFonts w:hint="eastAsia"/>
                <w:color w:val="000000"/>
                <w:szCs w:val="21"/>
              </w:rPr>
              <w:t xml:space="preserve">蒸汽   </w:t>
            </w:r>
            <w:r>
              <w:rPr>
                <w:rFonts w:ascii="Wingdings" w:hAnsi="Wingdings"/>
                <w:color w:val="000000"/>
                <w:szCs w:val="21"/>
              </w:rPr>
              <w:t>¨</w:t>
            </w:r>
            <w:r>
              <w:rPr>
                <w:rFonts w:hint="eastAsia"/>
                <w:color w:val="000000"/>
                <w:szCs w:val="21"/>
              </w:rPr>
              <w:t xml:space="preserve">冰   </w:t>
            </w:r>
            <w:r>
              <w:rPr>
                <w:rFonts w:ascii="Wingdings" w:hAnsi="Wingdings"/>
                <w:color w:val="000000"/>
                <w:szCs w:val="21"/>
              </w:rPr>
              <w:sym w:font="Wingdings" w:char="00FE"/>
            </w:r>
            <w:r>
              <w:rPr>
                <w:rFonts w:hint="eastAsia"/>
                <w:color w:val="000000"/>
                <w:szCs w:val="21"/>
              </w:rPr>
              <w:t>其他</w:t>
            </w:r>
            <w:r>
              <w:rPr>
                <w:rFonts w:hint="eastAsia"/>
                <w:color w:val="000000"/>
                <w:szCs w:val="21"/>
                <w:lang w:eastAsia="zh-CN"/>
              </w:rPr>
              <w:t>——</w:t>
            </w:r>
            <w:r>
              <w:rPr>
                <w:rFonts w:hint="eastAsia"/>
                <w:color w:val="000000"/>
                <w:szCs w:val="21"/>
                <w:lang w:val="en-US" w:eastAsia="zh-CN"/>
              </w:rPr>
              <w:t>城市管网用水</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rFonts w:ascii="Wingdings" w:hAnsi="Wingdings"/>
                <w:color w:val="000000"/>
                <w:szCs w:val="21"/>
              </w:rPr>
              <w:sym w:font="Wingdings" w:char="00FE"/>
            </w:r>
            <w:r>
              <w:rPr>
                <w:rFonts w:hint="eastAsia"/>
                <w:color w:val="000000"/>
                <w:szCs w:val="21"/>
              </w:rPr>
              <w:t xml:space="preserve">明排水沟   </w:t>
            </w:r>
            <w:r>
              <w:rPr>
                <w:rFonts w:ascii="Wingdings" w:hAnsi="Wingdings"/>
                <w:color w:val="000000"/>
                <w:szCs w:val="21"/>
              </w:rPr>
              <w:t>¨</w:t>
            </w:r>
            <w:r>
              <w:rPr>
                <w:rFonts w:hint="eastAsia"/>
                <w:color w:val="000000"/>
                <w:szCs w:val="21"/>
              </w:rPr>
              <w:t xml:space="preserve">有水封地漏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rFonts w:ascii="Wingdings" w:hAnsi="Wingdings"/>
                <w:color w:val="000000"/>
                <w:szCs w:val="21"/>
              </w:rPr>
              <w:t>¨</w:t>
            </w:r>
            <w:r>
              <w:rPr>
                <w:rFonts w:hint="eastAsia"/>
                <w:color w:val="000000"/>
                <w:szCs w:val="21"/>
              </w:rPr>
              <w:t xml:space="preserve">原料   </w:t>
            </w:r>
            <w:r>
              <w:rPr>
                <w:rFonts w:ascii="Wingdings" w:hAnsi="Wingdings"/>
                <w:color w:val="000000"/>
                <w:szCs w:val="21"/>
              </w:rPr>
              <w:sym w:font="Wingdings" w:char="00FE"/>
            </w:r>
            <w:r>
              <w:rPr>
                <w:rFonts w:hint="eastAsia"/>
                <w:color w:val="000000"/>
                <w:szCs w:val="21"/>
              </w:rPr>
              <w:t>包材</w:t>
            </w:r>
            <w:r>
              <w:rPr>
                <w:rFonts w:hint="eastAsia"/>
                <w:color w:val="000000"/>
                <w:szCs w:val="21"/>
                <w:lang w:eastAsia="zh-CN"/>
              </w:rPr>
              <w:t>（</w:t>
            </w:r>
            <w:r>
              <w:rPr>
                <w:rFonts w:hint="eastAsia"/>
                <w:color w:val="FF0000"/>
                <w:szCs w:val="21"/>
                <w:lang w:val="en-US" w:eastAsia="zh-CN"/>
              </w:rPr>
              <w:t>但现场观察发现：内包材仓库未配备紫外线灯</w:t>
            </w:r>
            <w:r>
              <w:rPr>
                <w:rFonts w:hint="eastAsia"/>
                <w:color w:val="000000"/>
                <w:szCs w:val="21"/>
                <w:lang w:eastAsia="zh-CN"/>
              </w:rPr>
              <w:t>）</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 xml:space="preserve">工器具   </w:t>
            </w:r>
            <w:r>
              <w:rPr>
                <w:rFonts w:ascii="Wingdings" w:hAnsi="Wingdings"/>
                <w:color w:val="000000"/>
                <w:szCs w:val="21"/>
              </w:rPr>
              <w:t>¨</w:t>
            </w:r>
            <w:r>
              <w:rPr>
                <w:rFonts w:hint="eastAsia"/>
                <w:color w:val="000000"/>
                <w:szCs w:val="21"/>
              </w:rPr>
              <w:t xml:space="preserve">容器（罐/箱）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rFonts w:ascii="Wingdings" w:hAnsi="Wingdings"/>
                <w:color w:val="000000"/>
                <w:szCs w:val="21"/>
              </w:rPr>
              <w:sym w:font="Wingdings" w:char="00FE"/>
            </w:r>
            <w:r>
              <w:rPr>
                <w:rFonts w:hint="eastAsia"/>
                <w:color w:val="000000"/>
                <w:szCs w:val="21"/>
              </w:rPr>
              <w:t xml:space="preserve">水洗   </w:t>
            </w:r>
            <w:r>
              <w:rPr>
                <w:rFonts w:ascii="Wingdings" w:hAnsi="Wingdings"/>
                <w:color w:val="000000"/>
                <w:szCs w:val="21"/>
              </w:rPr>
              <w:t>¨</w:t>
            </w:r>
            <w:r>
              <w:rPr>
                <w:rFonts w:hint="eastAsia"/>
                <w:color w:val="000000"/>
                <w:szCs w:val="21"/>
              </w:rPr>
              <w:t xml:space="preserve">清洗（表面活性剂）    </w:t>
            </w:r>
            <w:r>
              <w:rPr>
                <w:rFonts w:ascii="Wingdings" w:hAnsi="Wingdings"/>
                <w:color w:val="000000"/>
                <w:szCs w:val="21"/>
              </w:rPr>
              <w:sym w:font="Wingdings" w:char="00FE"/>
            </w:r>
            <w:r>
              <w:rPr>
                <w:rFonts w:hint="eastAsia"/>
                <w:color w:val="000000"/>
                <w:szCs w:val="21"/>
              </w:rPr>
              <w:t>消毒</w:t>
            </w:r>
            <w:r>
              <w:rPr>
                <w:rFonts w:hint="eastAsia"/>
                <w:color w:val="000000"/>
                <w:szCs w:val="21"/>
                <w:lang w:eastAsia="zh-CN"/>
              </w:rPr>
              <w:t>（</w:t>
            </w:r>
            <w:r>
              <w:rPr>
                <w:rFonts w:hint="eastAsia"/>
                <w:color w:val="000000"/>
                <w:szCs w:val="21"/>
                <w:lang w:val="en-US" w:eastAsia="zh-CN"/>
              </w:rPr>
              <w:t>紫外线、臭氧</w:t>
            </w:r>
            <w:r>
              <w:rPr>
                <w:rFonts w:hint="eastAsia"/>
                <w:color w:val="000000"/>
                <w:szCs w:val="21"/>
                <w:lang w:eastAsia="zh-CN"/>
              </w:rPr>
              <w:t>）</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带盖垃圾桶   </w:t>
            </w:r>
            <w:r>
              <w:rPr>
                <w:rFonts w:ascii="Wingdings" w:hAnsi="Wingdings"/>
                <w:color w:val="000000"/>
                <w:szCs w:val="21"/>
              </w:rPr>
              <w:t>¨</w:t>
            </w:r>
            <w:r>
              <w:rPr>
                <w:rFonts w:hint="eastAsia"/>
                <w:color w:val="000000"/>
                <w:szCs w:val="21"/>
              </w:rPr>
              <w:t xml:space="preserve">不带盖垃圾桶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一次更衣室   </w:t>
            </w:r>
            <w:r>
              <w:rPr>
                <w:rFonts w:ascii="Wingdings" w:hAnsi="Wingdings"/>
                <w:color w:val="000000"/>
                <w:szCs w:val="21"/>
              </w:rPr>
              <w:t>¨</w:t>
            </w:r>
            <w:r>
              <w:rPr>
                <w:rFonts w:hint="eastAsia"/>
                <w:color w:val="000000"/>
                <w:szCs w:val="21"/>
              </w:rPr>
              <w:t xml:space="preserve">二次更衣室  </w:t>
            </w:r>
            <w:r>
              <w:rPr>
                <w:rFonts w:ascii="Wingdings" w:hAnsi="Wingdings"/>
                <w:color w:val="000000"/>
                <w:szCs w:val="21"/>
              </w:rPr>
              <w:sym w:font="Wingdings" w:char="00FE"/>
            </w:r>
            <w:r>
              <w:rPr>
                <w:rFonts w:hint="eastAsia"/>
                <w:color w:val="000000"/>
                <w:szCs w:val="21"/>
              </w:rPr>
              <w:t>洗手池</w:t>
            </w:r>
            <w:r>
              <w:rPr>
                <w:rFonts w:hint="eastAsia"/>
                <w:color w:val="000000"/>
                <w:szCs w:val="21"/>
                <w:lang w:eastAsia="zh-CN"/>
              </w:rPr>
              <w:t>（</w:t>
            </w:r>
            <w:r>
              <w:rPr>
                <w:rFonts w:hint="eastAsia"/>
                <w:color w:val="FF0000"/>
                <w:szCs w:val="21"/>
                <w:lang w:eastAsia="zh-CN"/>
              </w:rPr>
              <w:t>洗手池下方的排水管未密封；</w:t>
            </w:r>
            <w:r>
              <w:rPr>
                <w:rFonts w:hint="eastAsia"/>
                <w:color w:val="000000"/>
                <w:szCs w:val="21"/>
                <w:lang w:eastAsia="zh-CN"/>
              </w:rPr>
              <w:t>）</w:t>
            </w:r>
            <w:r>
              <w:rPr>
                <w:rFonts w:hint="eastAsia"/>
                <w:color w:val="000000"/>
                <w:szCs w:val="21"/>
              </w:rPr>
              <w:t xml:space="preserve">   </w:t>
            </w:r>
            <w:r>
              <w:rPr>
                <w:rFonts w:ascii="Wingdings" w:hAnsi="Wingdings"/>
                <w:color w:val="000000"/>
                <w:szCs w:val="21"/>
              </w:rPr>
              <w:t>¨</w:t>
            </w:r>
            <w:r>
              <w:rPr>
                <w:rFonts w:hint="eastAsia"/>
                <w:color w:val="000000"/>
                <w:szCs w:val="21"/>
              </w:rPr>
              <w:t xml:space="preserve">手动水龙头  </w:t>
            </w:r>
            <w:r>
              <w:rPr>
                <w:rFonts w:ascii="Wingdings" w:hAnsi="Wingdings"/>
                <w:color w:val="000000"/>
                <w:szCs w:val="21"/>
              </w:rPr>
              <w:sym w:font="Wingdings" w:char="00FE"/>
            </w:r>
            <w:r>
              <w:rPr>
                <w:rFonts w:hint="eastAsia"/>
                <w:color w:val="000000"/>
                <w:szCs w:val="21"/>
              </w:rPr>
              <w:t xml:space="preserve">非手动水龙头   </w:t>
            </w:r>
            <w:r>
              <w:rPr>
                <w:rFonts w:ascii="Wingdings" w:hAnsi="Wingdings"/>
                <w:color w:val="000000"/>
                <w:szCs w:val="21"/>
              </w:rPr>
              <w:sym w:font="Wingdings" w:char="00FE"/>
            </w:r>
            <w:r>
              <w:rPr>
                <w:rFonts w:hint="eastAsia"/>
                <w:color w:val="000000"/>
                <w:szCs w:val="21"/>
              </w:rPr>
              <w:t xml:space="preserve">干手器  </w:t>
            </w:r>
          </w:p>
          <w:p>
            <w:pPr>
              <w:rPr>
                <w:color w:val="000000"/>
                <w:szCs w:val="21"/>
              </w:rPr>
            </w:pPr>
            <w:r>
              <w:rPr>
                <w:rFonts w:ascii="Wingdings" w:hAnsi="Wingdings"/>
                <w:color w:val="000000"/>
                <w:szCs w:val="21"/>
              </w:rPr>
              <w:t>¨</w:t>
            </w:r>
            <w:r>
              <w:rPr>
                <w:rFonts w:hint="eastAsia"/>
                <w:color w:val="000000"/>
                <w:szCs w:val="21"/>
              </w:rPr>
              <w:t xml:space="preserve">手消毒池   </w:t>
            </w:r>
            <w:r>
              <w:rPr>
                <w:rFonts w:ascii="Wingdings" w:hAnsi="Wingdings"/>
                <w:color w:val="000000"/>
                <w:szCs w:val="21"/>
              </w:rPr>
              <w:sym w:font="Wingdings" w:char="00FE"/>
            </w:r>
            <w:r>
              <w:rPr>
                <w:rFonts w:hint="eastAsia"/>
                <w:color w:val="000000"/>
                <w:szCs w:val="21"/>
              </w:rPr>
              <w:t xml:space="preserve">鞋靴消毒    </w:t>
            </w:r>
            <w:r>
              <w:rPr>
                <w:rFonts w:ascii="Wingdings" w:hAnsi="Wingdings"/>
                <w:color w:val="000000"/>
                <w:szCs w:val="21"/>
              </w:rPr>
              <w:t>¨</w:t>
            </w:r>
            <w:r>
              <w:rPr>
                <w:color w:val="000000"/>
                <w:szCs w:val="21"/>
              </w:rPr>
              <w:t>风淋室</w:t>
            </w:r>
            <w:r>
              <w:rPr>
                <w:rFonts w:hint="eastAsia"/>
                <w:color w:val="000000"/>
                <w:szCs w:val="21"/>
                <w:lang w:val="en-US" w:eastAsia="zh-CN"/>
              </w:rPr>
              <w:t xml:space="preserve"> </w:t>
            </w:r>
            <w:r>
              <w:rPr>
                <w:rFonts w:ascii="Wingdings" w:hAnsi="Wingdings"/>
                <w:color w:val="000000"/>
                <w:szCs w:val="21"/>
              </w:rPr>
              <w:t>¨</w:t>
            </w:r>
            <w:r>
              <w:rPr>
                <w:color w:val="000000"/>
                <w:szCs w:val="21"/>
              </w:rPr>
              <w:t>淋浴室</w:t>
            </w:r>
            <w:r>
              <w:rPr>
                <w:rFonts w:hint="eastAsia"/>
                <w:color w:val="000000"/>
                <w:szCs w:val="21"/>
                <w:lang w:val="en-US" w:eastAsia="zh-CN"/>
              </w:rPr>
              <w:t xml:space="preserve">  </w:t>
            </w:r>
            <w:r>
              <w:rPr>
                <w:rFonts w:ascii="Wingdings" w:hAnsi="Wingdings"/>
                <w:color w:val="000000"/>
                <w:szCs w:val="21"/>
              </w:rPr>
              <w:t>¨</w:t>
            </w:r>
            <w:r>
              <w:rPr>
                <w:rFonts w:hint="eastAsia"/>
                <w:color w:val="000000"/>
                <w:szCs w:val="21"/>
              </w:rPr>
              <w:t xml:space="preserve">其他： </w:t>
            </w:r>
          </w:p>
          <w:p>
            <w:pPr>
              <w:widowControl w:val="0"/>
              <w:numPr>
                <w:ilvl w:val="0"/>
                <w:numId w:val="0"/>
              </w:numPr>
              <w:jc w:val="both"/>
              <w:rPr>
                <w:rFonts w:hint="default"/>
                <w:color w:val="FF0000"/>
                <w:highlight w:val="none"/>
                <w:u w:val="single"/>
                <w:lang w:val="en-US" w:eastAsia="zh-CN"/>
              </w:rPr>
            </w:pPr>
            <w:r>
              <w:rPr>
                <w:rFonts w:hint="default"/>
                <w:color w:val="FF0000"/>
                <w:highlight w:val="none"/>
                <w:u w:val="single"/>
                <w:lang w:val="en-US" w:eastAsia="zh-CN"/>
              </w:rPr>
              <w:t>入口未安装风幕；换鞋区没有物理区隔；女更衣室更衣柜顶部有灰尘、男更衣室工作服与参观服置于同一挂衣架上，有交叉风险；</w:t>
            </w:r>
          </w:p>
          <w:p>
            <w:pPr>
              <w:rPr>
                <w:color w:val="000000"/>
                <w:szCs w:val="21"/>
              </w:rPr>
            </w:pPr>
          </w:p>
          <w:p>
            <w:pPr>
              <w:rPr>
                <w:color w:val="000000"/>
                <w:szCs w:val="21"/>
              </w:rPr>
            </w:pPr>
            <w:r>
              <w:rPr>
                <w:rFonts w:hint="eastAsia"/>
                <w:color w:val="000000"/>
                <w:szCs w:val="21"/>
              </w:rPr>
              <w:t>- 观察工作服的清洗：</w:t>
            </w:r>
          </w:p>
          <w:p>
            <w:pPr>
              <w:rPr>
                <w:color w:val="000000"/>
                <w:szCs w:val="21"/>
              </w:rPr>
            </w:pPr>
            <w:r>
              <w:rPr>
                <w:rFonts w:ascii="Wingdings" w:hAnsi="Wingdings"/>
                <w:color w:val="000000"/>
                <w:szCs w:val="21"/>
              </w:rPr>
              <w:sym w:font="Wingdings" w:char="00FE"/>
            </w:r>
            <w:r>
              <w:rPr>
                <w:rFonts w:hint="eastAsia"/>
                <w:color w:val="000000"/>
                <w:szCs w:val="21"/>
              </w:rPr>
              <w:t xml:space="preserve">个人清洗     </w:t>
            </w:r>
            <w:r>
              <w:rPr>
                <w:rFonts w:ascii="Wingdings" w:hAnsi="Wingdings"/>
                <w:color w:val="000000"/>
                <w:szCs w:val="21"/>
              </w:rPr>
              <w:t>¨</w:t>
            </w:r>
            <w:r>
              <w:rPr>
                <w:rFonts w:hint="eastAsia"/>
                <w:color w:val="000000"/>
                <w:szCs w:val="21"/>
              </w:rPr>
              <w:t xml:space="preserve">集中清洗    </w:t>
            </w:r>
            <w:r>
              <w:rPr>
                <w:rFonts w:ascii="Wingdings" w:hAnsi="Wingdings"/>
                <w:color w:val="000000"/>
                <w:szCs w:val="21"/>
              </w:rPr>
              <w:sym w:font="Wingdings" w:char="00FE"/>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位于车间内   </w:t>
            </w:r>
            <w:r>
              <w:rPr>
                <w:rFonts w:ascii="Wingdings" w:hAnsi="Wingdings"/>
                <w:color w:val="000000"/>
                <w:szCs w:val="21"/>
              </w:rPr>
              <w:t>¨</w:t>
            </w:r>
            <w:r>
              <w:rPr>
                <w:rFonts w:hint="eastAsia"/>
                <w:color w:val="000000"/>
                <w:szCs w:val="21"/>
              </w:rPr>
              <w:t xml:space="preserve">门朝向车间      </w:t>
            </w:r>
            <w:r>
              <w:rPr>
                <w:rFonts w:ascii="Wingdings" w:hAnsi="Wingdings"/>
                <w:color w:val="000000"/>
                <w:szCs w:val="21"/>
              </w:rPr>
              <w:sym w:font="Wingdings" w:char="00FE"/>
            </w:r>
            <w:r>
              <w:rPr>
                <w:rFonts w:hint="eastAsia"/>
                <w:color w:val="000000"/>
                <w:szCs w:val="21"/>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自然通风   </w:t>
            </w:r>
            <w:r>
              <w:rPr>
                <w:rFonts w:ascii="Wingdings" w:hAnsi="Wingdings"/>
                <w:color w:val="000000"/>
                <w:szCs w:val="21"/>
              </w:rPr>
              <w:sym w:font="Wingdings" w:char="00FE"/>
            </w:r>
            <w:r>
              <w:rPr>
                <w:rFonts w:hint="eastAsia"/>
                <w:color w:val="000000"/>
                <w:szCs w:val="21"/>
              </w:rPr>
              <w:t xml:space="preserve">人工通风      </w:t>
            </w:r>
            <w:r>
              <w:rPr>
                <w:rFonts w:ascii="Wingdings" w:hAnsi="Wingdings"/>
                <w:color w:val="000000"/>
                <w:szCs w:val="21"/>
              </w:rPr>
              <w:sym w:font="Wingdings" w:char="00FE"/>
            </w:r>
            <w:r>
              <w:rPr>
                <w:rFonts w:hint="eastAsia"/>
                <w:color w:val="000000"/>
                <w:szCs w:val="21"/>
              </w:rPr>
              <w:t>有防虫害措施</w:t>
            </w:r>
            <w:r>
              <w:rPr>
                <w:rFonts w:hint="eastAsia"/>
                <w:color w:val="000000"/>
                <w:szCs w:val="21"/>
                <w:lang w:eastAsia="zh-CN"/>
              </w:rPr>
              <w:t>（）</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自然采光   </w:t>
            </w:r>
            <w:r>
              <w:rPr>
                <w:rFonts w:ascii="Wingdings" w:hAnsi="Wingdings"/>
                <w:color w:val="000000"/>
                <w:szCs w:val="21"/>
              </w:rPr>
              <w:sym w:font="Wingdings" w:char="00FE"/>
            </w:r>
            <w:r>
              <w:rPr>
                <w:rFonts w:hint="eastAsia"/>
                <w:color w:val="000000"/>
                <w:szCs w:val="21"/>
              </w:rPr>
              <w:t xml:space="preserve">人工照明      </w:t>
            </w:r>
            <w:r>
              <w:rPr>
                <w:rFonts w:ascii="Wingdings" w:hAnsi="Wingdings"/>
                <w:color w:val="000000"/>
                <w:szCs w:val="21"/>
              </w:rPr>
              <w:sym w:font="Wingdings" w:char="00FE"/>
            </w:r>
            <w:r>
              <w:rPr>
                <w:rFonts w:hint="eastAsia"/>
                <w:color w:val="000000"/>
                <w:szCs w:val="21"/>
              </w:rPr>
              <w:t xml:space="preserve">带罩灯具   </w:t>
            </w:r>
            <w:r>
              <w:rPr>
                <w:rFonts w:ascii="Wingdings" w:hAnsi="Wingdings"/>
                <w:color w:val="000000"/>
                <w:szCs w:val="21"/>
              </w:rPr>
              <w:t>¨</w:t>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shd w:val="clear" w:color="FFFFFF" w:fill="D9D9D9"/>
              </w:rPr>
            </w:pPr>
            <w:r>
              <w:rPr>
                <w:rFonts w:ascii="Wingdings" w:hAnsi="Wingdings"/>
                <w:color w:val="000000"/>
                <w:szCs w:val="21"/>
              </w:rPr>
              <w:sym w:font="Wingdings" w:char="00FE"/>
            </w:r>
            <w:r>
              <w:rPr>
                <w:rFonts w:hint="eastAsia"/>
                <w:color w:val="000000"/>
                <w:szCs w:val="21"/>
              </w:rPr>
              <w:t xml:space="preserve">原料库   </w:t>
            </w:r>
            <w:r>
              <w:rPr>
                <w:rFonts w:ascii="Wingdings" w:hAnsi="Wingdings"/>
                <w:color w:val="000000"/>
                <w:szCs w:val="21"/>
              </w:rPr>
              <w:t>¨</w:t>
            </w:r>
            <w:r>
              <w:rPr>
                <w:rFonts w:hint="eastAsia"/>
                <w:color w:val="000000"/>
                <w:szCs w:val="21"/>
              </w:rPr>
              <w:t xml:space="preserve">辅料库    </w:t>
            </w:r>
            <w:r>
              <w:rPr>
                <w:rFonts w:ascii="Wingdings" w:hAnsi="Wingdings"/>
                <w:color w:val="000000"/>
                <w:szCs w:val="21"/>
              </w:rPr>
              <w:t>¨</w:t>
            </w:r>
            <w:r>
              <w:rPr>
                <w:rFonts w:hint="eastAsia"/>
                <w:color w:val="000000"/>
                <w:szCs w:val="21"/>
              </w:rPr>
              <w:t xml:space="preserve">化学品库  </w:t>
            </w:r>
            <w:r>
              <w:rPr>
                <w:rFonts w:ascii="Wingdings" w:hAnsi="Wingdings"/>
                <w:color w:val="000000"/>
                <w:szCs w:val="21"/>
              </w:rPr>
              <w:t>¨</w:t>
            </w:r>
            <w:r>
              <w:rPr>
                <w:rFonts w:hint="eastAsia"/>
                <w:color w:val="000000"/>
                <w:szCs w:val="21"/>
              </w:rPr>
              <w:t xml:space="preserve">半成品库   </w:t>
            </w:r>
            <w:r>
              <w:rPr>
                <w:rFonts w:ascii="Wingdings" w:hAnsi="Wingdings"/>
                <w:color w:val="000000"/>
                <w:szCs w:val="21"/>
              </w:rPr>
              <w:t>¨</w:t>
            </w:r>
            <w:r>
              <w:rPr>
                <w:rFonts w:hint="eastAsia"/>
                <w:color w:val="000000"/>
                <w:szCs w:val="21"/>
              </w:rPr>
              <w:t>产品库</w:t>
            </w:r>
          </w:p>
          <w:p>
            <w:pPr>
              <w:rPr>
                <w:color w:val="000000"/>
                <w:szCs w:val="21"/>
                <w:u w:val="single"/>
                <w:shd w:val="clear" w:color="FFFFFF" w:fill="D9D9D9"/>
              </w:rPr>
            </w:pPr>
            <w:r>
              <w:rPr>
                <w:rFonts w:ascii="Wingdings" w:hAnsi="Wingdings"/>
                <w:color w:val="000000"/>
                <w:szCs w:val="21"/>
              </w:rPr>
              <w:sym w:font="Wingdings" w:char="00FE"/>
            </w:r>
            <w:r>
              <w:rPr>
                <w:rFonts w:hint="eastAsia"/>
                <w:color w:val="000000"/>
                <w:szCs w:val="21"/>
              </w:rPr>
              <w:t>常温库：</w:t>
            </w:r>
            <w:r>
              <w:rPr>
                <w:rFonts w:hint="eastAsia"/>
                <w:color w:val="000000"/>
                <w:szCs w:val="21"/>
                <w:u w:val="single"/>
                <w:lang w:eastAsia="zh-CN"/>
              </w:rPr>
              <w:t>——</w:t>
            </w:r>
            <w:r>
              <w:rPr>
                <w:rFonts w:hint="eastAsia"/>
                <w:color w:val="000000"/>
                <w:szCs w:val="21"/>
                <w:u w:val="single"/>
              </w:rPr>
              <w:t>℃</w:t>
            </w:r>
          </w:p>
          <w:p>
            <w:pPr>
              <w:rPr>
                <w:color w:val="000000"/>
                <w:szCs w:val="21"/>
              </w:rPr>
            </w:pPr>
            <w:r>
              <w:rPr>
                <w:rFonts w:ascii="Wingdings" w:hAnsi="Wingdings"/>
                <w:color w:val="000000"/>
                <w:szCs w:val="21"/>
              </w:rPr>
              <w:t>¨</w:t>
            </w:r>
            <w:r>
              <w:rPr>
                <w:rFonts w:hint="eastAsia"/>
                <w:color w:val="000000"/>
                <w:szCs w:val="21"/>
              </w:rPr>
              <w:t>冷藏库：℃</w:t>
            </w:r>
          </w:p>
          <w:p>
            <w:pPr>
              <w:rPr>
                <w:color w:val="000000"/>
                <w:szCs w:val="21"/>
                <w:u w:val="single"/>
              </w:rPr>
            </w:pPr>
            <w:r>
              <w:rPr>
                <w:rFonts w:ascii="Wingdings" w:hAnsi="Wingdings"/>
                <w:color w:val="000000"/>
                <w:szCs w:val="21"/>
              </w:rPr>
              <w:sym w:font="Wingdings" w:char="00FE"/>
            </w:r>
            <w:r>
              <w:rPr>
                <w:rFonts w:hint="eastAsia"/>
                <w:color w:val="000000"/>
                <w:szCs w:val="21"/>
              </w:rPr>
              <w:t>冷冻库</w:t>
            </w:r>
            <w:r>
              <w:rPr>
                <w:rFonts w:hint="eastAsia"/>
                <w:color w:val="000000"/>
                <w:szCs w:val="21"/>
                <w:u w:val="single"/>
              </w:rPr>
              <w:t>：</w:t>
            </w:r>
            <w:r>
              <w:rPr>
                <w:rFonts w:hint="eastAsia"/>
                <w:color w:val="000000"/>
                <w:szCs w:val="21"/>
                <w:u w:val="single"/>
                <w:lang w:val="en-US" w:eastAsia="zh-CN"/>
              </w:rPr>
              <w:t>-18</w:t>
            </w:r>
            <w:r>
              <w:rPr>
                <w:rFonts w:hint="eastAsia"/>
                <w:color w:val="000000"/>
                <w:szCs w:val="21"/>
                <w:u w:val="single"/>
              </w:rPr>
              <w:t>℃</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ascii="Wingdings" w:hAnsi="Wingdings"/>
                <w:color w:val="000000"/>
                <w:szCs w:val="21"/>
              </w:rPr>
              <w:t>¨</w:t>
            </w:r>
            <w:r>
              <w:rPr>
                <w:rFonts w:hint="eastAsia"/>
                <w:color w:val="000000"/>
                <w:szCs w:val="21"/>
              </w:rPr>
              <w:t xml:space="preserve">不使用任何食品添加剂   </w:t>
            </w:r>
            <w:r>
              <w:rPr>
                <w:rFonts w:ascii="Wingdings" w:hAnsi="Wingdings"/>
                <w:color w:val="000000"/>
                <w:szCs w:val="21"/>
              </w:rPr>
              <w:sym w:font="Wingdings" w:char="00FE"/>
            </w:r>
            <w:r>
              <w:rPr>
                <w:rFonts w:hint="eastAsia"/>
                <w:color w:val="000000"/>
                <w:szCs w:val="21"/>
              </w:rPr>
              <w:t xml:space="preserve">不使用限量食品添加剂      </w:t>
            </w:r>
          </w:p>
          <w:p>
            <w:pPr>
              <w:rPr>
                <w:color w:val="000000"/>
                <w:szCs w:val="21"/>
              </w:rPr>
            </w:pPr>
            <w:r>
              <w:rPr>
                <w:rFonts w:ascii="Wingdings" w:hAnsi="Wingdings"/>
                <w:color w:val="000000"/>
                <w:szCs w:val="21"/>
              </w:rPr>
              <w:t>¨</w:t>
            </w:r>
            <w:r>
              <w:rPr>
                <w:rFonts w:hint="eastAsia"/>
                <w:color w:val="000000"/>
                <w:szCs w:val="21"/>
              </w:rPr>
              <w:t xml:space="preserve">使用限量食品添加剂，说明：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Wingdings" w:hAnsi="Wingdings"/>
                <w:color w:val="000000"/>
                <w:szCs w:val="21"/>
              </w:rPr>
              <w:sym w:font="Wingdings" w:char="00FE"/>
            </w:r>
            <w:r>
              <w:rPr>
                <w:rFonts w:hint="eastAsia"/>
                <w:color w:val="000000"/>
                <w:szCs w:val="21"/>
              </w:rPr>
              <w:t xml:space="preserve">防虫害（蚊蝇）   </w:t>
            </w:r>
            <w:r>
              <w:rPr>
                <w:rFonts w:ascii="Wingdings" w:hAnsi="Wingdings"/>
                <w:color w:val="000000"/>
                <w:szCs w:val="21"/>
              </w:rPr>
              <w:sym w:font="Wingdings" w:char="00FE"/>
            </w:r>
            <w:r>
              <w:rPr>
                <w:rFonts w:hint="eastAsia"/>
                <w:color w:val="000000"/>
                <w:szCs w:val="21"/>
              </w:rPr>
              <w:t xml:space="preserve">防鼠    </w:t>
            </w:r>
            <w:r>
              <w:rPr>
                <w:rFonts w:ascii="Wingdings" w:hAnsi="Wingdings"/>
                <w:color w:val="000000"/>
                <w:szCs w:val="21"/>
              </w:rPr>
              <w:sym w:font="Wingdings" w:char="00FE"/>
            </w:r>
            <w:r>
              <w:rPr>
                <w:rFonts w:hint="eastAsia"/>
                <w:color w:val="000000"/>
                <w:szCs w:val="21"/>
              </w:rPr>
              <w:t xml:space="preserve">消防   </w:t>
            </w:r>
            <w:r>
              <w:rPr>
                <w:rFonts w:ascii="Wingdings" w:hAnsi="Wingdings"/>
                <w:color w:val="000000"/>
                <w:szCs w:val="21"/>
              </w:rPr>
              <w:sym w:font="Wingdings" w:char="00FE"/>
            </w:r>
            <w:r>
              <w:rPr>
                <w:rFonts w:hint="eastAsia"/>
                <w:color w:val="000000"/>
                <w:szCs w:val="21"/>
              </w:rPr>
              <w:t xml:space="preserve">标识   </w:t>
            </w:r>
            <w:r>
              <w:rPr>
                <w:rFonts w:ascii="Wingdings" w:hAnsi="Wingdings"/>
                <w:color w:val="000000"/>
                <w:szCs w:val="21"/>
              </w:rPr>
              <w:sym w:font="Wingdings" w:char="00FE"/>
            </w:r>
            <w:r>
              <w:rPr>
                <w:rFonts w:hint="eastAsia"/>
                <w:color w:val="000000"/>
                <w:szCs w:val="21"/>
              </w:rPr>
              <w:t xml:space="preserve">隔地离墙   </w:t>
            </w:r>
            <w:r>
              <w:rPr>
                <w:rFonts w:ascii="Wingdings" w:hAnsi="Wingdings"/>
                <w:color w:val="000000"/>
                <w:szCs w:val="21"/>
              </w:rPr>
              <w:sym w:font="Wingdings" w:char="00FE"/>
            </w:r>
            <w:r>
              <w:rPr>
                <w:rFonts w:hint="eastAsia"/>
                <w:color w:val="000000"/>
                <w:szCs w:val="21"/>
              </w:rPr>
              <w:t xml:space="preserve">温度  </w:t>
            </w:r>
            <w:r>
              <w:rPr>
                <w:rFonts w:ascii="Wingdings" w:hAnsi="Wingdings"/>
                <w:color w:val="000000"/>
                <w:szCs w:val="21"/>
              </w:rPr>
              <w:sym w:font="Wingdings" w:char="00FE"/>
            </w:r>
            <w:r>
              <w:rPr>
                <w:rFonts w:hint="eastAsia"/>
                <w:color w:val="000000"/>
                <w:szCs w:val="21"/>
              </w:rPr>
              <w:t xml:space="preserve">湿度   </w:t>
            </w:r>
            <w:r>
              <w:rPr>
                <w:rFonts w:ascii="Wingdings" w:hAnsi="Wingdings"/>
                <w:color w:val="000000"/>
                <w:szCs w:val="21"/>
              </w:rPr>
              <w:t>¨</w:t>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rFonts w:ascii="Wingdings" w:hAnsi="Wingdings"/>
                <w:color w:val="000000"/>
                <w:szCs w:val="21"/>
              </w:rPr>
              <w:sym w:font="Wingdings" w:char="00FE"/>
            </w:r>
            <w:r>
              <w:rPr>
                <w:rFonts w:hint="eastAsia"/>
                <w:color w:val="000000"/>
                <w:szCs w:val="21"/>
              </w:rPr>
              <w:t xml:space="preserve">产量满足生产需要   </w:t>
            </w:r>
            <w:r>
              <w:rPr>
                <w:rFonts w:ascii="Wingdings" w:hAnsi="Wingdings"/>
                <w:color w:val="000000"/>
                <w:szCs w:val="21"/>
              </w:rPr>
              <w:t>¨</w:t>
            </w:r>
            <w:r>
              <w:rPr>
                <w:rFonts w:hint="eastAsia"/>
                <w:color w:val="000000"/>
                <w:szCs w:val="21"/>
              </w:rPr>
              <w:t xml:space="preserve">产量不满足生产需要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材质满足生产需要   </w:t>
            </w:r>
            <w:r>
              <w:rPr>
                <w:rFonts w:ascii="Wingdings" w:hAnsi="Wingdings"/>
                <w:color w:val="000000"/>
                <w:szCs w:val="21"/>
              </w:rPr>
              <w:t>¨</w:t>
            </w:r>
            <w:r>
              <w:rPr>
                <w:rFonts w:hint="eastAsia"/>
                <w:color w:val="000000"/>
                <w:szCs w:val="21"/>
              </w:rPr>
              <w:t xml:space="preserve">材质不满足生产需要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运行完好   </w:t>
            </w:r>
            <w:r>
              <w:rPr>
                <w:rFonts w:ascii="Wingdings" w:hAnsi="Wingdings"/>
                <w:color w:val="000000"/>
                <w:szCs w:val="21"/>
              </w:rPr>
              <w:t>¨</w:t>
            </w:r>
            <w:r>
              <w:rPr>
                <w:rFonts w:hint="eastAsia"/>
                <w:color w:val="000000"/>
                <w:szCs w:val="21"/>
              </w:rPr>
              <w:t xml:space="preserve">运行故障   </w:t>
            </w:r>
            <w:r>
              <w:rPr>
                <w:rFonts w:ascii="Wingdings" w:hAnsi="Wingdings"/>
                <w:color w:val="000000"/>
                <w:szCs w:val="21"/>
              </w:rPr>
              <w:t>¨</w:t>
            </w:r>
            <w:r>
              <w:rPr>
                <w:rFonts w:hint="eastAsia"/>
                <w:color w:val="000000"/>
                <w:szCs w:val="21"/>
              </w:rPr>
              <w:t xml:space="preserve">正在维修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便于清洗  </w:t>
            </w:r>
            <w:r>
              <w:rPr>
                <w:rFonts w:ascii="Wingdings" w:hAnsi="Wingdings"/>
                <w:color w:val="000000"/>
                <w:szCs w:val="21"/>
              </w:rPr>
              <w:t>¨</w:t>
            </w:r>
            <w:r>
              <w:rPr>
                <w:rFonts w:hint="eastAsia"/>
                <w:color w:val="000000"/>
                <w:szCs w:val="21"/>
              </w:rPr>
              <w:t xml:space="preserve">不便于清洗消毒 </w:t>
            </w:r>
            <w:r>
              <w:rPr>
                <w:rFonts w:ascii="Wingdings" w:hAnsi="Wingdings"/>
                <w:color w:val="000000"/>
                <w:szCs w:val="21"/>
              </w:rPr>
              <w:t>¨</w:t>
            </w:r>
            <w:r>
              <w:rPr>
                <w:rFonts w:hint="eastAsia"/>
                <w:color w:val="000000"/>
                <w:szCs w:val="21"/>
              </w:rPr>
              <w:t xml:space="preserve">说明：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压力表   </w:t>
            </w:r>
            <w:r>
              <w:rPr>
                <w:rFonts w:ascii="Wingdings" w:hAnsi="Wingdings"/>
                <w:color w:val="000000"/>
                <w:szCs w:val="21"/>
              </w:rPr>
              <w:sym w:font="Wingdings" w:char="00FE"/>
            </w:r>
            <w:r>
              <w:rPr>
                <w:color w:val="000000"/>
                <w:szCs w:val="21"/>
              </w:rPr>
              <w:t>温度计</w:t>
            </w:r>
            <w:r>
              <w:rPr>
                <w:rFonts w:hint="eastAsia"/>
                <w:color w:val="000000"/>
                <w:szCs w:val="21"/>
                <w:lang w:val="en-US" w:eastAsia="zh-CN"/>
              </w:rPr>
              <w:t xml:space="preserve">  </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 xml:space="preserve">试纸   </w:t>
            </w:r>
            <w:r>
              <w:rPr>
                <w:rFonts w:ascii="Wingdings" w:hAnsi="Wingdings"/>
                <w:color w:val="000000"/>
                <w:szCs w:val="21"/>
              </w:rPr>
              <w:sym w:font="Wingdings" w:char="00FE"/>
            </w:r>
            <w:r>
              <w:rPr>
                <w:rFonts w:hint="eastAsia"/>
                <w:color w:val="000000"/>
                <w:szCs w:val="21"/>
              </w:rPr>
              <w:t>其他</w:t>
            </w:r>
            <w:r>
              <w:rPr>
                <w:rFonts w:hint="eastAsia"/>
                <w:color w:val="FF0000"/>
                <w:szCs w:val="21"/>
                <w:lang w:eastAsia="zh-CN"/>
              </w:rPr>
              <w:t>——</w:t>
            </w:r>
            <w:r>
              <w:rPr>
                <w:rFonts w:hint="default"/>
                <w:color w:val="FF0000"/>
                <w:highlight w:val="none"/>
                <w:lang w:val="en-US" w:eastAsia="zh-CN"/>
              </w:rPr>
              <w:t>现场悬挂温</w:t>
            </w:r>
            <w:r>
              <w:rPr>
                <w:rFonts w:hint="eastAsia"/>
                <w:color w:val="FF0000"/>
                <w:highlight w:val="none"/>
                <w:lang w:val="en-US" w:eastAsia="zh-CN"/>
              </w:rPr>
              <w:t>湿</w:t>
            </w:r>
            <w:r>
              <w:rPr>
                <w:rFonts w:hint="default"/>
                <w:color w:val="FF0000"/>
                <w:highlight w:val="none"/>
                <w:lang w:val="en-US" w:eastAsia="zh-CN"/>
              </w:rPr>
              <w:t>度计未正常显示；也未提供校检证据</w:t>
            </w:r>
            <w:r>
              <w:rPr>
                <w:rFonts w:hint="default"/>
                <w:color w:val="000000"/>
                <w:highlight w:val="none"/>
                <w:lang w:val="en-US" w:eastAsia="zh-CN"/>
              </w:rPr>
              <w:t>；</w:t>
            </w:r>
            <w:r>
              <w:rPr>
                <w:rFonts w:hint="eastAsia"/>
                <w:color w:val="000000"/>
                <w:szCs w:val="21"/>
              </w:rPr>
              <w:t xml:space="preserve">  </w:t>
            </w:r>
          </w:p>
          <w:p>
            <w:pPr>
              <w:rPr>
                <w:color w:val="000000"/>
                <w:szCs w:val="21"/>
                <w:shd w:val="clear" w:color="FFFFFF" w:fill="D9D9D9"/>
              </w:rPr>
            </w:pPr>
          </w:p>
          <w:p>
            <w:pPr>
              <w:rPr>
                <w:color w:val="000000"/>
                <w:szCs w:val="21"/>
              </w:rPr>
            </w:pPr>
            <w:r>
              <w:rPr>
                <w:rFonts w:hint="eastAsia"/>
                <w:color w:val="000000"/>
                <w:szCs w:val="21"/>
              </w:rPr>
              <w:t>- 观察实验室检测设备的管理状况：</w:t>
            </w:r>
          </w:p>
          <w:p>
            <w:pPr>
              <w:rPr>
                <w:color w:val="FF0000"/>
                <w:szCs w:val="21"/>
              </w:rPr>
            </w:pPr>
            <w:r>
              <w:rPr>
                <w:rFonts w:ascii="Wingdings" w:hAnsi="Wingdings"/>
                <w:color w:val="000000"/>
                <w:szCs w:val="21"/>
              </w:rPr>
              <w:sym w:font="Wingdings" w:char="00FE"/>
            </w:r>
            <w:r>
              <w:rPr>
                <w:rFonts w:hint="eastAsia"/>
                <w:color w:val="000000"/>
                <w:szCs w:val="21"/>
              </w:rPr>
              <w:t xml:space="preserve">种类和精度满足检测需要  </w:t>
            </w:r>
            <w:r>
              <w:rPr>
                <w:rFonts w:ascii="Wingdings" w:hAnsi="Wingdings"/>
                <w:color w:val="000000"/>
                <w:szCs w:val="21"/>
              </w:rPr>
              <w:t>¨</w:t>
            </w:r>
            <w:r>
              <w:rPr>
                <w:rFonts w:hint="eastAsia"/>
                <w:color w:val="000000"/>
                <w:szCs w:val="21"/>
              </w:rPr>
              <w:t xml:space="preserve">种类和精度不满足检测需要 </w:t>
            </w:r>
            <w:r>
              <w:rPr>
                <w:rFonts w:ascii="Wingdings" w:hAnsi="Wingdings"/>
                <w:color w:val="000000"/>
                <w:szCs w:val="21"/>
              </w:rPr>
              <w:sym w:font="Wingdings" w:char="00FE"/>
            </w:r>
            <w:r>
              <w:rPr>
                <w:rFonts w:hint="eastAsia"/>
                <w:color w:val="000000"/>
                <w:szCs w:val="21"/>
              </w:rPr>
              <w:t>说明：</w:t>
            </w:r>
            <w:r>
              <w:rPr>
                <w:rFonts w:hint="eastAsia"/>
                <w:color w:val="000000"/>
                <w:szCs w:val="21"/>
                <w:lang w:val="en-US" w:eastAsia="zh-CN"/>
              </w:rPr>
              <w:t>已委托送检，</w:t>
            </w:r>
            <w:r>
              <w:rPr>
                <w:rFonts w:hint="eastAsia"/>
                <w:color w:val="FF0000"/>
                <w:szCs w:val="21"/>
                <w:u w:val="single"/>
                <w:lang w:val="en-US" w:eastAsia="zh-CN"/>
              </w:rPr>
              <w:t>但还未取得校准报告，列入问题清单</w:t>
            </w:r>
            <w:r>
              <w:rPr>
                <w:rFonts w:hint="eastAsia"/>
                <w:color w:val="FF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观察实验室检测设备的检定/校准状况：</w:t>
            </w:r>
          </w:p>
          <w:p>
            <w:pPr>
              <w:rPr>
                <w:color w:val="000000"/>
                <w:szCs w:val="21"/>
                <w:shd w:val="clear" w:color="FFFFFF" w:fill="D9D9D9"/>
              </w:rPr>
            </w:pPr>
            <w:r>
              <w:rPr>
                <w:rFonts w:ascii="Wingdings" w:hAnsi="Wingdings"/>
                <w:color w:val="000000"/>
                <w:szCs w:val="21"/>
              </w:rPr>
              <w:sym w:font="Wingdings" w:char="00FE"/>
            </w:r>
            <w:r>
              <w:rPr>
                <w:rFonts w:hint="eastAsia"/>
                <w:color w:val="000000"/>
                <w:szCs w:val="21"/>
              </w:rPr>
              <w:t xml:space="preserve">标识齐全有效  </w:t>
            </w:r>
            <w:r>
              <w:rPr>
                <w:rFonts w:ascii="Wingdings" w:hAnsi="Wingdings"/>
                <w:color w:val="000000"/>
                <w:szCs w:val="21"/>
              </w:rPr>
              <w:t>¨</w:t>
            </w:r>
            <w:r>
              <w:rPr>
                <w:rFonts w:hint="eastAsia"/>
                <w:color w:val="000000"/>
                <w:szCs w:val="21"/>
              </w:rPr>
              <w:t xml:space="preserve">无标识  </w:t>
            </w:r>
            <w:r>
              <w:rPr>
                <w:rFonts w:ascii="Wingdings" w:hAnsi="Wingdings"/>
                <w:color w:val="000000"/>
                <w:szCs w:val="21"/>
              </w:rPr>
              <w:t>¨</w:t>
            </w:r>
            <w:r>
              <w:rPr>
                <w:rFonts w:hint="eastAsia"/>
                <w:color w:val="000000"/>
                <w:szCs w:val="21"/>
              </w:rPr>
              <w:t xml:space="preserve">超过有效期   </w:t>
            </w:r>
            <w:r>
              <w:rPr>
                <w:rFonts w:ascii="Wingdings" w:hAnsi="Wingdings"/>
                <w:color w:val="000000"/>
                <w:szCs w:val="21"/>
              </w:rPr>
              <w:t>¨</w:t>
            </w:r>
            <w:r>
              <w:rPr>
                <w:rFonts w:hint="eastAsia"/>
                <w:color w:val="000000"/>
                <w:szCs w:val="21"/>
              </w:rPr>
              <w:t xml:space="preserve">说明：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Cs w:val="21"/>
              </w:rPr>
              <w:sym w:font="Wingdings 2" w:char="0052"/>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FF0000"/>
              </w:rPr>
            </w:pPr>
            <w:r>
              <w:rPr>
                <w:rFonts w:hint="eastAsia"/>
                <w:color w:val="FF0000"/>
                <w:szCs w:val="21"/>
              </w:rPr>
              <w:t>□</w:t>
            </w:r>
            <w:r>
              <w:rPr>
                <w:rFonts w:hint="eastAsia"/>
                <w:color w:val="FF0000"/>
              </w:rPr>
              <w:t>满足要求</w:t>
            </w:r>
          </w:p>
          <w:p>
            <w:pPr>
              <w:rPr>
                <w:rFonts w:hint="eastAsia"/>
                <w:color w:val="FF0000"/>
              </w:rPr>
            </w:pPr>
            <w:r>
              <w:rPr>
                <w:rFonts w:hint="eastAsia"/>
                <w:color w:val="FF0000"/>
                <w:szCs w:val="21"/>
              </w:rPr>
              <w:sym w:font="Wingdings 2" w:char="0052"/>
            </w:r>
            <w:r>
              <w:rPr>
                <w:rFonts w:hint="eastAsia"/>
                <w:color w:val="FF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FF0000"/>
              </w:rPr>
            </w:pPr>
            <w:r>
              <w:rPr>
                <w:rFonts w:hint="eastAsia"/>
                <w:color w:val="FF0000"/>
                <w:szCs w:val="21"/>
              </w:rPr>
              <w:t>□</w:t>
            </w:r>
            <w:r>
              <w:rPr>
                <w:rFonts w:hint="eastAsia"/>
                <w:color w:val="FF0000"/>
              </w:rPr>
              <w:t>满足要求</w:t>
            </w:r>
          </w:p>
          <w:p>
            <w:pPr>
              <w:rPr>
                <w:rFonts w:hint="eastAsia"/>
                <w:color w:val="FF0000"/>
              </w:rPr>
            </w:pPr>
            <w:r>
              <w:rPr>
                <w:rFonts w:hint="eastAsia"/>
                <w:color w:val="FF0000"/>
                <w:szCs w:val="21"/>
              </w:rPr>
              <w:sym w:font="Wingdings 2" w:char="0052"/>
            </w:r>
            <w:r>
              <w:rPr>
                <w:rFonts w:hint="eastAsia"/>
                <w:color w:val="FF0000"/>
              </w:rPr>
              <w:t>不满足要求</w:t>
            </w: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color w:val="FF0000"/>
              </w:rPr>
            </w:pPr>
            <w:r>
              <w:rPr>
                <w:rFonts w:hint="eastAsia"/>
                <w:color w:val="FF0000"/>
                <w:szCs w:val="21"/>
              </w:rPr>
              <w:t>□</w:t>
            </w:r>
            <w:r>
              <w:rPr>
                <w:rFonts w:hint="eastAsia"/>
                <w:color w:val="FF0000"/>
              </w:rPr>
              <w:t>满足要求</w:t>
            </w:r>
          </w:p>
          <w:p>
            <w:pPr>
              <w:rPr>
                <w:rFonts w:hint="eastAsia"/>
                <w:color w:val="FF0000"/>
              </w:rPr>
            </w:pPr>
            <w:r>
              <w:rPr>
                <w:rFonts w:hint="eastAsia"/>
                <w:color w:val="FF0000"/>
                <w:szCs w:val="21"/>
              </w:rPr>
              <w:sym w:font="Wingdings 2" w:char="0052"/>
            </w:r>
            <w:r>
              <w:rPr>
                <w:rFonts w:hint="eastAsia"/>
                <w:color w:val="FF0000"/>
              </w:rPr>
              <w:t>不满足要求</w:t>
            </w:r>
          </w:p>
          <w:p>
            <w:pPr>
              <w:rPr>
                <w:rFonts w:hint="eastAsia"/>
                <w:color w:val="FF0000"/>
              </w:rPr>
            </w:pPr>
          </w:p>
          <w:p>
            <w:pPr>
              <w:rPr>
                <w:rFonts w:hint="eastAsia"/>
                <w:color w:val="FF0000"/>
              </w:rPr>
            </w:pPr>
          </w:p>
          <w:p>
            <w:pPr>
              <w:rPr>
                <w:rFonts w:hint="eastAsia"/>
                <w:color w:val="FF0000"/>
              </w:rPr>
            </w:pPr>
          </w:p>
          <w:p>
            <w:pPr>
              <w:rPr>
                <w:color w:val="FF0000"/>
              </w:rPr>
            </w:pPr>
            <w:r>
              <w:rPr>
                <w:rFonts w:hint="eastAsia"/>
                <w:color w:val="FF0000"/>
                <w:szCs w:val="21"/>
              </w:rPr>
              <w:t>□</w:t>
            </w:r>
            <w:r>
              <w:rPr>
                <w:rFonts w:hint="eastAsia"/>
                <w:color w:val="FF0000"/>
              </w:rPr>
              <w:t>满足要求</w:t>
            </w:r>
          </w:p>
          <w:p>
            <w:pPr>
              <w:rPr>
                <w:rFonts w:hint="eastAsia"/>
                <w:color w:val="FF0000"/>
              </w:rPr>
            </w:pPr>
            <w:r>
              <w:rPr>
                <w:rFonts w:hint="eastAsia"/>
                <w:color w:val="FF0000"/>
                <w:szCs w:val="21"/>
              </w:rPr>
              <w:sym w:font="Wingdings 2" w:char="0052"/>
            </w:r>
            <w:r>
              <w:rPr>
                <w:rFonts w:hint="eastAsia"/>
                <w:color w:val="FF0000"/>
              </w:rPr>
              <w:t>不满足要求</w:t>
            </w:r>
          </w:p>
          <w:p>
            <w:pPr>
              <w:rPr>
                <w:rFonts w:hint="eastAsia"/>
                <w:color w:val="FF0000"/>
              </w:rPr>
            </w:pPr>
          </w:p>
          <w:p>
            <w:pPr>
              <w:rPr>
                <w:rFonts w:hint="eastAsia"/>
                <w:color w:val="FF0000"/>
              </w:rPr>
            </w:pPr>
          </w:p>
          <w:p>
            <w:pPr>
              <w:rPr>
                <w:rFonts w:hint="eastAsia"/>
                <w:color w:val="FF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FF0000"/>
              </w:rPr>
            </w:pPr>
            <w:r>
              <w:rPr>
                <w:rFonts w:hint="eastAsia"/>
                <w:color w:val="FF0000"/>
                <w:szCs w:val="21"/>
              </w:rPr>
              <w:t>□</w:t>
            </w:r>
            <w:r>
              <w:rPr>
                <w:rFonts w:hint="eastAsia"/>
                <w:color w:val="FF0000"/>
              </w:rPr>
              <w:t>满足要求</w:t>
            </w:r>
          </w:p>
          <w:p>
            <w:pPr>
              <w:rPr>
                <w:rFonts w:hint="eastAsia"/>
                <w:color w:val="FF0000"/>
              </w:rPr>
            </w:pPr>
            <w:r>
              <w:rPr>
                <w:rFonts w:hint="eastAsia"/>
                <w:color w:val="FF0000"/>
                <w:szCs w:val="21"/>
              </w:rPr>
              <w:sym w:font="Wingdings 2" w:char="0052"/>
            </w:r>
            <w:r>
              <w:rPr>
                <w:rFonts w:hint="eastAsia"/>
                <w:color w:val="FF0000"/>
              </w:rPr>
              <w:t>不满足要求</w:t>
            </w:r>
          </w:p>
          <w:p>
            <w:pPr>
              <w:rPr>
                <w:rFonts w:hint="eastAsia"/>
                <w:color w:val="000000"/>
              </w:rPr>
            </w:pPr>
          </w:p>
          <w:p>
            <w:pPr>
              <w:rPr>
                <w:rFonts w:hint="eastAsia"/>
                <w:color w:val="000000"/>
              </w:rPr>
            </w:pPr>
          </w:p>
          <w:p>
            <w:pPr>
              <w:rPr>
                <w:color w:val="FF0000"/>
              </w:rPr>
            </w:pPr>
            <w:r>
              <w:rPr>
                <w:rFonts w:hint="eastAsia"/>
                <w:color w:val="FF0000"/>
                <w:szCs w:val="21"/>
              </w:rPr>
              <w:t>□</w:t>
            </w:r>
            <w:r>
              <w:rPr>
                <w:rFonts w:hint="eastAsia"/>
                <w:color w:val="FF0000"/>
              </w:rPr>
              <w:t>满足要求</w:t>
            </w:r>
          </w:p>
          <w:p>
            <w:pPr>
              <w:rPr>
                <w:rFonts w:hint="eastAsia"/>
                <w:color w:val="000000"/>
              </w:rPr>
            </w:pPr>
            <w:r>
              <w:rPr>
                <w:rFonts w:hint="eastAsia"/>
                <w:color w:val="FF0000"/>
                <w:szCs w:val="21"/>
              </w:rPr>
              <w:sym w:font="Wingdings 2" w:char="0052"/>
            </w:r>
            <w:r>
              <w:rPr>
                <w:rFonts w:hint="eastAsia"/>
                <w:color w:val="FF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sym w:font="Wingdings 2" w:char="0052"/>
            </w:r>
            <w:r>
              <w:rPr>
                <w:rFonts w:hint="eastAsia"/>
                <w:color w:val="000000"/>
                <w:szCs w:val="21"/>
              </w:rPr>
              <w:t xml:space="preserve"> 其他 </w:t>
            </w:r>
            <w:r>
              <w:rPr>
                <w:rFonts w:hint="eastAsia"/>
                <w:color w:val="000000"/>
                <w:szCs w:val="21"/>
                <w:lang w:eastAsia="zh-CN"/>
              </w:rPr>
              <w:t>——</w:t>
            </w:r>
            <w:r>
              <w:rPr>
                <w:rFonts w:hint="eastAsia"/>
                <w:color w:val="000000"/>
                <w:szCs w:val="21"/>
                <w:lang w:val="en-US" w:eastAsia="zh-CN"/>
              </w:rPr>
              <w:t>无变更</w:t>
            </w:r>
            <w:r>
              <w:rPr>
                <w:rFonts w:hint="eastAsia"/>
                <w:color w:val="000000"/>
                <w:szCs w:val="21"/>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t>□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52"/>
            </w:r>
            <w:r>
              <w:rPr>
                <w:rFonts w:hint="eastAsia"/>
                <w:color w:val="000000"/>
                <w:sz w:val="21"/>
                <w:szCs w:val="21"/>
              </w:rPr>
              <w:t>一阶段的问题</w:t>
            </w:r>
            <w:r>
              <w:rPr>
                <w:rFonts w:hint="eastAsia"/>
                <w:color w:val="000000"/>
                <w:sz w:val="21"/>
                <w:szCs w:val="21"/>
                <w:lang w:val="en-US" w:eastAsia="zh-CN"/>
              </w:rPr>
              <w:t>再二阶段进行验证</w:t>
            </w:r>
          </w:p>
          <w:p>
            <w:pPr>
              <w:pStyle w:val="13"/>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I4MGQzYmZlYjc0MTg3YzE3NjNlNzg5YWY5YjI1NjgifQ=="/>
  </w:docVars>
  <w:rsids>
    <w:rsidRoot w:val="00000000"/>
    <w:rsid w:val="0B336D36"/>
    <w:rsid w:val="0BD936D7"/>
    <w:rsid w:val="49C10841"/>
    <w:rsid w:val="4DBA7F6B"/>
    <w:rsid w:val="53B20E9B"/>
    <w:rsid w:val="5B2420C0"/>
    <w:rsid w:val="5DF7377A"/>
    <w:rsid w:val="680E73DA"/>
    <w:rsid w:val="773A6717"/>
    <w:rsid w:val="7AF26E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9</TotalTime>
  <ScaleCrop>false</ScaleCrop>
  <LinksUpToDate>false</LinksUpToDate>
  <CharactersWithSpaces>13072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2022-11-14T08:27:11Z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2052-11.1.0.12763</vt:lpwstr>
  </property>
</Properties>
</file>