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5"/>
        <w:gridCol w:w="1055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7" w:type="dxa"/>
            <w:vAlign w:val="center"/>
          </w:tcPr>
          <w:p>
            <w:pPr>
              <w:rPr>
                <w:sz w:val="24"/>
                <w:szCs w:val="24"/>
              </w:rPr>
            </w:pPr>
            <w:r>
              <w:rPr>
                <w:rFonts w:hint="eastAsia"/>
                <w:sz w:val="24"/>
                <w:szCs w:val="24"/>
              </w:rPr>
              <w:t>受审核部门：</w:t>
            </w:r>
            <w:r>
              <w:rPr>
                <w:rFonts w:hint="eastAsia"/>
                <w:sz w:val="24"/>
                <w:szCs w:val="24"/>
                <w:lang w:val="en-US" w:eastAsia="zh-CN"/>
              </w:rPr>
              <w:t>销售部           主管领导/陪同人员：  华益慢</w:t>
            </w:r>
          </w:p>
        </w:tc>
        <w:tc>
          <w:tcPr>
            <w:tcW w:w="9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5" w:type="dxa"/>
            <w:vMerge w:val="continue"/>
            <w:vAlign w:val="center"/>
          </w:tcPr>
          <w:p/>
        </w:tc>
        <w:tc>
          <w:tcPr>
            <w:tcW w:w="1055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rPr>
                <w:rFonts w:hint="eastAsia"/>
                <w:sz w:val="24"/>
                <w:szCs w:val="24"/>
                <w:lang w:val="en-US" w:eastAsia="zh-CN"/>
              </w:rPr>
              <w:t>2022年11月11日</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5" w:type="dxa"/>
            <w:vMerge w:val="continue"/>
            <w:vAlign w:val="center"/>
          </w:tcPr>
          <w:p/>
        </w:tc>
        <w:tc>
          <w:tcPr>
            <w:tcW w:w="10557"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sz w:val="24"/>
                <w:szCs w:val="24"/>
              </w:rPr>
            </w:pPr>
            <w:r>
              <w:rPr>
                <w:rFonts w:hint="eastAsia"/>
                <w:sz w:val="24"/>
                <w:szCs w:val="24"/>
              </w:rPr>
              <w:t>审核条款：</w:t>
            </w:r>
            <w:r>
              <w:rPr>
                <w:rFonts w:hint="default" w:ascii="Times New Roman" w:hAnsi="Times New Roman" w:eastAsia="宋体" w:cs="Times New Roman"/>
                <w:sz w:val="21"/>
                <w:szCs w:val="21"/>
              </w:rPr>
              <w:t>Q5.3/6.2/</w:t>
            </w:r>
            <w:r>
              <w:rPr>
                <w:rFonts w:hint="eastAsia" w:cs="Times New Roman"/>
                <w:sz w:val="21"/>
                <w:szCs w:val="21"/>
                <w:lang w:val="en-US" w:eastAsia="zh-CN"/>
              </w:rPr>
              <w:t>7.1.3/7.1.4/7.1.5/7.4/</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组织的</w:t>
            </w:r>
            <w:r>
              <w:rPr>
                <w:rFonts w:hint="eastAsia"/>
                <w:lang w:eastAsia="zh-CN"/>
              </w:rPr>
              <w:t>角色</w:t>
            </w:r>
            <w:r>
              <w:rPr>
                <w:rFonts w:hint="eastAsia"/>
              </w:rPr>
              <w:t>、职责权限</w:t>
            </w:r>
          </w:p>
        </w:tc>
        <w:tc>
          <w:tcPr>
            <w:tcW w:w="1015" w:type="dxa"/>
            <w:vAlign w:val="center"/>
          </w:tcPr>
          <w:p>
            <w:pPr>
              <w:rPr>
                <w:rFonts w:hint="eastAsia"/>
                <w:lang w:val="en-US" w:eastAsia="zh-CN"/>
              </w:rPr>
            </w:pPr>
            <w:r>
              <w:rPr>
                <w:rFonts w:hint="eastAsia"/>
              </w:rPr>
              <w:t>QE</w:t>
            </w:r>
            <w:r>
              <w:rPr>
                <w:rFonts w:hint="eastAsia"/>
                <w:lang w:val="en-US" w:eastAsia="zh-CN"/>
              </w:rPr>
              <w:t>O</w:t>
            </w:r>
          </w:p>
          <w:p>
            <w:pPr>
              <w:rPr>
                <w:rFonts w:ascii="Times New Roman" w:hAnsi="Times New Roman" w:eastAsia="宋体" w:cs="Times New Roman"/>
                <w:kern w:val="2"/>
                <w:sz w:val="21"/>
                <w:lang w:val="en-US" w:eastAsia="zh-CN" w:bidi="ar-SA"/>
              </w:rPr>
            </w:pPr>
            <w:r>
              <w:rPr>
                <w:rFonts w:hint="eastAsia"/>
              </w:rPr>
              <w:t>5.3</w:t>
            </w:r>
          </w:p>
        </w:tc>
        <w:tc>
          <w:tcPr>
            <w:tcW w:w="10557" w:type="dxa"/>
            <w:vAlign w:val="center"/>
          </w:tcPr>
          <w:p>
            <w:pPr>
              <w:rPr>
                <w:rFonts w:hint="default"/>
                <w:lang w:val="en-US" w:eastAsia="zh-CN"/>
              </w:rPr>
            </w:pPr>
            <w:r>
              <w:rPr>
                <w:rFonts w:hint="eastAsia"/>
                <w:lang w:val="en-US" w:eastAsia="zh-CN"/>
              </w:rPr>
              <w:t>询问销售部负责人岗位职责和权限：</w:t>
            </w:r>
          </w:p>
          <w:p>
            <w:pPr>
              <w:rPr>
                <w:rFonts w:hint="eastAsia"/>
                <w:lang w:val="en-US" w:eastAsia="zh-CN"/>
              </w:rPr>
            </w:pPr>
            <w:r>
              <w:rPr>
                <w:rFonts w:hint="eastAsia"/>
                <w:lang w:val="en-US" w:eastAsia="zh-CN"/>
              </w:rPr>
              <w:t>1）全面主持销售的工作；</w:t>
            </w:r>
          </w:p>
          <w:p>
            <w:pPr>
              <w:rPr>
                <w:rFonts w:hint="eastAsia"/>
                <w:lang w:val="en-US" w:eastAsia="zh-CN"/>
              </w:rPr>
            </w:pPr>
            <w:r>
              <w:rPr>
                <w:rFonts w:hint="eastAsia"/>
                <w:lang w:val="en-US" w:eastAsia="zh-CN"/>
              </w:rPr>
              <w:t>2)组织对客户投诉信息的收集、反馈、分析和处理；</w:t>
            </w:r>
          </w:p>
          <w:p>
            <w:pPr>
              <w:rPr>
                <w:rFonts w:hint="eastAsia"/>
                <w:lang w:val="en-US" w:eastAsia="zh-CN"/>
              </w:rPr>
            </w:pPr>
            <w:r>
              <w:rPr>
                <w:rFonts w:hint="eastAsia"/>
                <w:lang w:val="en-US" w:eastAsia="zh-CN"/>
              </w:rPr>
              <w:t>3)销售服务的安排、调整；</w:t>
            </w:r>
          </w:p>
          <w:p>
            <w:pPr>
              <w:rPr>
                <w:rFonts w:hint="eastAsia"/>
                <w:lang w:val="en-US" w:eastAsia="zh-CN"/>
              </w:rPr>
            </w:pPr>
            <w:r>
              <w:rPr>
                <w:rFonts w:hint="eastAsia"/>
                <w:lang w:val="en-US" w:eastAsia="zh-CN"/>
              </w:rPr>
              <w:t>4)公司内部销售/管理人员培训组织安排；</w:t>
            </w:r>
          </w:p>
          <w:p>
            <w:pPr>
              <w:rPr>
                <w:rFonts w:hint="eastAsia"/>
                <w:lang w:val="en-US" w:eastAsia="zh-CN"/>
              </w:rPr>
            </w:pPr>
            <w:r>
              <w:rPr>
                <w:rFonts w:hint="eastAsia"/>
                <w:lang w:val="en-US" w:eastAsia="zh-CN"/>
              </w:rPr>
              <w:t>5)所需资源（包括人员、设备等）的组织安排；</w:t>
            </w:r>
          </w:p>
          <w:p>
            <w:pPr>
              <w:rPr>
                <w:rFonts w:hint="eastAsia"/>
                <w:lang w:val="en-US" w:eastAsia="zh-CN"/>
              </w:rPr>
            </w:pPr>
            <w:r>
              <w:rPr>
                <w:rFonts w:hint="eastAsia"/>
                <w:lang w:val="en-US" w:eastAsia="zh-CN"/>
              </w:rPr>
              <w:t>6）建立与顾客之间的双向沟通，做好顾客的回访工作，掌握顾客满意度情况。</w:t>
            </w:r>
          </w:p>
          <w:p>
            <w:pPr>
              <w:rPr>
                <w:rFonts w:hint="eastAsia"/>
                <w:lang w:val="en-US" w:eastAsia="zh-CN"/>
              </w:rPr>
            </w:pPr>
            <w:r>
              <w:rPr>
                <w:rFonts w:hint="eastAsia"/>
                <w:lang w:val="en-US" w:eastAsia="zh-CN"/>
              </w:rPr>
              <w:t>7）及时掌握市场动态，分析市场动向、特点和发展趋势，合理的开发新客源、新市场。</w:t>
            </w:r>
          </w:p>
          <w:p>
            <w:pPr>
              <w:rPr>
                <w:rFonts w:hint="eastAsia"/>
                <w:lang w:val="en-US" w:eastAsia="zh-CN"/>
              </w:rPr>
            </w:pPr>
            <w:r>
              <w:rPr>
                <w:rFonts w:hint="eastAsia"/>
                <w:lang w:val="en-US" w:eastAsia="zh-CN"/>
              </w:rPr>
              <w:t>8)贯彻落实GB/T19001-2016 idt ISO9001:2015、GB/T24001-2016 idt ISO14001:2015、GB/T45001-2020/ISO45001:2018标准，做好质量、环境、职业安全健康管理体系的执行工作。</w:t>
            </w:r>
          </w:p>
          <w:p>
            <w:pPr>
              <w:rPr>
                <w:rFonts w:hint="eastAsia" w:ascii="Times New Roman" w:hAnsi="Times New Roman" w:eastAsia="宋体" w:cs="Times New Roman"/>
                <w:kern w:val="2"/>
                <w:sz w:val="21"/>
                <w:lang w:val="en-US" w:eastAsia="zh-CN" w:bidi="ar-SA"/>
              </w:rPr>
            </w:pPr>
            <w:r>
              <w:rPr>
                <w:rFonts w:hint="eastAsia"/>
                <w:lang w:val="en-US" w:eastAsia="zh-CN"/>
              </w:rPr>
              <w:t>部门负责人对本部门的职责和权限以及工作流程清楚、明确本部门的目标指标。</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目标和方案</w:t>
            </w:r>
          </w:p>
        </w:tc>
        <w:tc>
          <w:tcPr>
            <w:tcW w:w="1015" w:type="dxa"/>
            <w:vAlign w:val="center"/>
          </w:tcPr>
          <w:p>
            <w:pPr>
              <w:rPr>
                <w:rFonts w:hint="eastAsia"/>
                <w:lang w:val="en-US" w:eastAsia="zh-CN"/>
              </w:rPr>
            </w:pPr>
            <w:r>
              <w:rPr>
                <w:rFonts w:hint="eastAsia"/>
              </w:rPr>
              <w:t>QE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rPr>
              <w:t>6.2</w:t>
            </w:r>
          </w:p>
        </w:tc>
        <w:tc>
          <w:tcPr>
            <w:tcW w:w="10557" w:type="dxa"/>
            <w:vAlign w:val="center"/>
          </w:tcPr>
          <w:p>
            <w:pPr>
              <w:spacing w:line="440" w:lineRule="exact"/>
              <w:rPr>
                <w:rFonts w:hint="eastAsia" w:ascii="Times New Roman" w:hAnsi="Times New Roman" w:eastAsia="宋体" w:cs="Times New Roman"/>
                <w:lang w:val="en-US" w:eastAsia="zh-CN"/>
              </w:rPr>
            </w:pPr>
            <w:r>
              <w:rPr>
                <w:rFonts w:hint="eastAsia" w:cs="Times New Roman"/>
                <w:lang w:val="en-US" w:eastAsia="zh-CN"/>
              </w:rPr>
              <w:t>销售部</w:t>
            </w:r>
            <w:r>
              <w:rPr>
                <w:rFonts w:hint="eastAsia" w:ascii="Times New Roman" w:hAnsi="Times New Roman" w:eastAsia="宋体" w:cs="Times New Roman"/>
                <w:lang w:val="en-US" w:eastAsia="zh-CN"/>
              </w:rPr>
              <w:t>管理目标：</w:t>
            </w:r>
          </w:p>
          <w:p>
            <w:pPr>
              <w:rPr>
                <w:rFonts w:hint="eastAsia"/>
                <w:lang w:val="en-US" w:eastAsia="zh-CN"/>
              </w:rPr>
            </w:pPr>
            <w:r>
              <w:rPr>
                <w:rFonts w:hint="eastAsia"/>
                <w:lang w:val="en-US" w:eastAsia="zh-CN"/>
              </w:rPr>
              <w:t>1、合同评审率100%</w:t>
            </w:r>
          </w:p>
          <w:p>
            <w:pPr>
              <w:rPr>
                <w:rFonts w:hint="eastAsia"/>
                <w:lang w:val="en-US" w:eastAsia="zh-CN"/>
              </w:rPr>
            </w:pPr>
            <w:r>
              <w:rPr>
                <w:rFonts w:hint="eastAsia"/>
                <w:lang w:val="en-US" w:eastAsia="zh-CN"/>
              </w:rPr>
              <w:t>2、产品交付及时率100%</w:t>
            </w:r>
          </w:p>
          <w:p>
            <w:pPr>
              <w:rPr>
                <w:rFonts w:hint="eastAsia"/>
                <w:lang w:val="en-US" w:eastAsia="zh-CN"/>
              </w:rPr>
            </w:pPr>
            <w:r>
              <w:rPr>
                <w:rFonts w:hint="eastAsia"/>
                <w:lang w:val="en-US" w:eastAsia="zh-CN"/>
              </w:rPr>
              <w:t>3、销售产品合格率100%</w:t>
            </w:r>
          </w:p>
          <w:p>
            <w:pPr>
              <w:rPr>
                <w:rFonts w:hint="eastAsia"/>
                <w:lang w:val="en-US" w:eastAsia="zh-CN"/>
              </w:rPr>
            </w:pPr>
            <w:r>
              <w:rPr>
                <w:rFonts w:hint="eastAsia"/>
                <w:lang w:val="en-US" w:eastAsia="zh-CN"/>
              </w:rPr>
              <w:t>4、顾客满意率95%以上</w:t>
            </w:r>
          </w:p>
          <w:p>
            <w:pPr>
              <w:rPr>
                <w:rFonts w:hint="eastAsia"/>
                <w:lang w:val="en-US" w:eastAsia="zh-CN"/>
              </w:rPr>
            </w:pPr>
            <w:r>
              <w:rPr>
                <w:rFonts w:hint="eastAsia"/>
                <w:lang w:val="en-US" w:eastAsia="zh-CN"/>
              </w:rPr>
              <w:t>5、环境污染事故为零</w:t>
            </w:r>
          </w:p>
          <w:p>
            <w:pPr>
              <w:rPr>
                <w:rFonts w:hint="eastAsia"/>
                <w:lang w:val="en-US" w:eastAsia="zh-CN"/>
              </w:rPr>
            </w:pPr>
            <w:r>
              <w:rPr>
                <w:rFonts w:hint="eastAsia"/>
                <w:lang w:val="en-US" w:eastAsia="zh-CN"/>
              </w:rPr>
              <w:t>6、火灾事故发生率为零</w:t>
            </w:r>
          </w:p>
          <w:p>
            <w:pPr>
              <w:jc w:val="both"/>
              <w:rPr>
                <w:rFonts w:hint="default" w:ascii="Times New Roman" w:hAnsi="Times New Roman" w:eastAsia="宋体" w:cs="Times New Roman"/>
                <w:lang w:val="en-US" w:eastAsia="zh-CN"/>
              </w:rPr>
            </w:pPr>
            <w:r>
              <w:rPr>
                <w:rFonts w:hint="eastAsia" w:cs="Times New Roman"/>
                <w:lang w:val="en-US" w:eastAsia="zh-CN"/>
              </w:rPr>
              <w:t>公司每季度对各部门目标完成情况进行统计汇总，查2022年4-6月目标完成情况，销售部目标均已完成。</w:t>
            </w:r>
          </w:p>
          <w:p>
            <w:pPr>
              <w:jc w:val="both"/>
              <w:rPr>
                <w:rFonts w:hint="eastAsia"/>
                <w:lang w:val="en-US" w:eastAsia="zh-CN"/>
              </w:rPr>
            </w:pPr>
            <w:r>
              <w:rPr>
                <w:rFonts w:hint="eastAsia"/>
                <w:lang w:val="en-US" w:eastAsia="zh-CN"/>
              </w:rPr>
              <w:t xml:space="preserve">查环境管理方案    </w:t>
            </w:r>
            <w:r>
              <w:rPr>
                <w:rFonts w:hint="eastAsia" w:cs="Times New Roman"/>
                <w:kern w:val="2"/>
                <w:sz w:val="21"/>
                <w:lang w:val="en-US" w:eastAsia="zh-CN" w:bidi="ar-SA"/>
              </w:rPr>
              <w:t>方案实施时间：2022年1月10日</w:t>
            </w:r>
          </w:p>
          <w:p>
            <w:pPr>
              <w:rPr>
                <w:rFonts w:hint="eastAsia"/>
                <w:lang w:val="en-US" w:eastAsia="zh-CN"/>
              </w:rPr>
            </w:pPr>
            <w:r>
              <w:rPr>
                <w:rFonts w:hint="eastAsia"/>
                <w:lang w:val="en-US" w:eastAsia="zh-CN"/>
              </w:rPr>
              <w:t>抽目标指标1：杜绝火灾事故，火灾事故发生率为0。</w:t>
            </w:r>
          </w:p>
          <w:p>
            <w:pPr>
              <w:rPr>
                <w:rFonts w:hint="eastAsia"/>
                <w:lang w:val="en-US" w:eastAsia="zh-CN"/>
              </w:rPr>
            </w:pPr>
            <w:r>
              <w:rPr>
                <w:rFonts w:hint="eastAsia"/>
                <w:lang w:val="en-US" w:eastAsia="zh-CN"/>
              </w:rPr>
              <w:t>实施方法及措施：1、公司综合部负责设备的配备、采购与管理。</w:t>
            </w:r>
          </w:p>
          <w:p>
            <w:pPr>
              <w:rPr>
                <w:rFonts w:hint="eastAsia"/>
                <w:lang w:val="en-US" w:eastAsia="zh-CN"/>
              </w:rPr>
            </w:pPr>
            <w:r>
              <w:rPr>
                <w:rFonts w:hint="eastAsia"/>
                <w:lang w:val="en-US" w:eastAsia="zh-CN"/>
              </w:rPr>
              <w:t>2、综合部要求配备合理数量的灭火器并确保其有效性。</w:t>
            </w:r>
          </w:p>
          <w:p>
            <w:pPr>
              <w:rPr>
                <w:rFonts w:hint="eastAsia"/>
                <w:lang w:val="en-US" w:eastAsia="zh-CN"/>
              </w:rPr>
            </w:pPr>
            <w:r>
              <w:rPr>
                <w:rFonts w:hint="eastAsia"/>
                <w:lang w:val="en-US" w:eastAsia="zh-CN"/>
              </w:rPr>
              <w:t>3、综合部每月对各部门区域的灭火器进行检查，发现损坏及时要求更换或自行更换。</w:t>
            </w:r>
          </w:p>
          <w:p>
            <w:pPr>
              <w:rPr>
                <w:rFonts w:hint="eastAsia"/>
                <w:lang w:val="en-US" w:eastAsia="zh-CN"/>
              </w:rPr>
            </w:pPr>
            <w:r>
              <w:rPr>
                <w:rFonts w:hint="eastAsia"/>
                <w:lang w:val="en-US" w:eastAsia="zh-CN"/>
              </w:rPr>
              <w:t>4、综合部每季度安全工作检查时，对灭火器进行检查，发现损坏及时更换。</w:t>
            </w:r>
          </w:p>
          <w:p>
            <w:pPr>
              <w:rPr>
                <w:rFonts w:hint="eastAsia"/>
                <w:lang w:val="en-US" w:eastAsia="zh-CN"/>
              </w:rPr>
            </w:pPr>
            <w:r>
              <w:rPr>
                <w:rFonts w:hint="eastAsia"/>
                <w:lang w:val="en-US" w:eastAsia="zh-CN"/>
              </w:rPr>
              <w:t>5、各部门负责及时清理办公区域内的可燃物。</w:t>
            </w:r>
          </w:p>
          <w:p>
            <w:pPr>
              <w:rPr>
                <w:rFonts w:hint="eastAsia"/>
                <w:lang w:val="en-US" w:eastAsia="zh-CN"/>
              </w:rPr>
            </w:pPr>
            <w:r>
              <w:rPr>
                <w:rFonts w:hint="eastAsia"/>
                <w:lang w:val="en-US" w:eastAsia="zh-CN"/>
              </w:rPr>
              <w:t>6、综合部负责监督此管理方案的落实。</w:t>
            </w:r>
          </w:p>
          <w:p>
            <w:pPr>
              <w:rPr>
                <w:rFonts w:hint="default"/>
                <w:lang w:val="en-US" w:eastAsia="zh-CN"/>
              </w:rPr>
            </w:pPr>
            <w:r>
              <w:rPr>
                <w:rFonts w:hint="eastAsia"/>
                <w:lang w:val="en-US" w:eastAsia="zh-CN"/>
              </w:rPr>
              <w:t>查安全管理方案 起止时间：每年1次</w:t>
            </w:r>
          </w:p>
          <w:p>
            <w:pPr>
              <w:rPr>
                <w:rFonts w:hint="eastAsia" w:ascii="宋体" w:hAnsi="宋体" w:cs="宋体"/>
                <w:kern w:val="0"/>
                <w:sz w:val="20"/>
                <w:szCs w:val="20"/>
              </w:rPr>
            </w:pPr>
            <w:r>
              <w:rPr>
                <w:rFonts w:hint="eastAsia"/>
                <w:lang w:val="en-US" w:eastAsia="zh-CN"/>
              </w:rPr>
              <w:t>抽安全目标1：</w:t>
            </w:r>
            <w:r>
              <w:rPr>
                <w:rFonts w:hint="eastAsia" w:ascii="宋体" w:hAnsi="宋体" w:cs="宋体"/>
                <w:kern w:val="0"/>
                <w:sz w:val="20"/>
                <w:szCs w:val="20"/>
              </w:rPr>
              <w:t>无触电伤人事故</w:t>
            </w:r>
          </w:p>
          <w:p>
            <w:pPr>
              <w:widowControl/>
              <w:rPr>
                <w:kern w:val="0"/>
                <w:sz w:val="20"/>
                <w:szCs w:val="20"/>
              </w:rPr>
            </w:pPr>
            <w:r>
              <w:rPr>
                <w:rFonts w:hint="eastAsia" w:ascii="宋体" w:hAnsi="宋体" w:cs="宋体"/>
                <w:kern w:val="0"/>
                <w:sz w:val="20"/>
                <w:szCs w:val="20"/>
                <w:lang w:val="en-US" w:eastAsia="zh-CN"/>
              </w:rPr>
              <w:t>措施：</w:t>
            </w:r>
            <w:r>
              <w:rPr>
                <w:rFonts w:hint="eastAsia" w:ascii="宋体" w:hAnsi="宋体"/>
                <w:kern w:val="0"/>
                <w:sz w:val="20"/>
                <w:szCs w:val="20"/>
              </w:rPr>
              <w:t>1、各类服务现场活动应与内、外电线保持安全距离，达不到规范规定的最小安全距离时，必须采用可靠的防护和监护措施。</w:t>
            </w:r>
            <w:r>
              <w:rPr>
                <w:kern w:val="0"/>
                <w:sz w:val="20"/>
                <w:szCs w:val="20"/>
              </w:rPr>
              <w:t>2</w:t>
            </w:r>
            <w:r>
              <w:rPr>
                <w:rFonts w:hint="eastAsia" w:ascii="宋体" w:hAnsi="宋体"/>
                <w:kern w:val="0"/>
                <w:sz w:val="20"/>
                <w:szCs w:val="20"/>
              </w:rPr>
              <w:t>、临时用电配电线必须按规范架设整齐，架空线路必须采用绝缘导线，不得采用塑胶软线。</w:t>
            </w:r>
          </w:p>
          <w:p>
            <w:pPr>
              <w:rPr>
                <w:rFonts w:hint="default" w:ascii="Times New Roman" w:hAnsi="Times New Roman" w:eastAsia="宋体" w:cs="Times New Roman"/>
                <w:kern w:val="2"/>
                <w:sz w:val="21"/>
                <w:lang w:val="en-US" w:eastAsia="zh-CN" w:bidi="ar-SA"/>
              </w:rPr>
            </w:pPr>
            <w:r>
              <w:rPr>
                <w:rFonts w:hint="eastAsia"/>
                <w:lang w:val="en-US" w:eastAsia="zh-CN"/>
              </w:rPr>
              <w:t>制定的方案基本可行。</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基础设施</w:t>
            </w:r>
          </w:p>
        </w:tc>
        <w:tc>
          <w:tcPr>
            <w:tcW w:w="1015" w:type="dxa"/>
            <w:vAlign w:val="top"/>
          </w:tcPr>
          <w:p>
            <w:r>
              <w:rPr>
                <w:rFonts w:hint="eastAsia"/>
              </w:rPr>
              <w:t>Q</w:t>
            </w:r>
            <w:r>
              <w:t>7.1.3</w:t>
            </w:r>
          </w:p>
          <w:p>
            <w:pPr>
              <w:rPr>
                <w:rFonts w:hint="eastAsia" w:ascii="Times New Roman" w:hAnsi="Times New Roman" w:eastAsia="宋体" w:cs="Times New Roman"/>
                <w:kern w:val="2"/>
                <w:sz w:val="21"/>
                <w:lang w:val="en-US" w:eastAsia="zh-CN" w:bidi="ar-SA"/>
              </w:rPr>
            </w:pPr>
          </w:p>
        </w:tc>
        <w:tc>
          <w:tcPr>
            <w:tcW w:w="10557" w:type="dxa"/>
            <w:vAlign w:val="top"/>
          </w:tcPr>
          <w:p>
            <w:pPr>
              <w:rPr>
                <w:rFonts w:hint="eastAsia"/>
                <w:lang w:val="en-US" w:eastAsia="zh-CN"/>
              </w:rPr>
            </w:pPr>
            <w:r>
              <w:rPr>
                <w:rFonts w:hint="eastAsia"/>
                <w:lang w:val="en-US" w:eastAsia="zh-CN"/>
              </w:rPr>
              <w:t>提供“办公设备台账”,主要是办公设施。</w:t>
            </w:r>
          </w:p>
          <w:p>
            <w:pPr>
              <w:rPr>
                <w:rFonts w:hint="eastAsia"/>
                <w:lang w:val="en-US" w:eastAsia="zh-CN"/>
              </w:rPr>
            </w:pPr>
            <w:r>
              <w:rPr>
                <w:rFonts w:hint="eastAsia"/>
                <w:lang w:val="en-US" w:eastAsia="zh-CN"/>
              </w:rPr>
              <w:t>办公设施包括：台式电脑、打印机、电话、传真机及办公网络等。</w:t>
            </w:r>
          </w:p>
          <w:p>
            <w:pPr>
              <w:rPr>
                <w:rFonts w:hint="eastAsia"/>
                <w:lang w:val="en-US" w:eastAsia="zh-CN"/>
              </w:rPr>
            </w:pPr>
            <w:r>
              <w:rPr>
                <w:rFonts w:hint="eastAsia"/>
                <w:lang w:val="en-US" w:eastAsia="zh-CN"/>
              </w:rPr>
              <w:t>基础设施包括：办公室、会议室、办公桌椅、办公用车等。</w:t>
            </w:r>
          </w:p>
          <w:p>
            <w:pPr>
              <w:rPr>
                <w:rFonts w:hint="eastAsia"/>
                <w:lang w:val="en-US" w:eastAsia="zh-CN"/>
              </w:rPr>
            </w:pPr>
            <w:r>
              <w:rPr>
                <w:rFonts w:hint="eastAsia"/>
                <w:lang w:val="en-US" w:eastAsia="zh-CN"/>
              </w:rPr>
              <w:t>提供“检修计划”及“设备维修、保养记录单”3。</w:t>
            </w:r>
          </w:p>
          <w:p>
            <w:pPr>
              <w:rPr>
                <w:rFonts w:hint="eastAsia"/>
                <w:lang w:val="en-US" w:eastAsia="zh-CN"/>
              </w:rPr>
            </w:pPr>
            <w:r>
              <w:rPr>
                <w:rFonts w:hint="eastAsia"/>
                <w:lang w:val="en-US" w:eastAsia="zh-CN"/>
              </w:rPr>
              <w:t>不涉及特种设备。</w:t>
            </w:r>
          </w:p>
          <w:p>
            <w:pPr>
              <w:rPr>
                <w:rFonts w:hint="default" w:eastAsia="宋体"/>
                <w:lang w:val="en-US" w:eastAsia="zh-CN"/>
              </w:rPr>
            </w:pPr>
            <w:r>
              <w:rPr>
                <w:rFonts w:hint="eastAsia"/>
                <w:lang w:val="en-US" w:eastAsia="zh-CN"/>
              </w:rPr>
              <w:t>基本符合要求。</w:t>
            </w:r>
          </w:p>
        </w:tc>
        <w:tc>
          <w:tcPr>
            <w:tcW w:w="97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过程运行环境</w:t>
            </w:r>
          </w:p>
        </w:tc>
        <w:tc>
          <w:tcPr>
            <w:tcW w:w="1015" w:type="dxa"/>
            <w:vAlign w:val="top"/>
          </w:tcPr>
          <w:p>
            <w:pPr>
              <w:rPr>
                <w:rFonts w:hint="eastAsia" w:ascii="Times New Roman" w:hAnsi="Times New Roman" w:eastAsia="宋体" w:cs="Times New Roman"/>
                <w:kern w:val="2"/>
                <w:sz w:val="21"/>
                <w:lang w:val="en-US" w:eastAsia="zh-CN" w:bidi="ar-SA"/>
              </w:rPr>
            </w:pPr>
            <w:r>
              <w:rPr>
                <w:rFonts w:hint="eastAsia"/>
              </w:rPr>
              <w:t>Q</w:t>
            </w:r>
            <w:r>
              <w:t>7.1.4</w:t>
            </w:r>
          </w:p>
        </w:tc>
        <w:tc>
          <w:tcPr>
            <w:tcW w:w="10557" w:type="dxa"/>
            <w:vAlign w:val="top"/>
          </w:tcPr>
          <w:p>
            <w:pPr>
              <w:rPr>
                <w:szCs w:val="21"/>
              </w:rPr>
            </w:pPr>
            <w:r>
              <w:rPr>
                <w:rFonts w:hint="eastAsia"/>
                <w:szCs w:val="21"/>
              </w:rPr>
              <w:t>企业办公场地为法人自有，办公面积</w:t>
            </w:r>
            <w:r>
              <w:rPr>
                <w:szCs w:val="21"/>
              </w:rPr>
              <w:t>322.72</w:t>
            </w:r>
            <w:r>
              <w:rPr>
                <w:rFonts w:hint="eastAsia"/>
                <w:szCs w:val="21"/>
              </w:rPr>
              <w:t>平米，库房</w:t>
            </w:r>
            <w:r>
              <w:rPr>
                <w:szCs w:val="21"/>
              </w:rPr>
              <w:t>0</w:t>
            </w:r>
            <w:r>
              <w:rPr>
                <w:rFonts w:hint="eastAsia"/>
                <w:szCs w:val="21"/>
              </w:rPr>
              <w:t>平米，无需库房周转存储，货源组织好后，立即发货，为了控制管控风险，基本做到无库存经营。</w:t>
            </w:r>
          </w:p>
          <w:p>
            <w:pPr>
              <w:rPr>
                <w:szCs w:val="21"/>
              </w:rPr>
            </w:pPr>
            <w:r>
              <w:rPr>
                <w:rFonts w:hint="eastAsia"/>
                <w:szCs w:val="21"/>
              </w:rPr>
              <w:t>现场办公场地，</w:t>
            </w:r>
            <w:r>
              <w:rPr>
                <w:rFonts w:hint="eastAsia"/>
                <w:bCs/>
              </w:rPr>
              <w:t>面积</w:t>
            </w:r>
            <w:r>
              <w:rPr>
                <w:rFonts w:hint="eastAsia"/>
              </w:rPr>
              <w:t>工序布局合理，温度适宜，场所卫生干净整洁，配有通风设施，工作环境良好</w:t>
            </w:r>
            <w:r>
              <w:rPr>
                <w:rFonts w:hint="eastAsia"/>
                <w:szCs w:val="21"/>
              </w:rPr>
              <w:t>。</w:t>
            </w:r>
          </w:p>
          <w:p>
            <w:r>
              <w:rPr>
                <w:rFonts w:hint="eastAsia"/>
              </w:rPr>
              <w:t>办公区有灭火器，并在有效期内。</w:t>
            </w:r>
          </w:p>
          <w:p>
            <w:r>
              <w:rPr>
                <w:rFonts w:hint="eastAsia"/>
              </w:rPr>
              <w:t>办公人员在工作前及工作结束后能够及时清理环境及关闭设备。</w:t>
            </w:r>
          </w:p>
          <w:p>
            <w:pPr>
              <w:rPr>
                <w:rFonts w:hint="eastAsia" w:ascii="Times New Roman" w:hAnsi="Times New Roman" w:eastAsia="宋体" w:cs="Times New Roman"/>
                <w:kern w:val="2"/>
                <w:sz w:val="21"/>
                <w:lang w:val="en-US" w:eastAsia="zh-CN" w:bidi="ar-SA"/>
              </w:rPr>
            </w:pPr>
            <w:r>
              <w:rPr>
                <w:rFonts w:hint="eastAsia"/>
              </w:rPr>
              <w:t>工作环境得到良好的控制。</w:t>
            </w:r>
          </w:p>
        </w:tc>
        <w:tc>
          <w:tcPr>
            <w:tcW w:w="97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监视和测量资源</w:t>
            </w:r>
          </w:p>
        </w:tc>
        <w:tc>
          <w:tcPr>
            <w:tcW w:w="1015" w:type="dxa"/>
            <w:vAlign w:val="top"/>
          </w:tcPr>
          <w:p>
            <w:pPr>
              <w:rPr>
                <w:rFonts w:hint="eastAsia" w:ascii="Times New Roman" w:hAnsi="Times New Roman" w:eastAsia="宋体" w:cs="Times New Roman"/>
                <w:kern w:val="2"/>
                <w:sz w:val="21"/>
                <w:lang w:val="en-US" w:eastAsia="zh-CN" w:bidi="ar-SA"/>
              </w:rPr>
            </w:pPr>
            <w:r>
              <w:rPr>
                <w:rFonts w:hint="eastAsia"/>
              </w:rPr>
              <w:t>Q</w:t>
            </w:r>
            <w:r>
              <w:t>EO7.1.5</w:t>
            </w:r>
          </w:p>
        </w:tc>
        <w:tc>
          <w:tcPr>
            <w:tcW w:w="10557" w:type="dxa"/>
            <w:vAlign w:val="top"/>
          </w:tcPr>
          <w:p>
            <w:pPr>
              <w:rPr>
                <w:rFonts w:hint="eastAsia" w:ascii="Times New Roman" w:hAnsi="Times New Roman" w:eastAsia="宋体" w:cs="Times New Roman"/>
                <w:kern w:val="2"/>
                <w:sz w:val="21"/>
                <w:lang w:val="en-US" w:eastAsia="zh-CN" w:bidi="ar-SA"/>
              </w:rPr>
            </w:pPr>
            <w:r>
              <w:rPr>
                <w:rFonts w:hint="eastAsia" w:ascii="宋体" w:hAnsi="宋体"/>
                <w:szCs w:val="21"/>
              </w:rPr>
              <w:t>组织对产品或服务质量进行检查、对顾客满意度进行调查，制定了对应表格，无需监视测量设备。</w:t>
            </w:r>
          </w:p>
        </w:tc>
        <w:tc>
          <w:tcPr>
            <w:tcW w:w="97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rPr>
              <w:t>沟通</w:t>
            </w:r>
          </w:p>
        </w:tc>
        <w:tc>
          <w:tcPr>
            <w:tcW w:w="1015" w:type="dxa"/>
            <w:vAlign w:val="top"/>
          </w:tcPr>
          <w:p>
            <w:pPr>
              <w:rPr>
                <w:rFonts w:hint="eastAsia" w:ascii="Times New Roman" w:hAnsi="Times New Roman" w:eastAsia="宋体" w:cs="Times New Roman"/>
                <w:kern w:val="2"/>
                <w:sz w:val="21"/>
                <w:lang w:val="en-US" w:eastAsia="zh-CN" w:bidi="ar-SA"/>
              </w:rPr>
            </w:pPr>
            <w:r>
              <w:rPr>
                <w:rFonts w:hint="eastAsia"/>
              </w:rPr>
              <w:t>Q</w:t>
            </w:r>
            <w:r>
              <w:t>EO7.4</w:t>
            </w:r>
          </w:p>
        </w:tc>
        <w:tc>
          <w:tcPr>
            <w:tcW w:w="10557" w:type="dxa"/>
            <w:vAlign w:val="top"/>
          </w:tcPr>
          <w:p>
            <w:pPr>
              <w:rPr>
                <w:rFonts w:hint="eastAsia"/>
                <w:szCs w:val="21"/>
              </w:rPr>
            </w:pPr>
            <w:r>
              <w:rPr>
                <w:rFonts w:hint="eastAsia"/>
                <w:szCs w:val="21"/>
              </w:rPr>
              <w:t>制定并执行《信息交流控制程序》</w:t>
            </w:r>
            <w:r>
              <w:rPr>
                <w:rFonts w:hint="eastAsia"/>
                <w:szCs w:val="21"/>
                <w:lang w:eastAsia="zh-CN"/>
              </w:rPr>
              <w:t>，</w:t>
            </w:r>
            <w:r>
              <w:rPr>
                <w:rFonts w:hint="eastAsia"/>
                <w:szCs w:val="21"/>
              </w:rPr>
              <w:t>符合标准要求。</w:t>
            </w:r>
          </w:p>
          <w:p>
            <w:pPr>
              <w:rPr>
                <w:rFonts w:hint="eastAsia"/>
                <w:szCs w:val="21"/>
              </w:rPr>
            </w:pPr>
            <w:r>
              <w:rPr>
                <w:rFonts w:hint="eastAsia"/>
                <w:szCs w:val="21"/>
              </w:rPr>
              <w:t>对各主要管理人员和各部门的沟通职责做出相应规定：</w:t>
            </w:r>
          </w:p>
          <w:p>
            <w:pPr>
              <w:rPr>
                <w:rFonts w:hint="eastAsia"/>
                <w:szCs w:val="21"/>
              </w:rPr>
            </w:pPr>
            <w:r>
              <w:rPr>
                <w:rFonts w:hint="eastAsia"/>
                <w:szCs w:val="21"/>
              </w:rPr>
              <w:t>1）公司质量/环境/职业健康安全管理工作的协调沟通包括组织内部沟通及与外部沟通两方面活动；</w:t>
            </w:r>
          </w:p>
          <w:p>
            <w:pPr>
              <w:rPr>
                <w:rFonts w:hint="eastAsia"/>
                <w:szCs w:val="21"/>
              </w:rPr>
            </w:pPr>
            <w:r>
              <w:rPr>
                <w:rFonts w:hint="eastAsia"/>
                <w:szCs w:val="21"/>
              </w:rPr>
              <w:t>2）公司内部沟通采用书面通知、电话、网络QQ、微信及会议等形式开展，沟通内容为销售任务、部门协调等，相关部门人员参加；</w:t>
            </w:r>
          </w:p>
          <w:p>
            <w:pPr>
              <w:rPr>
                <w:rFonts w:hint="eastAsia"/>
                <w:szCs w:val="21"/>
              </w:rPr>
            </w:pPr>
            <w:r>
              <w:rPr>
                <w:rFonts w:hint="eastAsia"/>
                <w:szCs w:val="21"/>
              </w:rPr>
              <w:t>3）外部沟通由销售部和综合部共同负责，其中销售部负责与顾客沟通有关产品和服务要求、顾客意见等，综合部负责与外部供方沟通采购产品或外包服务方面的内容。</w:t>
            </w:r>
          </w:p>
          <w:p>
            <w:pPr>
              <w:rPr>
                <w:rFonts w:hint="eastAsia"/>
                <w:szCs w:val="21"/>
              </w:rPr>
            </w:pPr>
            <w:r>
              <w:rPr>
                <w:rFonts w:hint="eastAsia"/>
                <w:szCs w:val="21"/>
              </w:rPr>
              <w:t>4）信息交流</w:t>
            </w:r>
          </w:p>
          <w:p>
            <w:pPr>
              <w:rPr>
                <w:rFonts w:hint="eastAsia"/>
                <w:szCs w:val="21"/>
              </w:rPr>
            </w:pPr>
            <w:r>
              <w:rPr>
                <w:rFonts w:hint="eastAsia"/>
                <w:szCs w:val="21"/>
              </w:rPr>
              <w:t>确保环境/职业健康安全管理体系各要素构成一个畅通的、动态的、协调的体系。同时规范和明确内外部的信息交流渠道和方法，确保环境信息在公司内外及时,畅通,有效的传递和反馈。</w:t>
            </w:r>
          </w:p>
          <w:p>
            <w:pPr>
              <w:rPr>
                <w:rFonts w:hint="eastAsia"/>
                <w:szCs w:val="21"/>
              </w:rPr>
            </w:pPr>
            <w:r>
              <w:rPr>
                <w:rFonts w:hint="eastAsia"/>
                <w:szCs w:val="21"/>
              </w:rPr>
              <w:t>a）综合部负责环境/职业健康安全信息交流的综合管理。</w:t>
            </w:r>
          </w:p>
          <w:p>
            <w:pPr>
              <w:rPr>
                <w:rFonts w:hint="eastAsia"/>
                <w:szCs w:val="21"/>
              </w:rPr>
            </w:pPr>
            <w:r>
              <w:rPr>
                <w:rFonts w:hint="eastAsia"/>
                <w:szCs w:val="21"/>
              </w:rPr>
              <w:t>b) 各部门负责本部门环境/安全管理职责范围的信息交流与处置。</w:t>
            </w:r>
          </w:p>
          <w:p>
            <w:pPr>
              <w:rPr>
                <w:rFonts w:hint="eastAsia"/>
                <w:szCs w:val="21"/>
              </w:rPr>
            </w:pPr>
            <w:r>
              <w:rPr>
                <w:rFonts w:hint="eastAsia"/>
                <w:szCs w:val="21"/>
              </w:rPr>
              <w:t>c) 环境/安全管理者代表负责有关重要环境/安全信息的审批。</w:t>
            </w:r>
          </w:p>
          <w:p>
            <w:pPr>
              <w:rPr>
                <w:rFonts w:hint="eastAsia" w:ascii="Times New Roman" w:hAnsi="Times New Roman" w:eastAsia="宋体" w:cs="Times New Roman"/>
                <w:kern w:val="2"/>
                <w:sz w:val="21"/>
                <w:lang w:val="en-US" w:eastAsia="zh-CN" w:bidi="ar-SA"/>
              </w:rPr>
            </w:pPr>
            <w:r>
              <w:rPr>
                <w:rFonts w:hint="eastAsia"/>
                <w:szCs w:val="21"/>
              </w:rPr>
              <w:t>目前各项沟通都较为及时、顺畅、效果较好。</w:t>
            </w:r>
          </w:p>
        </w:tc>
        <w:tc>
          <w:tcPr>
            <w:tcW w:w="97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1015" w:type="dxa"/>
            <w:vAlign w:val="center"/>
          </w:tcPr>
          <w:p>
            <w:pPr>
              <w:rPr>
                <w:rFonts w:hint="default"/>
                <w:lang w:val="en-US" w:eastAsia="zh-CN"/>
              </w:rPr>
            </w:pPr>
            <w:r>
              <w:rPr>
                <w:rFonts w:hint="eastAsia"/>
              </w:rPr>
              <w:t>Q</w:t>
            </w:r>
          </w:p>
          <w:p>
            <w:pPr>
              <w:rPr>
                <w:rFonts w:hint="eastAsia" w:ascii="Times New Roman" w:hAnsi="Times New Roman" w:eastAsia="宋体" w:cs="Times New Roman"/>
                <w:kern w:val="2"/>
                <w:sz w:val="21"/>
                <w:lang w:val="en-US" w:eastAsia="zh-CN" w:bidi="ar-SA"/>
              </w:rPr>
            </w:pPr>
            <w:r>
              <w:rPr>
                <w:rFonts w:hint="eastAsia"/>
                <w:lang w:val="en-US" w:eastAsia="zh-CN"/>
              </w:rPr>
              <w:t>8.1</w:t>
            </w:r>
          </w:p>
        </w:tc>
        <w:tc>
          <w:tcPr>
            <w:tcW w:w="10557" w:type="dxa"/>
            <w:vAlign w:val="center"/>
          </w:tcPr>
          <w:p>
            <w:pPr>
              <w:rPr>
                <w:rFonts w:hint="eastAsia"/>
                <w:lang w:val="en-US" w:eastAsia="zh-CN"/>
              </w:rPr>
            </w:pPr>
            <w:r>
              <w:rPr>
                <w:rFonts w:hint="eastAsia"/>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1、本公司的产品销售服务为：</w:t>
            </w:r>
            <w:r>
              <w:rPr>
                <w:sz w:val="20"/>
              </w:rPr>
              <w:t>二甲苯、甲基叔丁基醚、石脑油的销售(资质许可范围内)</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2、销售服务流程：</w:t>
            </w:r>
          </w:p>
          <w:p>
            <w:pPr>
              <w:tabs>
                <w:tab w:val="left" w:pos="900"/>
              </w:tabs>
              <w:spacing w:line="360" w:lineRule="auto"/>
              <w:jc w:val="left"/>
              <w:rPr>
                <w:rFonts w:hint="eastAsia" w:cs="宋体"/>
                <w:color w:val="000000"/>
                <w:sz w:val="21"/>
                <w:szCs w:val="21"/>
              </w:rPr>
            </w:pPr>
            <w:r>
              <w:rPr>
                <w:rFonts w:hint="eastAsia" w:ascii="Times New Roman" w:hAnsi="Times New Roman" w:eastAsia="宋体" w:cs="Times New Roman"/>
                <w:lang w:val="en-US" w:eastAsia="zh-CN"/>
              </w:rPr>
              <w:t xml:space="preserve">客户接触----合同评审----签订合同-----客户付款------入帐------采购-----客户提货-----验收 </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3、确定了相应质量目标，目标基本合理，可测量。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4、策划了相关文件：</w:t>
            </w:r>
            <w:r>
              <w:rPr>
                <w:rFonts w:hint="eastAsia" w:cs="Times New Roman"/>
                <w:lang w:val="en-US" w:eastAsia="zh-CN"/>
              </w:rPr>
              <w:t>部门职责</w:t>
            </w:r>
            <w:r>
              <w:rPr>
                <w:rFonts w:hint="eastAsia" w:ascii="Times New Roman" w:hAnsi="Times New Roman" w:eastAsia="宋体" w:cs="Times New Roman"/>
                <w:lang w:val="en-US" w:eastAsia="zh-CN"/>
              </w:rPr>
              <w:t>、</w:t>
            </w:r>
            <w:r>
              <w:rPr>
                <w:rFonts w:hint="eastAsia" w:cs="Times New Roman"/>
                <w:lang w:val="en-US" w:eastAsia="zh-CN"/>
              </w:rPr>
              <w:t>销售管理制度</w:t>
            </w:r>
            <w:r>
              <w:rPr>
                <w:rFonts w:hint="eastAsia" w:ascii="Times New Roman" w:hAnsi="Times New Roman" w:eastAsia="宋体" w:cs="Times New Roman"/>
                <w:lang w:val="en-US" w:eastAsia="zh-CN"/>
              </w:rPr>
              <w:t>、</w:t>
            </w:r>
            <w:r>
              <w:rPr>
                <w:rFonts w:hint="eastAsia" w:cs="Times New Roman"/>
                <w:lang w:val="en-US" w:eastAsia="zh-CN"/>
              </w:rPr>
              <w:t>销售过程检验规范、进货检验规范</w:t>
            </w:r>
            <w:r>
              <w:rPr>
                <w:rFonts w:hint="eastAsia" w:ascii="Times New Roman" w:hAnsi="Times New Roman" w:eastAsia="宋体" w:cs="Times New Roman"/>
                <w:lang w:val="en-US" w:eastAsia="zh-CN"/>
              </w:rPr>
              <w:t>等；识别了产品所需符合的标准包含</w:t>
            </w:r>
            <w:r>
              <w:rPr>
                <w:rFonts w:hint="default" w:ascii="Times New Roman" w:hAnsi="Times New Roman" w:eastAsia="宋体" w:cs="Times New Roman"/>
                <w:lang w:val="en-US" w:eastAsia="zh-CN"/>
              </w:rPr>
              <w:t>对二甲苯单位产品能源消耗限额GB 31534-2015</w:t>
            </w:r>
            <w:r>
              <w:rPr>
                <w:rFonts w:hint="eastAsia" w:cs="Times New Roman"/>
                <w:lang w:val="en-US" w:eastAsia="zh-CN"/>
              </w:rPr>
              <w:t>；</w:t>
            </w:r>
            <w:r>
              <w:rPr>
                <w:rFonts w:hint="default" w:ascii="Times New Roman" w:hAnsi="Times New Roman" w:eastAsia="宋体" w:cs="Times New Roman"/>
                <w:lang w:val="en-US" w:eastAsia="zh-CN"/>
              </w:rPr>
              <w:t>石油间二甲苯 第2部分：纯度及烃类杂质的测定 气相色谱法SH/T 1766.2-2018</w:t>
            </w:r>
            <w:r>
              <w:rPr>
                <w:rFonts w:hint="eastAsia" w:ascii="Times New Roman" w:hAnsi="Times New Roman" w:eastAsia="宋体" w:cs="Times New Roman"/>
                <w:lang w:val="en-US" w:eastAsia="zh-CN"/>
              </w:rPr>
              <w:t xml:space="preserve">等。 </w:t>
            </w:r>
          </w:p>
          <w:p>
            <w:pPr>
              <w:rPr>
                <w:rFonts w:hint="eastAsia" w:ascii="Times New Roman" w:hAnsi="Times New Roman" w:eastAsia="宋体" w:cs="Times New Roman"/>
                <w:lang w:val="en-US" w:eastAsia="zh-CN"/>
              </w:rPr>
            </w:pPr>
            <w:r>
              <w:rPr>
                <w:rFonts w:hint="eastAsia" w:ascii="宋体" w:hAnsi="宋体"/>
                <w:szCs w:val="21"/>
                <w:lang w:val="en-US" w:eastAsia="zh-CN"/>
              </w:rPr>
              <w:t>5、</w:t>
            </w:r>
            <w:r>
              <w:rPr>
                <w:rFonts w:hint="eastAsia" w:ascii="宋体" w:hAnsi="宋体"/>
                <w:szCs w:val="21"/>
              </w:rPr>
              <w:t xml:space="preserve">服务过程中由部门负责人进行考核/检查，项目完成后由客户进行服务评价，符合要求。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6、办公设备：电脑、描扫仪/打印机一体、打印机、传真电话一体机、固定电话等，基本满足要求。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7、检测仪器：无</w:t>
            </w:r>
          </w:p>
          <w:p>
            <w:pPr>
              <w:rPr>
                <w:rFonts w:hint="eastAsia" w:ascii="Times New Roman" w:hAnsi="Times New Roman" w:eastAsia="宋体" w:cs="Times New Roman"/>
                <w:kern w:val="2"/>
                <w:sz w:val="21"/>
                <w:lang w:val="en-US" w:eastAsia="zh-CN" w:bidi="ar-SA"/>
              </w:rPr>
            </w:pPr>
            <w:r>
              <w:rPr>
                <w:rFonts w:hint="eastAsia"/>
                <w:lang w:val="en-US" w:eastAsia="zh-CN"/>
              </w:rPr>
              <w:t>8、相关法律法规要求《产品质量法》、《价格法》、《标准化法》、《招投标法》等</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顾客沟通</w:t>
            </w:r>
          </w:p>
        </w:tc>
        <w:tc>
          <w:tcPr>
            <w:tcW w:w="1015" w:type="dxa"/>
            <w:vAlign w:val="center"/>
          </w:tcPr>
          <w:p>
            <w:pPr>
              <w:rPr>
                <w:rFonts w:hint="eastAsia" w:ascii="Times New Roman" w:hAnsi="Times New Roman" w:eastAsia="宋体" w:cs="Times New Roman"/>
                <w:kern w:val="2"/>
                <w:sz w:val="21"/>
                <w:lang w:val="en-US" w:eastAsia="zh-CN" w:bidi="ar-SA"/>
              </w:rPr>
            </w:pPr>
            <w:r>
              <w:rPr>
                <w:rFonts w:hint="eastAsia"/>
              </w:rPr>
              <w:t>Q8.2.1</w:t>
            </w:r>
          </w:p>
        </w:tc>
        <w:tc>
          <w:tcPr>
            <w:tcW w:w="10557" w:type="dxa"/>
            <w:vAlign w:val="center"/>
          </w:tcPr>
          <w:p>
            <w:pPr>
              <w:rPr>
                <w:rFonts w:hint="eastAsia"/>
                <w:lang w:val="zh-CN" w:eastAsia="zh-CN"/>
              </w:rPr>
            </w:pPr>
            <w:r>
              <w:rPr>
                <w:rFonts w:hint="eastAsia"/>
                <w:lang w:val="zh-CN" w:eastAsia="zh-CN"/>
              </w:rPr>
              <w:t>公司通过走访、电话、邮件等方式与顾客交流，主要进行以下沟通：</w:t>
            </w:r>
          </w:p>
          <w:p>
            <w:pPr>
              <w:rPr>
                <w:rFonts w:hint="eastAsia"/>
                <w:lang w:val="zh-CN" w:eastAsia="zh-CN"/>
              </w:rPr>
            </w:pPr>
            <w:r>
              <w:rPr>
                <w:rFonts w:hint="eastAsia"/>
                <w:lang w:val="zh-CN" w:eastAsia="zh-CN"/>
              </w:rPr>
              <w:t>1）产品和服务的信息；</w:t>
            </w:r>
          </w:p>
          <w:p>
            <w:pPr>
              <w:rPr>
                <w:rFonts w:hint="eastAsia"/>
                <w:lang w:val="zh-CN" w:eastAsia="zh-CN"/>
              </w:rPr>
            </w:pPr>
            <w:r>
              <w:rPr>
                <w:rFonts w:hint="eastAsia"/>
                <w:lang w:val="zh-CN" w:eastAsia="zh-CN"/>
              </w:rPr>
              <w:t>2）问询、合同或订单的处理，包括对其修改；</w:t>
            </w:r>
          </w:p>
          <w:p>
            <w:pPr>
              <w:rPr>
                <w:rFonts w:hint="eastAsia"/>
                <w:lang w:val="zh-CN" w:eastAsia="zh-CN"/>
              </w:rPr>
            </w:pPr>
            <w:r>
              <w:rPr>
                <w:rFonts w:hint="eastAsia"/>
                <w:lang w:val="zh-CN" w:eastAsia="zh-CN"/>
              </w:rPr>
              <w:t>3）顾客反馈的信息，包括顾客抱怨；</w:t>
            </w:r>
          </w:p>
          <w:p>
            <w:pPr>
              <w:rPr>
                <w:rFonts w:hint="eastAsia"/>
                <w:lang w:val="zh-CN" w:eastAsia="zh-CN"/>
              </w:rPr>
            </w:pPr>
            <w:r>
              <w:rPr>
                <w:rFonts w:hint="eastAsia"/>
                <w:lang w:val="zh-CN" w:eastAsia="zh-CN"/>
              </w:rPr>
              <w:t>4）适用时对顾客财产的处理；</w:t>
            </w:r>
          </w:p>
          <w:p>
            <w:pPr>
              <w:rPr>
                <w:rFonts w:hint="eastAsia"/>
                <w:lang w:val="zh-CN" w:eastAsia="zh-CN"/>
              </w:rPr>
            </w:pPr>
            <w:r>
              <w:rPr>
                <w:rFonts w:hint="eastAsia"/>
                <w:lang w:val="zh-CN" w:eastAsia="zh-CN"/>
              </w:rPr>
              <w:t>5）相关事宜，应急措施的特定要求</w:t>
            </w:r>
          </w:p>
          <w:p>
            <w:pPr>
              <w:rPr>
                <w:rFonts w:hint="eastAsia" w:ascii="Times New Roman" w:hAnsi="Times New Roman" w:eastAsia="宋体" w:cs="Times New Roman"/>
                <w:kern w:val="2"/>
                <w:sz w:val="21"/>
                <w:lang w:val="en-US" w:eastAsia="zh-CN" w:bidi="ar-SA"/>
              </w:rPr>
            </w:pPr>
            <w:r>
              <w:rPr>
                <w:rFonts w:hint="eastAsia"/>
                <w:lang w:val="zh-CN" w:eastAsia="zh-CN"/>
              </w:rPr>
              <w:t>体系建立以来，未发生顾客不满意及投诉现象。</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7" w:hRule="atLeast"/>
        </w:trPr>
        <w:tc>
          <w:tcPr>
            <w:tcW w:w="0" w:type="auto"/>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与产品有关要求的确定</w:t>
            </w:r>
          </w:p>
        </w:tc>
        <w:tc>
          <w:tcPr>
            <w:tcW w:w="1015"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Q8.2.2</w:t>
            </w:r>
          </w:p>
        </w:tc>
        <w:tc>
          <w:tcPr>
            <w:tcW w:w="10557" w:type="dxa"/>
            <w:vAlign w:val="center"/>
          </w:tcPr>
          <w:p>
            <w:pPr>
              <w:rPr>
                <w:rFonts w:hint="eastAsia"/>
                <w:lang w:val="zh-CN" w:eastAsia="zh-CN"/>
              </w:rPr>
            </w:pPr>
            <w:r>
              <w:rPr>
                <w:rFonts w:hint="eastAsia"/>
                <w:lang w:val="en-US" w:eastAsia="zh-CN"/>
              </w:rPr>
              <w:t>销售部</w:t>
            </w:r>
            <w:r>
              <w:rPr>
                <w:rFonts w:hint="eastAsia"/>
                <w:lang w:val="zh-CN" w:eastAsia="zh-CN"/>
              </w:rPr>
              <w:t>负责识别并确定顾客的要求，具体内容体现在合同条款中,包括：</w:t>
            </w:r>
          </w:p>
          <w:p>
            <w:pPr>
              <w:rPr>
                <w:rFonts w:hint="eastAsia"/>
                <w:lang w:val="zh-CN" w:eastAsia="zh-CN"/>
              </w:rPr>
            </w:pPr>
            <w:r>
              <w:rPr>
                <w:rFonts w:hint="eastAsia"/>
                <w:lang w:val="zh-CN" w:eastAsia="zh-CN"/>
              </w:rPr>
              <w:t>1）顾客规定的要求，包括对交付及交付后活动的要求。</w:t>
            </w:r>
          </w:p>
          <w:p>
            <w:pPr>
              <w:rPr>
                <w:rFonts w:hint="eastAsia"/>
                <w:lang w:val="zh-CN" w:eastAsia="zh-CN"/>
              </w:rPr>
            </w:pPr>
            <w:r>
              <w:rPr>
                <w:rFonts w:hint="eastAsia"/>
                <w:lang w:val="zh-CN" w:eastAsia="zh-CN"/>
              </w:rPr>
              <w:t>2）顾客虽然没有明示，但根据规定的用途或已知的预期用途所必需的要求；</w:t>
            </w:r>
          </w:p>
          <w:p>
            <w:pPr>
              <w:rPr>
                <w:rFonts w:hint="eastAsia"/>
                <w:lang w:val="zh-CN" w:eastAsia="zh-CN"/>
              </w:rPr>
            </w:pPr>
            <w:r>
              <w:rPr>
                <w:rFonts w:hint="eastAsia"/>
                <w:lang w:val="zh-CN" w:eastAsia="zh-CN"/>
              </w:rPr>
              <w:t>3）适用于产品和服务的法律法规和规程、规范要求；</w:t>
            </w:r>
          </w:p>
          <w:p>
            <w:pPr>
              <w:rPr>
                <w:rFonts w:hint="eastAsia"/>
              </w:rPr>
            </w:pPr>
            <w:r>
              <w:rPr>
                <w:rFonts w:hint="eastAsia"/>
                <w:lang w:val="zh-CN" w:eastAsia="zh-CN"/>
              </w:rPr>
              <w:t>4）本公司确认的必要的附加要求。</w:t>
            </w:r>
          </w:p>
          <w:p>
            <w:pPr>
              <w:rPr>
                <w:rFonts w:hint="eastAsia"/>
              </w:rPr>
            </w:pPr>
            <w:r>
              <w:rPr>
                <w:rFonts w:hint="eastAsia"/>
              </w:rPr>
              <w:t>查公司产品</w:t>
            </w:r>
            <w:r>
              <w:rPr>
                <w:rFonts w:hint="eastAsia"/>
                <w:lang w:val="en-US" w:eastAsia="zh-CN"/>
              </w:rPr>
              <w:t>销售</w:t>
            </w:r>
            <w:r>
              <w:rPr>
                <w:rFonts w:hint="eastAsia"/>
              </w:rPr>
              <w:t>合同</w:t>
            </w:r>
          </w:p>
          <w:p>
            <w:pPr>
              <w:rPr>
                <w:rFonts w:hint="default"/>
                <w:lang w:val="en-US" w:eastAsia="zh-CN"/>
              </w:rPr>
            </w:pPr>
            <w:r>
              <w:rPr>
                <w:rFonts w:hint="eastAsia"/>
                <w:lang w:val="en-US" w:eastAsia="zh-CN"/>
              </w:rPr>
              <w:t>——抽销售合同1  2022.5.26</w:t>
            </w:r>
          </w:p>
          <w:p>
            <w:pPr>
              <w:rPr>
                <w:rFonts w:hint="eastAsia"/>
                <w:lang w:val="en-US" w:eastAsia="zh-CN"/>
              </w:rPr>
            </w:pPr>
            <w:r>
              <w:rPr>
                <w:rFonts w:hint="eastAsia"/>
                <w:lang w:val="en-US" w:eastAsia="zh-CN"/>
              </w:rPr>
              <w:t>买方：东营华联石油化工有限公司</w:t>
            </w:r>
          </w:p>
          <w:p>
            <w:pPr>
              <w:rPr>
                <w:rFonts w:hint="default"/>
                <w:lang w:val="en-US"/>
              </w:rPr>
            </w:pPr>
            <w:r>
              <w:rPr>
                <w:rFonts w:hint="eastAsia"/>
                <w:lang w:val="en-US" w:eastAsia="zh-CN"/>
              </w:rPr>
              <w:t>卖方</w:t>
            </w:r>
            <w:r>
              <w:rPr>
                <w:rFonts w:hint="eastAsia"/>
              </w:rPr>
              <w:t>：</w:t>
            </w:r>
            <w:bookmarkStart w:id="0" w:name="组织名称"/>
            <w:r>
              <w:rPr>
                <w:sz w:val="21"/>
                <w:szCs w:val="21"/>
              </w:rPr>
              <w:t>恒百锐供应链管理股份有限公司</w:t>
            </w:r>
            <w:bookmarkEnd w:id="0"/>
          </w:p>
          <w:p>
            <w:pPr>
              <w:rPr>
                <w:rFonts w:hint="eastAsia"/>
              </w:rPr>
            </w:pPr>
            <w:r>
              <w:rPr>
                <w:rFonts w:hint="eastAsia"/>
                <w:lang w:val="en-US" w:eastAsia="zh-CN"/>
              </w:rPr>
              <w:t>产品名称：二甲苯；明确了品名、数量、单价、总金额等，写明了质量要求、送货地点、运输方式、验收标准、结算方式、违约责任等</w:t>
            </w:r>
            <w:r>
              <w:rPr>
                <w:rFonts w:hint="eastAsia"/>
              </w:rPr>
              <w:t>双方的责任和要求及义务。</w:t>
            </w:r>
          </w:p>
          <w:p>
            <w:pPr>
              <w:rPr>
                <w:rFonts w:hint="default"/>
                <w:lang w:val="en-US" w:eastAsia="zh-CN"/>
              </w:rPr>
            </w:pPr>
            <w:r>
              <w:rPr>
                <w:rFonts w:hint="eastAsia"/>
                <w:lang w:val="en-US" w:eastAsia="zh-CN"/>
              </w:rPr>
              <w:t>——抽销售合同2  2022.5.16</w:t>
            </w:r>
          </w:p>
          <w:p>
            <w:pPr>
              <w:rPr>
                <w:rFonts w:hint="default"/>
                <w:lang w:val="en-US"/>
              </w:rPr>
            </w:pPr>
            <w:r>
              <w:rPr>
                <w:rFonts w:hint="eastAsia"/>
                <w:lang w:val="en-US" w:eastAsia="zh-CN"/>
              </w:rPr>
              <w:t>卖方</w:t>
            </w:r>
            <w:r>
              <w:rPr>
                <w:rFonts w:hint="eastAsia"/>
              </w:rPr>
              <w:t>：</w:t>
            </w:r>
            <w:r>
              <w:rPr>
                <w:sz w:val="21"/>
                <w:szCs w:val="21"/>
              </w:rPr>
              <w:t>恒百锐供应链管理股份有限公司</w:t>
            </w:r>
          </w:p>
          <w:p>
            <w:pPr>
              <w:rPr>
                <w:rFonts w:hint="default"/>
                <w:lang w:val="en-US" w:eastAsia="zh-CN"/>
              </w:rPr>
            </w:pPr>
            <w:r>
              <w:rPr>
                <w:rFonts w:hint="eastAsia"/>
                <w:lang w:val="en-US" w:eastAsia="zh-CN"/>
              </w:rPr>
              <w:t>买方：东北中石油国际事业有限公司</w:t>
            </w:r>
          </w:p>
          <w:p>
            <w:pPr>
              <w:rPr>
                <w:rFonts w:hint="eastAsia"/>
              </w:rPr>
            </w:pPr>
            <w:r>
              <w:rPr>
                <w:rFonts w:hint="eastAsia"/>
                <w:lang w:val="en-US" w:eastAsia="zh-CN"/>
              </w:rPr>
              <w:t>产品名称：</w:t>
            </w:r>
            <w:r>
              <w:rPr>
                <w:sz w:val="20"/>
              </w:rPr>
              <w:t>甲基叔丁基醚</w:t>
            </w:r>
            <w:r>
              <w:rPr>
                <w:rFonts w:hint="eastAsia"/>
                <w:lang w:val="en-US" w:eastAsia="zh-CN"/>
              </w:rPr>
              <w:t>；明确了规格型号、数量、单价、总金额等，写明了质量要求、送货地点、运输方式、验收标准、结算方式、违约责任等</w:t>
            </w:r>
            <w:r>
              <w:rPr>
                <w:rFonts w:hint="eastAsia"/>
              </w:rPr>
              <w:t>双方的责任和要求及义务。</w:t>
            </w:r>
          </w:p>
          <w:p>
            <w:pPr>
              <w:rPr>
                <w:rFonts w:hint="default"/>
                <w:lang w:val="en-US" w:eastAsia="zh-CN"/>
              </w:rPr>
            </w:pPr>
            <w:r>
              <w:rPr>
                <w:rFonts w:hint="eastAsia"/>
                <w:lang w:val="en-US" w:eastAsia="zh-CN"/>
              </w:rPr>
              <w:t>——抽销售合同3  2022.8.29</w:t>
            </w:r>
          </w:p>
          <w:p>
            <w:pPr>
              <w:rPr>
                <w:sz w:val="21"/>
                <w:szCs w:val="21"/>
              </w:rPr>
            </w:pPr>
            <w:r>
              <w:rPr>
                <w:rFonts w:hint="eastAsia"/>
                <w:lang w:val="en-US" w:eastAsia="zh-CN"/>
              </w:rPr>
              <w:t>供方：</w:t>
            </w:r>
            <w:r>
              <w:rPr>
                <w:sz w:val="21"/>
                <w:szCs w:val="21"/>
              </w:rPr>
              <w:t>恒百锐供应链管理股份有限公司</w:t>
            </w:r>
          </w:p>
          <w:p>
            <w:pPr>
              <w:rPr>
                <w:rFonts w:hint="default"/>
                <w:lang w:val="en-US"/>
              </w:rPr>
            </w:pPr>
            <w:r>
              <w:rPr>
                <w:rFonts w:hint="eastAsia"/>
              </w:rPr>
              <w:t>需方：</w:t>
            </w:r>
            <w:r>
              <w:rPr>
                <w:rFonts w:hint="eastAsia"/>
                <w:lang w:val="en-US" w:eastAsia="zh-CN"/>
              </w:rPr>
              <w:t>中国石化化工销售有限公司华中分公司</w:t>
            </w:r>
          </w:p>
          <w:p>
            <w:pPr>
              <w:rPr>
                <w:rFonts w:hint="default"/>
                <w:lang w:val="en-US" w:eastAsia="zh-CN"/>
              </w:rPr>
            </w:pPr>
            <w:r>
              <w:rPr>
                <w:rFonts w:hint="eastAsia"/>
                <w:lang w:val="en-US" w:eastAsia="zh-CN"/>
              </w:rPr>
              <w:t>产品名称：石脑油；明确了规格型号、数量、单价、总金额等，写明了质量要求、送货地点、运输方式、验收标准、结算方式、违约责任等</w:t>
            </w:r>
            <w:r>
              <w:rPr>
                <w:rFonts w:hint="eastAsia"/>
              </w:rPr>
              <w:t>双方的责任和要求及义务。</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vAlign w:val="center"/>
          </w:tcPr>
          <w:p>
            <w:pPr>
              <w:rPr>
                <w:rFonts w:hint="eastAsia" w:ascii="Times New Roman" w:hAnsi="Times New Roman" w:eastAsia="宋体" w:cs="Times New Roman"/>
                <w:color w:val="FF0000"/>
                <w:kern w:val="2"/>
                <w:sz w:val="21"/>
                <w:lang w:val="en-US" w:eastAsia="zh-CN" w:bidi="ar-SA"/>
              </w:rPr>
            </w:pPr>
            <w:r>
              <w:rPr>
                <w:rFonts w:hint="eastAsia"/>
                <w:color w:val="auto"/>
              </w:rPr>
              <w:t>产品有关要求的评审及变更</w:t>
            </w:r>
          </w:p>
        </w:tc>
        <w:tc>
          <w:tcPr>
            <w:tcW w:w="1015" w:type="dxa"/>
            <w:vAlign w:val="center"/>
          </w:tcPr>
          <w:p>
            <w:pPr>
              <w:rPr>
                <w:rFonts w:hint="eastAsia"/>
                <w:color w:val="auto"/>
              </w:rPr>
            </w:pPr>
            <w:r>
              <w:rPr>
                <w:rFonts w:hint="eastAsia"/>
                <w:color w:val="auto"/>
              </w:rPr>
              <w:t>Q8.2.3</w:t>
            </w:r>
          </w:p>
          <w:p>
            <w:pPr>
              <w:rPr>
                <w:rFonts w:hint="eastAsia" w:ascii="Times New Roman" w:hAnsi="Times New Roman" w:eastAsia="宋体" w:cs="Times New Roman"/>
                <w:color w:val="auto"/>
                <w:kern w:val="2"/>
                <w:sz w:val="21"/>
                <w:lang w:val="en-US" w:eastAsia="zh-CN" w:bidi="ar-SA"/>
              </w:rPr>
            </w:pPr>
            <w:r>
              <w:rPr>
                <w:rFonts w:hint="eastAsia"/>
                <w:color w:val="auto"/>
              </w:rPr>
              <w:t>Q8.2.4</w:t>
            </w:r>
          </w:p>
        </w:tc>
        <w:tc>
          <w:tcPr>
            <w:tcW w:w="10557" w:type="dxa"/>
            <w:vAlign w:val="center"/>
          </w:tcPr>
          <w:p>
            <w:pPr>
              <w:rPr>
                <w:rFonts w:hint="eastAsia"/>
                <w:color w:val="auto"/>
              </w:rPr>
            </w:pPr>
            <w:r>
              <w:rPr>
                <w:rFonts w:hint="eastAsia" w:cs="宋体"/>
                <w:color w:val="000000"/>
                <w:lang w:val="zh-CN"/>
              </w:rPr>
              <w:t>合同在签订之前，</w:t>
            </w:r>
            <w:r>
              <w:rPr>
                <w:rFonts w:hint="eastAsia" w:cs="宋体"/>
                <w:bCs/>
                <w:color w:val="000000"/>
              </w:rPr>
              <w:t>销售部</w:t>
            </w:r>
            <w:r>
              <w:rPr>
                <w:rFonts w:hint="eastAsia" w:cs="宋体"/>
                <w:color w:val="000000"/>
                <w:lang w:val="zh-CN"/>
              </w:rPr>
              <w:t>联合有关人员对合同要求进行评审，并做出评审结论。</w:t>
            </w:r>
          </w:p>
          <w:p>
            <w:pPr>
              <w:rPr>
                <w:rFonts w:hint="eastAsia"/>
                <w:color w:val="auto"/>
              </w:rPr>
            </w:pPr>
            <w:r>
              <w:rPr>
                <w:rFonts w:hint="eastAsia"/>
                <w:color w:val="auto"/>
              </w:rPr>
              <w:t>查</w:t>
            </w:r>
            <w:r>
              <w:rPr>
                <w:rFonts w:hint="eastAsia"/>
                <w:color w:val="auto"/>
                <w:lang w:val="en-US" w:eastAsia="zh-CN"/>
              </w:rPr>
              <w:t>上述</w:t>
            </w:r>
            <w:r>
              <w:rPr>
                <w:rFonts w:hint="eastAsia"/>
                <w:color w:val="auto"/>
              </w:rPr>
              <w:t>合同的评审记录，提供</w:t>
            </w:r>
            <w:r>
              <w:rPr>
                <w:rFonts w:hint="eastAsia"/>
                <w:color w:val="auto"/>
                <w:lang w:val="en-US" w:eastAsia="zh-CN"/>
              </w:rPr>
              <w:t>上述合同</w:t>
            </w:r>
            <w:r>
              <w:rPr>
                <w:rFonts w:hint="eastAsia"/>
                <w:color w:val="auto"/>
              </w:rPr>
              <w:t>《合同评审表》</w:t>
            </w:r>
          </w:p>
          <w:p>
            <w:pPr>
              <w:rPr>
                <w:rFonts w:hint="eastAsia"/>
                <w:color w:val="auto"/>
              </w:rPr>
            </w:pPr>
            <w:r>
              <w:rPr>
                <w:rFonts w:hint="eastAsia"/>
                <w:color w:val="auto"/>
              </w:rPr>
              <w:t>评审在合同签订之前进行。符合要求。</w:t>
            </w:r>
          </w:p>
          <w:p>
            <w:pPr>
              <w:rPr>
                <w:rFonts w:hint="eastAsia"/>
                <w:color w:val="auto"/>
                <w:lang w:eastAsia="zh-CN"/>
              </w:rPr>
            </w:pPr>
            <w:r>
              <w:rPr>
                <w:rFonts w:hint="eastAsia"/>
                <w:color w:val="auto"/>
              </w:rPr>
              <w:t>评审内容包括评审合同的</w:t>
            </w:r>
            <w:r>
              <w:rPr>
                <w:rFonts w:hint="eastAsia"/>
                <w:color w:val="auto"/>
                <w:lang w:val="en-US" w:eastAsia="zh-CN"/>
              </w:rPr>
              <w:t>订单内容及订单要求，主要为：产品要求、标书要求、公司要求及其他等</w:t>
            </w:r>
            <w:r>
              <w:rPr>
                <w:rFonts w:hint="eastAsia"/>
                <w:color w:val="auto"/>
                <w:lang w:eastAsia="zh-CN"/>
              </w:rPr>
              <w:t>。</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结果：有效，通过评审。</w:t>
            </w:r>
            <w:r>
              <w:rPr>
                <w:rFonts w:hint="eastAsia" w:ascii="Times New Roman" w:hAnsi="Times New Roman" w:eastAsia="宋体" w:cs="Times New Roman"/>
                <w:color w:val="auto"/>
                <w:lang w:val="en-US" w:eastAsia="zh-CN"/>
              </w:rPr>
              <w:t>签字：</w:t>
            </w:r>
            <w:r>
              <w:rPr>
                <w:rFonts w:hint="eastAsia" w:ascii="宋体" w:hAnsi="宋体" w:cs="宋体"/>
                <w:szCs w:val="21"/>
              </w:rPr>
              <w:t xml:space="preserve">王清文 </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公司目前暂无合同更改情况。</w:t>
            </w:r>
          </w:p>
        </w:tc>
        <w:tc>
          <w:tcPr>
            <w:tcW w:w="977"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lang w:val="en-US" w:eastAsia="zh-CN"/>
              </w:rPr>
              <w:t>产品服务设计和开发</w:t>
            </w:r>
          </w:p>
        </w:tc>
        <w:tc>
          <w:tcPr>
            <w:tcW w:w="1015" w:type="dxa"/>
            <w:vAlign w:val="center"/>
          </w:tcPr>
          <w:p>
            <w:pPr>
              <w:rPr>
                <w:rFonts w:hint="eastAsia"/>
                <w:lang w:val="en-US" w:eastAsia="zh-CN"/>
              </w:rPr>
            </w:pPr>
            <w:r>
              <w:rPr>
                <w:rFonts w:hint="eastAsia"/>
                <w:lang w:val="en-US" w:eastAsia="zh-CN"/>
              </w:rPr>
              <w:t>Q</w:t>
            </w:r>
          </w:p>
          <w:p>
            <w:pPr>
              <w:rPr>
                <w:rFonts w:hint="eastAsia" w:ascii="Times New Roman" w:hAnsi="Times New Roman" w:eastAsia="宋体" w:cs="Times New Roman"/>
                <w:kern w:val="2"/>
                <w:sz w:val="21"/>
                <w:lang w:val="en-US" w:eastAsia="zh-CN" w:bidi="ar-SA"/>
              </w:rPr>
            </w:pPr>
            <w:r>
              <w:rPr>
                <w:rFonts w:hint="eastAsia"/>
                <w:lang w:val="en-US" w:eastAsia="zh-CN"/>
              </w:rPr>
              <w:t>8.3</w:t>
            </w:r>
          </w:p>
        </w:tc>
        <w:tc>
          <w:tcPr>
            <w:tcW w:w="10557" w:type="dxa"/>
            <w:vAlign w:val="center"/>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szCs w:val="20"/>
                <w:lang w:val="en-US" w:eastAsia="zh-CN" w:bidi="ar-SA"/>
              </w:rPr>
              <w:t>经</w:t>
            </w:r>
            <w:r>
              <w:rPr>
                <w:rFonts w:hint="eastAsia" w:ascii="Times New Roman" w:hAnsi="Times New Roman" w:eastAsia="宋体" w:cs="Times New Roman"/>
                <w:kern w:val="2"/>
                <w:sz w:val="21"/>
                <w:szCs w:val="20"/>
                <w:lang w:val="en-US" w:eastAsia="zh-CN" w:bidi="ar-SA"/>
              </w:rPr>
              <w:t>审核</w:t>
            </w:r>
            <w:r>
              <w:rPr>
                <w:rFonts w:hint="default" w:ascii="Times New Roman" w:hAnsi="Times New Roman" w:eastAsia="宋体" w:cs="Times New Roman"/>
                <w:kern w:val="2"/>
                <w:sz w:val="21"/>
                <w:szCs w:val="20"/>
                <w:lang w:val="en-US" w:eastAsia="zh-CN" w:bidi="ar-SA"/>
              </w:rPr>
              <w:t>确认，</w:t>
            </w:r>
            <w:r>
              <w:rPr>
                <w:rFonts w:hint="eastAsia" w:ascii="Times New Roman" w:hAnsi="Times New Roman" w:eastAsia="宋体" w:cs="Times New Roman"/>
                <w:kern w:val="2"/>
                <w:sz w:val="21"/>
                <w:szCs w:val="20"/>
                <w:lang w:val="en-US" w:eastAsia="zh-CN" w:bidi="ar-SA"/>
              </w:rPr>
              <w:t>本公司依据国家法律法规及行业规范进行</w:t>
            </w:r>
            <w:r>
              <w:rPr>
                <w:sz w:val="20"/>
              </w:rPr>
              <w:t>二甲苯、甲基叔丁基醚、石脑油的销售(资质许可范围内)</w:t>
            </w:r>
            <w:r>
              <w:rPr>
                <w:rFonts w:hint="eastAsia" w:ascii="Times New Roman" w:hAnsi="Times New Roman" w:eastAsia="宋体" w:cs="Times New Roman"/>
                <w:kern w:val="2"/>
                <w:sz w:val="21"/>
                <w:szCs w:val="20"/>
                <w:lang w:val="en-US" w:eastAsia="zh-CN" w:bidi="ar-SA"/>
              </w:rPr>
              <w:t>，无设计开发环节，故8.3条款不适用于本公司。</w:t>
            </w:r>
            <w:r>
              <w:rPr>
                <w:rFonts w:hint="default" w:ascii="Times New Roman" w:hAnsi="Times New Roman" w:eastAsia="宋体" w:cs="Times New Roman"/>
                <w:kern w:val="2"/>
                <w:sz w:val="21"/>
                <w:szCs w:val="20"/>
                <w:lang w:val="en-US" w:eastAsia="zh-CN" w:bidi="ar-SA"/>
              </w:rPr>
              <w:t>不影响组织确保其服务合格的能力或责任，对增强顾客满意也不会产生影响。</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外部提供的过程、产品和服务的控制</w:t>
            </w:r>
          </w:p>
        </w:tc>
        <w:tc>
          <w:tcPr>
            <w:tcW w:w="1015" w:type="dxa"/>
            <w:vAlign w:val="center"/>
          </w:tcPr>
          <w:p>
            <w:pPr>
              <w:rPr>
                <w:rFonts w:hint="default" w:ascii="Times New Roman" w:hAnsi="Times New Roman" w:eastAsia="宋体" w:cs="Times New Roman"/>
                <w:kern w:val="2"/>
                <w:sz w:val="21"/>
                <w:lang w:val="en-US" w:eastAsia="zh-CN" w:bidi="ar-SA"/>
              </w:rPr>
            </w:pPr>
            <w:r>
              <w:rPr>
                <w:rFonts w:hint="eastAsia"/>
              </w:rPr>
              <w:t>Q8.4</w:t>
            </w:r>
          </w:p>
        </w:tc>
        <w:tc>
          <w:tcPr>
            <w:tcW w:w="10557" w:type="dxa"/>
            <w:vAlign w:val="center"/>
          </w:tcPr>
          <w:p>
            <w:pPr>
              <w:rPr>
                <w:rFonts w:hint="eastAsia"/>
                <w:lang w:eastAsia="zh-CN"/>
              </w:rPr>
            </w:pPr>
            <w:r>
              <w:rPr>
                <w:rFonts w:hint="eastAsia"/>
              </w:rPr>
              <w:t>编制了《外部提供过程控制程序》对采购计划中重要物资</w:t>
            </w:r>
            <w:r>
              <w:rPr>
                <w:rFonts w:hint="eastAsia"/>
                <w:lang w:val="en-US" w:eastAsia="zh-CN"/>
              </w:rPr>
              <w:t>在采购前进行</w:t>
            </w:r>
            <w:r>
              <w:rPr>
                <w:rFonts w:hint="eastAsia"/>
              </w:rPr>
              <w:t>合格供方评价</w:t>
            </w:r>
            <w:r>
              <w:rPr>
                <w:rFonts w:hint="eastAsia"/>
                <w:lang w:eastAsia="zh-CN"/>
              </w:rPr>
              <w:t>。</w:t>
            </w:r>
          </w:p>
          <w:p>
            <w:r>
              <w:rPr>
                <w:rFonts w:hint="eastAsia"/>
              </w:rPr>
              <w:t>抽查采购合同1：签订日期：2</w:t>
            </w:r>
            <w:r>
              <w:t>021</w:t>
            </w:r>
            <w:r>
              <w:rPr>
                <w:rFonts w:hint="eastAsia"/>
              </w:rPr>
              <w:t>年1</w:t>
            </w:r>
            <w:r>
              <w:t>2</w:t>
            </w:r>
            <w:r>
              <w:rPr>
                <w:rFonts w:hint="eastAsia"/>
              </w:rPr>
              <w:t>月2</w:t>
            </w:r>
            <w:r>
              <w:t>9</w:t>
            </w:r>
            <w:r>
              <w:rPr>
                <w:rFonts w:hint="eastAsia"/>
              </w:rPr>
              <w:t>日。</w:t>
            </w:r>
          </w:p>
          <w:p>
            <w:pPr>
              <w:rPr>
                <w:rFonts w:hint="default"/>
                <w:lang w:val="en-US" w:eastAsia="zh-CN"/>
              </w:rPr>
            </w:pPr>
            <w:r>
              <w:rPr>
                <w:rFonts w:hint="eastAsia"/>
              </w:rPr>
              <w:t>卖方：</w:t>
            </w:r>
            <w:r>
              <w:rPr>
                <w:rFonts w:hint="eastAsia"/>
                <w:lang w:val="en-US" w:eastAsia="zh-CN"/>
              </w:rPr>
              <w:t>天津正央能源有限公司</w:t>
            </w:r>
          </w:p>
          <w:p>
            <w:pPr>
              <w:rPr>
                <w:rFonts w:hint="eastAsia"/>
              </w:rPr>
            </w:pPr>
            <w:r>
              <w:rPr>
                <w:rFonts w:hint="eastAsia"/>
              </w:rPr>
              <w:t>买方：恒百锐供应链管理股份有限公司</w:t>
            </w:r>
          </w:p>
          <w:p>
            <w:r>
              <w:rPr>
                <w:rFonts w:hint="eastAsia"/>
              </w:rPr>
              <w:t>货物名称：</w:t>
            </w:r>
            <w:r>
              <w:rPr>
                <w:rFonts w:hint="eastAsia"/>
                <w:lang w:val="en-US" w:eastAsia="zh-CN"/>
              </w:rPr>
              <w:t>石油</w:t>
            </w:r>
            <w:r>
              <w:rPr>
                <w:rFonts w:hint="eastAsia"/>
              </w:rPr>
              <w:t>混合二甲苯</w:t>
            </w:r>
          </w:p>
          <w:p>
            <w:r>
              <w:rPr>
                <w:rFonts w:hint="eastAsia"/>
              </w:rPr>
              <w:t>合同包括：数量及交货日期、运输/提货方式、运费承担、质量要求、安全责任、结算价格、货款支付等内容。</w:t>
            </w:r>
          </w:p>
          <w:p>
            <w:r>
              <w:rPr>
                <w:rFonts w:hint="eastAsia"/>
              </w:rPr>
              <w:t>抽查采购合同2：签订日期：2</w:t>
            </w:r>
            <w:r>
              <w:t>022</w:t>
            </w:r>
            <w:r>
              <w:rPr>
                <w:rFonts w:hint="eastAsia"/>
              </w:rPr>
              <w:t>年</w:t>
            </w:r>
            <w:r>
              <w:t>5</w:t>
            </w:r>
            <w:r>
              <w:rPr>
                <w:rFonts w:hint="eastAsia"/>
              </w:rPr>
              <w:t>月</w:t>
            </w:r>
            <w:r>
              <w:t>13</w:t>
            </w:r>
            <w:r>
              <w:rPr>
                <w:rFonts w:hint="eastAsia"/>
              </w:rPr>
              <w:t>日。</w:t>
            </w:r>
          </w:p>
          <w:p>
            <w:r>
              <w:rPr>
                <w:rFonts w:hint="eastAsia"/>
              </w:rPr>
              <w:t>买方：恒百锐供应链管理股份有限公司</w:t>
            </w:r>
          </w:p>
          <w:p>
            <w:pPr>
              <w:rPr>
                <w:rFonts w:hint="eastAsia"/>
              </w:rPr>
            </w:pPr>
            <w:r>
              <w:rPr>
                <w:rFonts w:hint="eastAsia"/>
              </w:rPr>
              <w:t>卖方：河北新欢园能源股份有限公司</w:t>
            </w:r>
          </w:p>
          <w:p>
            <w:r>
              <w:rPr>
                <w:rFonts w:hint="eastAsia"/>
              </w:rPr>
              <w:t>货物名称：甲基叔丁基醚</w:t>
            </w:r>
          </w:p>
          <w:p>
            <w:r>
              <w:rPr>
                <w:rFonts w:hint="eastAsia"/>
              </w:rPr>
              <w:t>签订地点：中捷产业园区</w:t>
            </w:r>
          </w:p>
          <w:p>
            <w:r>
              <w:rPr>
                <w:rFonts w:hint="eastAsia"/>
              </w:rPr>
              <w:t>合同包括：数量及交货日期、运输/提货方式、运费承担、产品、货物验收、货物所有权及风险转移、运输机安全等内容。</w:t>
            </w:r>
          </w:p>
          <w:p>
            <w:r>
              <w:rPr>
                <w:rFonts w:hint="eastAsia"/>
              </w:rPr>
              <w:t>抽查采购合同</w:t>
            </w:r>
            <w:r>
              <w:rPr>
                <w:rFonts w:hint="eastAsia"/>
                <w:lang w:val="en-US" w:eastAsia="zh-CN"/>
              </w:rPr>
              <w:t>3</w:t>
            </w:r>
            <w:r>
              <w:rPr>
                <w:rFonts w:hint="eastAsia"/>
              </w:rPr>
              <w:t>：签订日期：2</w:t>
            </w:r>
            <w:r>
              <w:t>022</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p>
          <w:p>
            <w:r>
              <w:rPr>
                <w:rFonts w:hint="eastAsia"/>
              </w:rPr>
              <w:t>买方：恒百锐供应链管理股份有限公司</w:t>
            </w:r>
          </w:p>
          <w:p>
            <w:pPr>
              <w:rPr>
                <w:rFonts w:hint="default"/>
                <w:lang w:val="en-US" w:eastAsia="zh-CN"/>
              </w:rPr>
            </w:pPr>
            <w:r>
              <w:rPr>
                <w:rFonts w:hint="eastAsia"/>
              </w:rPr>
              <w:t>卖方：</w:t>
            </w:r>
            <w:r>
              <w:rPr>
                <w:rFonts w:hint="eastAsia"/>
                <w:lang w:val="en-US" w:eastAsia="zh-CN"/>
              </w:rPr>
              <w:t>山东金城中油化工有限公司</w:t>
            </w:r>
          </w:p>
          <w:p>
            <w:pPr>
              <w:rPr>
                <w:rFonts w:hint="eastAsia"/>
                <w:lang w:eastAsia="zh-CN"/>
              </w:rPr>
            </w:pPr>
            <w:r>
              <w:rPr>
                <w:rFonts w:hint="eastAsia"/>
              </w:rPr>
              <w:t>货物名称：</w:t>
            </w:r>
            <w:r>
              <w:rPr>
                <w:rFonts w:hint="eastAsia"/>
                <w:lang w:val="en-US" w:eastAsia="zh-CN"/>
              </w:rPr>
              <w:t>石脑油</w:t>
            </w:r>
          </w:p>
          <w:p>
            <w:pPr>
              <w:rPr>
                <w:rFonts w:hint="default"/>
                <w:lang w:val="en-US" w:eastAsia="zh-CN"/>
              </w:rPr>
            </w:pPr>
            <w:r>
              <w:rPr>
                <w:rFonts w:hint="eastAsia"/>
              </w:rPr>
              <w:t>签订地点：</w:t>
            </w:r>
            <w:r>
              <w:rPr>
                <w:rFonts w:hint="eastAsia"/>
                <w:lang w:val="en-US" w:eastAsia="zh-CN"/>
              </w:rPr>
              <w:t>山东淄博桓台</w:t>
            </w:r>
          </w:p>
          <w:p>
            <w:r>
              <w:rPr>
                <w:rFonts w:hint="eastAsia"/>
              </w:rPr>
              <w:t>合同包括：数量及交货日期、运输/提货方式、运费承担、产品、货物验收、货物所有权及风险转移、运输机安全等内容。</w:t>
            </w:r>
          </w:p>
          <w:p>
            <w:pPr>
              <w:rPr>
                <w:rFonts w:hint="default"/>
                <w:lang w:val="en-US" w:eastAsia="zh-CN"/>
              </w:rPr>
            </w:pPr>
            <w:r>
              <w:rPr>
                <w:rFonts w:hint="eastAsia"/>
                <w:lang w:val="en-US" w:eastAsia="zh-CN"/>
              </w:rPr>
              <w:t>提供有上述采购合同《合格供方评定记录》，经查复核要求</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生产和服务提供的控制</w:t>
            </w:r>
          </w:p>
        </w:tc>
        <w:tc>
          <w:tcPr>
            <w:tcW w:w="1015" w:type="dxa"/>
            <w:vAlign w:val="center"/>
          </w:tcPr>
          <w:p>
            <w:pPr>
              <w:rPr>
                <w:rFonts w:hint="default"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10557" w:type="dxa"/>
            <w:vAlign w:val="center"/>
          </w:tcPr>
          <w:p>
            <w:pPr>
              <w:rPr>
                <w:rFonts w:hint="eastAsia"/>
                <w:color w:val="auto"/>
              </w:rPr>
            </w:pPr>
            <w:r>
              <w:rPr>
                <w:rFonts w:hint="eastAsia"/>
                <w:color w:val="auto"/>
              </w:rPr>
              <w:t>公司对产品销售和服务提供过程进行了策划，对人、机、料、法、环诸因素进行了较好的控制，销售过程部门严格按策划的作业流程予以控制。该公司产</w:t>
            </w:r>
            <w:r>
              <w:rPr>
                <w:rFonts w:hint="eastAsia" w:ascii="Times New Roman" w:hAnsi="Times New Roman" w:eastAsia="宋体" w:cs="Times New Roman"/>
                <w:color w:val="auto"/>
              </w:rPr>
              <w:t>品销售主要是</w:t>
            </w:r>
            <w:r>
              <w:rPr>
                <w:sz w:val="20"/>
              </w:rPr>
              <w:t>二甲苯、甲基叔丁基醚、石脑油的销售(资质许可范围内)</w:t>
            </w:r>
            <w:r>
              <w:rPr>
                <w:rFonts w:hint="eastAsia" w:ascii="Times New Roman" w:hAnsi="Times New Roman" w:eastAsia="宋体" w:cs="Times New Roman"/>
                <w:color w:val="auto"/>
              </w:rPr>
              <w:t>，其主要任务收集相关产品信息来提高销售能力，满足客户需求，从市场占有率、品牌形象、经营理念</w:t>
            </w:r>
            <w:r>
              <w:rPr>
                <w:rFonts w:hint="eastAsia"/>
                <w:color w:val="auto"/>
              </w:rPr>
              <w:t>等进行策划控制。</w:t>
            </w:r>
          </w:p>
          <w:p>
            <w:pPr>
              <w:rPr>
                <w:rFonts w:hint="eastAsia" w:ascii="宋体" w:hAnsi="宋体" w:eastAsia="宋体" w:cs="宋体"/>
                <w:szCs w:val="21"/>
                <w:lang w:val="en-US" w:eastAsia="zh-CN"/>
              </w:rPr>
            </w:pPr>
            <w:r>
              <w:rPr>
                <w:rFonts w:hint="eastAsia" w:ascii="宋体" w:hAnsi="宋体" w:eastAsia="宋体" w:cs="宋体"/>
                <w:color w:val="auto"/>
                <w:szCs w:val="21"/>
                <w:lang w:val="en-US" w:eastAsia="zh-CN"/>
              </w:rPr>
              <w:t>（1）与组织的产品及服务有关的法律法规：</w:t>
            </w:r>
            <w:r>
              <w:rPr>
                <w:rFonts w:hint="eastAsia" w:ascii="宋体" w:hAnsi="宋体" w:eastAsia="宋体" w:cs="宋体"/>
                <w:szCs w:val="21"/>
                <w:lang w:val="en-US" w:eastAsia="zh-CN"/>
              </w:rPr>
              <w:t>产品质量法、合同法、计量法、消费者权益保护法、环境保护法等；要达到的结果：产品和服务能够符合国家、行业标准及客户要求，满足相关法律法规要求及产品使用性能/功能要求及售后服务承诺。</w:t>
            </w:r>
          </w:p>
          <w:p>
            <w:pPr>
              <w:rPr>
                <w:rFonts w:hint="eastAsia" w:ascii="宋体" w:hAnsi="宋体" w:eastAsia="宋体" w:cs="宋体"/>
                <w:color w:val="auto"/>
                <w:szCs w:val="21"/>
                <w:lang w:val="en-US" w:eastAsia="zh-CN"/>
              </w:rPr>
            </w:pPr>
            <w:r>
              <w:rPr>
                <w:rFonts w:hint="eastAsia"/>
                <w:lang w:eastAsia="zh-CN"/>
              </w:rPr>
              <w:t>（</w:t>
            </w:r>
            <w:r>
              <w:rPr>
                <w:rFonts w:hint="eastAsia"/>
                <w:lang w:val="en-US" w:eastAsia="zh-CN"/>
              </w:rPr>
              <w:t>2</w:t>
            </w:r>
            <w:r>
              <w:rPr>
                <w:rFonts w:hint="eastAsia"/>
                <w:lang w:eastAsia="zh-CN"/>
              </w:rPr>
              <w:t>）</w:t>
            </w:r>
            <w:r>
              <w:rPr>
                <w:rFonts w:hint="eastAsia"/>
              </w:rPr>
              <w:t>提供的产品的特性和销售服</w:t>
            </w:r>
            <w:r>
              <w:rPr>
                <w:rFonts w:hint="eastAsia" w:ascii="宋体" w:hAnsi="宋体" w:eastAsia="宋体" w:cs="宋体"/>
                <w:szCs w:val="21"/>
                <w:lang w:val="en-US" w:eastAsia="zh-CN"/>
              </w:rPr>
              <w:t>务的特性和要达到的结果，编制了</w:t>
            </w:r>
            <w:r>
              <w:rPr>
                <w:rFonts w:hint="eastAsia" w:ascii="宋体" w:hAnsi="宋体" w:cs="宋体"/>
                <w:szCs w:val="21"/>
              </w:rPr>
              <w:t>编制了</w:t>
            </w:r>
            <w:r>
              <w:rPr>
                <w:rFonts w:hint="eastAsia"/>
                <w:szCs w:val="21"/>
              </w:rPr>
              <w:t>岗位职责</w:t>
            </w:r>
            <w:r>
              <w:rPr>
                <w:rFonts w:hint="eastAsia"/>
                <w:bCs/>
                <w:szCs w:val="21"/>
              </w:rPr>
              <w:t>、销售管理制度、售后服务管理制度、销售过程检验规范</w:t>
            </w:r>
            <w:r>
              <w:rPr>
                <w:rFonts w:hint="eastAsia" w:ascii="宋体" w:hAnsi="宋体" w:eastAsia="宋体" w:cs="宋体"/>
                <w:color w:val="auto"/>
                <w:szCs w:val="21"/>
                <w:lang w:val="en-US" w:eastAsia="zh-CN"/>
              </w:rPr>
              <w:t>等工艺文件和记录。相关法律法规要求：《产品质量法》、《合同法》、《消费者权益保护法》、《销售品售后服务方法与要求》等。相关品性安全特性：提供有二甲苯、甲基叔丁基醚、石脑油的</w:t>
            </w:r>
            <w:r>
              <w:rPr>
                <w:rFonts w:hint="eastAsia" w:ascii="宋体" w:hAnsi="宋体" w:cs="宋体"/>
                <w:color w:val="auto"/>
                <w:szCs w:val="21"/>
                <w:lang w:val="en-US" w:eastAsia="zh-CN"/>
              </w:rPr>
              <w:t>安全</w:t>
            </w:r>
            <w:r>
              <w:rPr>
                <w:rFonts w:hint="eastAsia" w:ascii="宋体" w:hAnsi="宋体" w:eastAsia="宋体" w:cs="宋体"/>
                <w:color w:val="auto"/>
                <w:szCs w:val="21"/>
                <w:lang w:val="en-US" w:eastAsia="zh-CN"/>
              </w:rPr>
              <w:t>技术说明书。</w:t>
            </w:r>
          </w:p>
          <w:p>
            <w:pPr>
              <w:rPr>
                <w:rFonts w:hint="eastAsia"/>
              </w:rPr>
            </w:pPr>
            <w:r>
              <w:rPr>
                <w:rFonts w:hint="eastAsia" w:ascii="宋体" w:hAnsi="宋体" w:eastAsia="宋体" w:cs="宋体"/>
                <w:color w:val="auto"/>
                <w:szCs w:val="21"/>
                <w:lang w:val="en-US" w:eastAsia="zh-CN"/>
              </w:rPr>
              <w:t>（3）识别了产品所需符合的标准二甲苯单位产品能源</w:t>
            </w:r>
            <w:r>
              <w:rPr>
                <w:rFonts w:ascii="宋体" w:hAnsi="宋体" w:cs="宋体"/>
                <w:szCs w:val="21"/>
              </w:rPr>
              <w:t>消耗限额</w:t>
            </w:r>
            <w:r>
              <w:rPr>
                <w:rFonts w:hint="eastAsia" w:ascii="宋体" w:hAnsi="宋体" w:cs="宋体"/>
                <w:szCs w:val="21"/>
              </w:rPr>
              <w:t>GB 31534-2015</w:t>
            </w:r>
            <w:r>
              <w:rPr>
                <w:rFonts w:hint="eastAsia" w:ascii="宋体" w:hAnsi="宋体"/>
                <w:szCs w:val="21"/>
              </w:rPr>
              <w:t>、</w:t>
            </w:r>
            <w:r>
              <w:rPr>
                <w:rFonts w:ascii="宋体" w:hAnsi="宋体" w:cs="宋体"/>
                <w:szCs w:val="21"/>
              </w:rPr>
              <w:t>石油间二甲苯 第2部分：纯度及烃类杂质的测定 气相色谱法</w:t>
            </w:r>
            <w:r>
              <w:rPr>
                <w:rFonts w:hint="eastAsia" w:ascii="宋体" w:hAnsi="宋体" w:cs="宋体"/>
                <w:szCs w:val="21"/>
              </w:rPr>
              <w:t>SH/T 1766.2-2018</w:t>
            </w:r>
            <w:r>
              <w:rPr>
                <w:rFonts w:hint="eastAsia" w:ascii="Times New Roman" w:hAnsi="Times New Roman" w:eastAsia="宋体" w:cs="Times New Roman"/>
                <w:lang w:val="en-US" w:eastAsia="zh-CN"/>
              </w:rPr>
              <w:t xml:space="preserve">等。 </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获得和使用适宜的监视测量资源：</w:t>
            </w:r>
            <w:r>
              <w:rPr>
                <w:rFonts w:hint="eastAsia" w:ascii="宋体" w:hAnsi="宋体" w:eastAsia="宋体" w:cs="宋体"/>
                <w:szCs w:val="21"/>
                <w:lang w:val="en-US" w:eastAsia="zh-CN"/>
              </w:rPr>
              <w:t>公司在适当阶段实施监视和测量活动，以验证是否符合过程或输出的控制准则以及服务的接收准则；受审核方为销售型公司，只是对产品包装、型号、基本参数及销售服务过程等进行检验，不进行性能检验，故无监视测量设备。</w:t>
            </w:r>
          </w:p>
          <w:p>
            <w:pPr>
              <w:rPr>
                <w:rFonts w:hint="eastAsia"/>
              </w:rPr>
            </w:pPr>
            <w:r>
              <w:rPr>
                <w:rFonts w:hint="eastAsia"/>
                <w:lang w:eastAsia="zh-CN"/>
              </w:rPr>
              <w:t>（</w:t>
            </w:r>
            <w:r>
              <w:rPr>
                <w:rFonts w:hint="eastAsia"/>
                <w:lang w:val="en-US" w:eastAsia="zh-CN"/>
              </w:rPr>
              <w:t>5</w:t>
            </w:r>
            <w:r>
              <w:rPr>
                <w:rFonts w:hint="eastAsia"/>
                <w:lang w:eastAsia="zh-CN"/>
              </w:rPr>
              <w:t>）</w:t>
            </w:r>
            <w:r>
              <w:rPr>
                <w:rFonts w:hint="eastAsia"/>
              </w:rPr>
              <w:t>使用适宜的设备和过程环境：有台式电脑、复印机、打印机、传真机等，可以满足工作需要.设备数量保证，维修及时. 办公现场宽敞整洁，电脑、传真、打印机及网络运行正常。</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w:t>
            </w:r>
            <w:r>
              <w:rPr>
                <w:rFonts w:hint="eastAsia" w:cs="Times New Roman"/>
                <w:lang w:eastAsia="zh-CN"/>
              </w:rPr>
              <w:t>销售部</w:t>
            </w:r>
            <w:r>
              <w:rPr>
                <w:rFonts w:hint="eastAsia" w:ascii="Times New Roman" w:hAnsi="Times New Roman" w:eastAsia="宋体" w:cs="Times New Roman"/>
              </w:rPr>
              <w:t>所有人员岗前经过专业培训，有相关销售工作经验，符合公司岗位能力需求。</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（7）售后服务主要为向顾客提供产品质量及服务满意度调查。</w:t>
            </w:r>
          </w:p>
          <w:p>
            <w:pPr>
              <w:rPr>
                <w:rFonts w:hint="eastAsia" w:ascii="Times New Roman" w:hAnsi="Times New Roman" w:eastAsia="宋体" w:cs="Times New Roman"/>
                <w:lang w:eastAsia="zh-CN"/>
              </w:rPr>
            </w:pPr>
            <w:r>
              <w:rPr>
                <w:rFonts w:hint="eastAsia" w:ascii="Times New Roman" w:hAnsi="Times New Roman" w:eastAsia="宋体" w:cs="Times New Roman"/>
                <w:lang w:val="en-GB" w:eastAsia="zh-CN"/>
              </w:rPr>
              <w:t>（</w:t>
            </w:r>
            <w:r>
              <w:rPr>
                <w:rFonts w:hint="eastAsia" w:ascii="Times New Roman" w:hAnsi="Times New Roman" w:eastAsia="宋体" w:cs="Times New Roman"/>
                <w:lang w:val="en-US" w:eastAsia="zh-CN"/>
              </w:rPr>
              <w:t>8</w:t>
            </w:r>
            <w:r>
              <w:rPr>
                <w:rFonts w:hint="eastAsia" w:ascii="Times New Roman" w:hAnsi="Times New Roman" w:eastAsia="宋体" w:cs="Times New Roman"/>
                <w:lang w:val="en-GB" w:eastAsia="zh-CN"/>
              </w:rPr>
              <w:t>）</w:t>
            </w:r>
            <w:r>
              <w:rPr>
                <w:rFonts w:hint="eastAsia"/>
                <w:szCs w:val="21"/>
                <w:lang w:val="en-US" w:eastAsia="zh-CN"/>
              </w:rPr>
              <w:t>销售部</w:t>
            </w:r>
            <w:r>
              <w:rPr>
                <w:rFonts w:hint="eastAsia"/>
                <w:szCs w:val="21"/>
              </w:rPr>
              <w:t>主要依据招标文件和销售合同要求，在合格供方采购客户所需的产品转卖给顾客，相关责任人员负责与供方单位和顾客联络，与供方协调产品采购和客户协调产品的交货事宜</w:t>
            </w:r>
            <w:r>
              <w:rPr>
                <w:rFonts w:hint="eastAsia"/>
                <w:szCs w:val="21"/>
                <w:lang w:eastAsia="zh-CN"/>
              </w:rPr>
              <w:t>。</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w:t>
            </w:r>
            <w:r>
              <w:rPr>
                <w:rFonts w:hint="eastAsia" w:ascii="Times New Roman" w:hAnsi="Times New Roman" w:eastAsia="宋体" w:cs="Times New Roman"/>
                <w:lang w:val="en-US" w:eastAsia="zh-CN"/>
              </w:rPr>
              <w:t>9</w:t>
            </w:r>
            <w:r>
              <w:rPr>
                <w:rFonts w:hint="eastAsia" w:ascii="Times New Roman" w:hAnsi="Times New Roman" w:eastAsia="宋体" w:cs="Times New Roman"/>
                <w:lang w:val="en-GB" w:eastAsia="zh-CN"/>
              </w:rPr>
              <w:t>）人为错误（如失误、违章）导致的不符合的预防：体系文件中明确规定了不合格品的分类、评审、处理方式、处理权限的控制要求。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GB"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lang w:val="en-GB" w:eastAsia="zh-CN"/>
              </w:rPr>
              <w:t>）产品的放行、交付和交付后活动：根据合同要求进行产品和服务的交付，</w:t>
            </w:r>
            <w:r>
              <w:rPr>
                <w:rFonts w:hint="eastAsia" w:ascii="Times New Roman" w:hAnsi="Times New Roman" w:eastAsia="宋体" w:cs="Times New Roman"/>
                <w:lang w:val="en-US" w:eastAsia="zh-CN"/>
              </w:rPr>
              <w:t>交付后的活动由销售部负责改进落实。</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（11）公司经识别，销售服务过程为为特殊过程。查见《特殊过程确表》，特殊过程名称：销售服务过程；对该过程从人员资格、设备认可、作业指导书、销售的产品等方面进行了确认评价。确认结论：</w:t>
            </w:r>
            <w:r>
              <w:rPr>
                <w:rFonts w:hint="eastAsia" w:ascii="Times New Roman" w:hAnsi="Times New Roman" w:eastAsia="宋体" w:cs="Times New Roman"/>
                <w:lang w:val="en-GB" w:eastAsia="zh-CN"/>
              </w:rPr>
              <w:t>公司能确保销售服务进行</w:t>
            </w:r>
            <w:r>
              <w:rPr>
                <w:rFonts w:hint="eastAsia" w:ascii="Times New Roman" w:hAnsi="Times New Roman" w:eastAsia="宋体" w:cs="Times New Roman"/>
                <w:lang w:val="en-US" w:eastAsia="zh-CN"/>
              </w:rPr>
              <w:t>。确认人：</w:t>
            </w:r>
            <w:r>
              <w:rPr>
                <w:rFonts w:hint="eastAsia" w:ascii="Times New Roman" w:hAnsi="Times New Roman" w:eastAsia="宋体" w:cs="Times New Roman"/>
                <w:lang w:val="en-GB" w:eastAsia="zh-CN"/>
              </w:rPr>
              <w:t>王清文  王璐</w:t>
            </w:r>
            <w:r>
              <w:rPr>
                <w:rFonts w:hint="eastAsia" w:ascii="Times New Roman" w:hAnsi="Times New Roman" w:eastAsia="宋体" w:cs="Times New Roman"/>
                <w:lang w:val="en-US" w:eastAsia="zh-CN"/>
              </w:rPr>
              <w:t>；时间：202</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cs="Times New Roman"/>
                <w:lang w:val="en-US" w:eastAsia="zh-CN"/>
              </w:rPr>
              <w:t>10</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该特殊过程自确认后，人员、设备、工作流程没有变更发生，无再确认的情况。</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远程</w:t>
            </w:r>
            <w:r>
              <w:rPr>
                <w:rFonts w:hint="eastAsia" w:ascii="Times New Roman" w:hAnsi="Times New Roman" w:eastAsia="宋体" w:cs="Times New Roman"/>
                <w:lang w:val="en-GB" w:eastAsia="zh-CN"/>
              </w:rPr>
              <w:t>查看：主要销售现场。</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rPr>
              <w:t>查见办公现场宽敞整洁，电脑、传真、打印机及网络运行正常</w:t>
            </w:r>
            <w:r>
              <w:rPr>
                <w:rFonts w:hint="eastAsia"/>
              </w:rPr>
              <w:t>。</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标识和可追溯性</w:t>
            </w:r>
            <w:r>
              <w:rPr>
                <w:rFonts w:hint="eastAsia"/>
                <w:lang w:eastAsia="zh-CN"/>
              </w:rPr>
              <w:t>、</w:t>
            </w:r>
            <w:r>
              <w:rPr>
                <w:rFonts w:hint="eastAsia"/>
                <w:lang w:val="en-US" w:eastAsia="zh-CN"/>
              </w:rPr>
              <w:t>产品防护</w:t>
            </w:r>
          </w:p>
        </w:tc>
        <w:tc>
          <w:tcPr>
            <w:tcW w:w="1015" w:type="dxa"/>
            <w:vAlign w:val="center"/>
          </w:tcPr>
          <w:p>
            <w:pPr>
              <w:rPr>
                <w:rFonts w:hint="eastAsia"/>
              </w:rPr>
            </w:pPr>
            <w:r>
              <w:rPr>
                <w:rFonts w:hint="eastAsia"/>
              </w:rPr>
              <w:t>Q8.5.2</w:t>
            </w:r>
          </w:p>
          <w:p>
            <w:pPr>
              <w:rPr>
                <w:rFonts w:hint="default" w:ascii="Times New Roman" w:hAnsi="Times New Roman" w:eastAsia="宋体" w:cs="Times New Roman"/>
                <w:kern w:val="2"/>
                <w:sz w:val="21"/>
                <w:lang w:val="en-US" w:eastAsia="zh-CN" w:bidi="ar-SA"/>
              </w:rPr>
            </w:pPr>
            <w:r>
              <w:rPr>
                <w:rFonts w:hint="eastAsia"/>
                <w:lang w:val="en-US" w:eastAsia="zh-CN"/>
              </w:rPr>
              <w:t>8.5.4</w:t>
            </w:r>
          </w:p>
        </w:tc>
        <w:tc>
          <w:tcPr>
            <w:tcW w:w="10557" w:type="dxa"/>
            <w:vAlign w:val="center"/>
          </w:tcPr>
          <w:p>
            <w:pPr>
              <w:pStyle w:val="18"/>
              <w:jc w:val="both"/>
              <w:rPr>
                <w:rFonts w:hint="eastAsia"/>
                <w:sz w:val="21"/>
                <w:szCs w:val="21"/>
              </w:rPr>
            </w:pPr>
            <w:r>
              <w:rPr>
                <w:rFonts w:hint="eastAsia"/>
                <w:sz w:val="21"/>
                <w:szCs w:val="21"/>
              </w:rPr>
              <w:t>根据本公司产品类型及产品实现过程的具体情况，查相关标识情况。公司管理手册8.5.2条对产品标识、状态标识的实施做了规定。</w:t>
            </w:r>
          </w:p>
          <w:p>
            <w:pPr>
              <w:rPr>
                <w:szCs w:val="21"/>
              </w:rPr>
            </w:pPr>
            <w:r>
              <w:rPr>
                <w:rFonts w:hint="eastAsia"/>
                <w:szCs w:val="21"/>
              </w:rPr>
              <w:t>据华经理介绍，对于产品的标识，严格要求合格供方按照产品包装相关要求，采用“物料标识卡”进行标识，卡上注明“名称”“出厂日期”“规格”“数量”等内容。</w:t>
            </w:r>
          </w:p>
          <w:p>
            <w:pPr>
              <w:rPr>
                <w:rFonts w:hint="eastAsia"/>
                <w:szCs w:val="21"/>
              </w:rPr>
            </w:pPr>
            <w:r>
              <w:rPr>
                <w:rFonts w:hint="eastAsia"/>
                <w:szCs w:val="21"/>
              </w:rPr>
              <w:t>追溯性：根据产品标签——销售发货单号，可满足追溯要求。</w:t>
            </w:r>
          </w:p>
          <w:p>
            <w:pPr>
              <w:rPr>
                <w:rFonts w:hint="default"/>
                <w:szCs w:val="21"/>
                <w:lang w:val="en-US" w:eastAsia="zh-CN"/>
              </w:rPr>
            </w:pPr>
            <w:r>
              <w:rPr>
                <w:rFonts w:hint="eastAsia"/>
                <w:szCs w:val="21"/>
              </w:rPr>
              <w:t>公司产品防护基本符合要求。</w:t>
            </w:r>
            <w:r>
              <w:rPr>
                <w:rFonts w:hint="eastAsia"/>
                <w:szCs w:val="21"/>
                <w:lang w:val="en-US" w:eastAsia="zh-CN"/>
              </w:rPr>
              <w:t>产品运输由公司选择具有化学产品运输资质的运输公司负责，提供有运输公司相关资质。</w:t>
            </w:r>
          </w:p>
          <w:p>
            <w:pPr>
              <w:rPr>
                <w:rFonts w:hint="eastAsia" w:ascii="Times New Roman" w:hAnsi="Times New Roman" w:eastAsia="宋体" w:cs="Times New Roman"/>
                <w:kern w:val="2"/>
                <w:sz w:val="21"/>
                <w:lang w:val="en-US" w:eastAsia="zh-CN" w:bidi="ar-SA"/>
              </w:rPr>
            </w:pPr>
            <w:r>
              <w:rPr>
                <w:rFonts w:hint="eastAsia"/>
                <w:sz w:val="21"/>
                <w:szCs w:val="21"/>
              </w:rPr>
              <w:t>公司产品防护基本符合要求。</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顾客或外部供方财产</w:t>
            </w:r>
          </w:p>
        </w:tc>
        <w:tc>
          <w:tcPr>
            <w:tcW w:w="1015" w:type="dxa"/>
            <w:vAlign w:val="center"/>
          </w:tcPr>
          <w:p>
            <w:pPr>
              <w:rPr>
                <w:rFonts w:hint="eastAsia" w:ascii="Times New Roman" w:hAnsi="Times New Roman" w:eastAsia="宋体" w:cs="Times New Roman"/>
                <w:kern w:val="2"/>
                <w:sz w:val="21"/>
                <w:lang w:val="en-US" w:eastAsia="zh-CN" w:bidi="ar-SA"/>
              </w:rPr>
            </w:pPr>
            <w:r>
              <w:rPr>
                <w:rFonts w:hint="eastAsia"/>
              </w:rPr>
              <w:t>Q8.5.3</w:t>
            </w:r>
          </w:p>
        </w:tc>
        <w:tc>
          <w:tcPr>
            <w:tcW w:w="10557" w:type="dxa"/>
            <w:vAlign w:val="center"/>
          </w:tcPr>
          <w:p>
            <w:pPr>
              <w:rPr>
                <w:rFonts w:hint="eastAsia"/>
              </w:rPr>
            </w:pPr>
            <w:r>
              <w:rPr>
                <w:rFonts w:hint="eastAsia"/>
              </w:rPr>
              <w:t xml:space="preserve">公司目前保管的顾客财产主要是顾客提供的个人信息， 对顾客的个人信息责任部门作好保密工作，确保不外泄。 </w:t>
            </w:r>
          </w:p>
          <w:p>
            <w:pPr>
              <w:rPr>
                <w:rFonts w:hint="eastAsia"/>
              </w:rPr>
            </w:pPr>
            <w:r>
              <w:rPr>
                <w:rFonts w:hint="eastAsia"/>
              </w:rPr>
              <w:t xml:space="preserve">外部供方财产：目前主要为外部供方的个人信息，组织要求相关人员严格保守商业信息秘密，不得对外透露。  </w:t>
            </w:r>
          </w:p>
          <w:p>
            <w:pPr>
              <w:rPr>
                <w:rFonts w:hint="default" w:ascii="Times New Roman" w:hAnsi="Times New Roman" w:eastAsia="宋体" w:cs="Times New Roman"/>
                <w:kern w:val="2"/>
                <w:sz w:val="21"/>
                <w:lang w:val="en-US" w:eastAsia="zh-CN" w:bidi="ar-SA"/>
              </w:rPr>
            </w:pPr>
            <w:r>
              <w:rPr>
                <w:rFonts w:hint="eastAsia"/>
              </w:rPr>
              <w:t>经与部门负责人沟通了解，目前为止，组织对顾客及外部供方财产的控制执行情况良好，未发生过顾客及外部供方信息泄露情况。</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交付后活动</w:t>
            </w:r>
          </w:p>
        </w:tc>
        <w:tc>
          <w:tcPr>
            <w:tcW w:w="1015" w:type="dxa"/>
            <w:vAlign w:val="center"/>
          </w:tcPr>
          <w:p>
            <w:pPr>
              <w:rPr>
                <w:rFonts w:hint="eastAsia" w:ascii="Times New Roman" w:hAnsi="Times New Roman" w:eastAsia="宋体" w:cs="Times New Roman"/>
                <w:kern w:val="2"/>
                <w:sz w:val="21"/>
                <w:lang w:val="en-US" w:eastAsia="zh-CN" w:bidi="ar-SA"/>
              </w:rPr>
            </w:pPr>
            <w:r>
              <w:rPr>
                <w:rFonts w:hint="eastAsia"/>
              </w:rPr>
              <w:t>Q8.5.5</w:t>
            </w:r>
          </w:p>
        </w:tc>
        <w:tc>
          <w:tcPr>
            <w:tcW w:w="10557" w:type="dxa"/>
            <w:vAlign w:val="center"/>
          </w:tcPr>
          <w:p>
            <w:pPr>
              <w:rPr>
                <w:rFonts w:hint="default" w:ascii="Times New Roman" w:hAnsi="Times New Roman" w:eastAsia="宋体" w:cs="Times New Roman"/>
                <w:kern w:val="2"/>
                <w:sz w:val="21"/>
                <w:lang w:val="en-US" w:eastAsia="zh-CN" w:bidi="ar-SA"/>
              </w:rPr>
            </w:pPr>
            <w:r>
              <w:rPr>
                <w:rFonts w:hint="eastAsia"/>
              </w:rPr>
              <w:t>查销售产品交付情况：产品</w:t>
            </w:r>
            <w:r>
              <w:rPr>
                <w:rFonts w:hint="eastAsia"/>
                <w:lang w:val="en-US" w:eastAsia="zh-CN"/>
              </w:rPr>
              <w:t>交付至顾客处</w:t>
            </w:r>
            <w:r>
              <w:rPr>
                <w:rFonts w:hint="eastAsia"/>
              </w:rPr>
              <w:t>，客户签收，</w:t>
            </w:r>
            <w:r>
              <w:rPr>
                <w:rFonts w:hint="eastAsia"/>
                <w:lang w:val="en-US" w:eastAsia="zh-CN"/>
              </w:rPr>
              <w:t>向客户提供产品安全技术说明书。</w:t>
            </w:r>
            <w:r>
              <w:rPr>
                <w:rFonts w:hint="eastAsia"/>
              </w:rPr>
              <w:t>公司通过电话跟踪沟通及定期拜访、客户满意度调查等方式确认交付及交付后服务的满意程度。经查符合要求。</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变更的控制</w:t>
            </w:r>
          </w:p>
        </w:tc>
        <w:tc>
          <w:tcPr>
            <w:tcW w:w="1015" w:type="dxa"/>
            <w:vAlign w:val="center"/>
          </w:tcPr>
          <w:p>
            <w:pPr>
              <w:rPr>
                <w:rFonts w:hint="eastAsia" w:ascii="Times New Roman" w:hAnsi="Times New Roman" w:eastAsia="宋体" w:cs="Times New Roman"/>
                <w:kern w:val="2"/>
                <w:sz w:val="21"/>
                <w:lang w:val="en-US" w:eastAsia="zh-CN" w:bidi="ar-SA"/>
              </w:rPr>
            </w:pPr>
            <w:r>
              <w:rPr>
                <w:rFonts w:hint="eastAsia"/>
              </w:rPr>
              <w:t>Q8.5.6</w:t>
            </w:r>
          </w:p>
        </w:tc>
        <w:tc>
          <w:tcPr>
            <w:tcW w:w="10557" w:type="dxa"/>
            <w:vAlign w:val="center"/>
          </w:tcPr>
          <w:p>
            <w:pPr>
              <w:rPr>
                <w:rFonts w:hint="eastAsia"/>
              </w:rPr>
            </w:pPr>
            <w:r>
              <w:rPr>
                <w:rFonts w:hint="eastAsia"/>
              </w:rPr>
              <w:t>查变更的控制：</w:t>
            </w:r>
          </w:p>
          <w:p>
            <w:pPr>
              <w:rPr>
                <w:rFonts w:hint="default" w:ascii="Times New Roman" w:hAnsi="Times New Roman" w:eastAsia="宋体" w:cs="Times New Roman"/>
                <w:kern w:val="2"/>
                <w:sz w:val="21"/>
                <w:lang w:val="en-US" w:eastAsia="zh-CN" w:bidi="ar-SA"/>
              </w:rPr>
            </w:pPr>
            <w:r>
              <w:rPr>
                <w:rFonts w:hint="eastAsia"/>
              </w:rPr>
              <w:t>经与</w:t>
            </w:r>
            <w:r>
              <w:rPr>
                <w:rFonts w:hint="eastAsia"/>
                <w:lang w:val="en-US" w:eastAsia="zh-CN"/>
              </w:rPr>
              <w:t>销售</w:t>
            </w:r>
            <w:r>
              <w:rPr>
                <w:rFonts w:hint="eastAsia"/>
                <w:lang w:eastAsia="zh-CN"/>
              </w:rPr>
              <w:t>部</w:t>
            </w:r>
            <w:r>
              <w:rPr>
                <w:rFonts w:hint="eastAsia"/>
              </w:rPr>
              <w:t>门沟通，销售合同评审后，按合同要求进行</w:t>
            </w:r>
            <w:r>
              <w:rPr>
                <w:rFonts w:hint="eastAsia"/>
                <w:lang w:val="en-US" w:eastAsia="zh-CN"/>
              </w:rPr>
              <w:t>采购</w:t>
            </w:r>
            <w:r>
              <w:rPr>
                <w:rFonts w:hint="eastAsia"/>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产品和服务的放行</w:t>
            </w:r>
          </w:p>
        </w:tc>
        <w:tc>
          <w:tcPr>
            <w:tcW w:w="1015"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Q8.6</w:t>
            </w:r>
          </w:p>
        </w:tc>
        <w:tc>
          <w:tcPr>
            <w:tcW w:w="10557" w:type="dxa"/>
            <w:vAlign w:val="center"/>
          </w:tcPr>
          <w:p>
            <w:r>
              <w:rPr>
                <w:rFonts w:hint="eastAsia"/>
              </w:rPr>
              <w:t>销售产品严格执行相关国家或行业标准、顾客要求进行采购、销售；组织依据顾客方确定的材料、产品接收标准编制了“</w:t>
            </w:r>
            <w:r>
              <w:rPr>
                <w:rFonts w:hint="eastAsia" w:ascii="宋体" w:hAnsi="宋体"/>
                <w:szCs w:val="21"/>
                <w:lang w:val="zh-CN"/>
              </w:rPr>
              <w:t>外部提供过程控制程序</w:t>
            </w:r>
            <w:r>
              <w:rPr>
                <w:rFonts w:hint="eastAsia"/>
              </w:rPr>
              <w:t>”、“顾客满意程度测量程序”等文件。</w:t>
            </w:r>
            <w:r>
              <w:t xml:space="preserve"> </w:t>
            </w:r>
          </w:p>
          <w:p>
            <w:pPr>
              <w:rPr>
                <w:b/>
                <w:bCs/>
              </w:rPr>
            </w:pPr>
            <w:r>
              <w:rPr>
                <w:rFonts w:hint="eastAsia"/>
                <w:b/>
                <w:bCs/>
              </w:rPr>
              <w:t>查产品的放行：</w:t>
            </w:r>
          </w:p>
          <w:p>
            <w:r>
              <w:rPr>
                <w:rFonts w:hint="eastAsia"/>
              </w:rPr>
              <w:t>采购的产品一般由销售人员与客户共同核对数量、品种、检验报告等，提供有成品检验报告：</w:t>
            </w:r>
          </w:p>
          <w:p>
            <w:pPr>
              <w:ind w:firstLine="420"/>
            </w:pPr>
            <w:r>
              <w:rPr>
                <w:rFonts w:hint="eastAsia"/>
              </w:rPr>
              <w:t>化工级混合二甲苯：</w:t>
            </w:r>
            <w:r>
              <w:drawing>
                <wp:inline distT="0" distB="0" distL="0" distR="0">
                  <wp:extent cx="1495425" cy="2085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498753" cy="2090617"/>
                          </a:xfrm>
                          <a:prstGeom prst="rect">
                            <a:avLst/>
                          </a:prstGeom>
                        </pic:spPr>
                      </pic:pic>
                    </a:graphicData>
                  </a:graphic>
                </wp:inline>
              </w:drawing>
            </w:r>
            <w:r>
              <w:t xml:space="preserve">  MTBE</w:t>
            </w:r>
            <w:r>
              <w:rPr>
                <w:rFonts w:hint="eastAsia"/>
              </w:rPr>
              <w:t>质量检测报告：</w:t>
            </w:r>
            <w:r>
              <w:t xml:space="preserve"> </w:t>
            </w:r>
            <w:r>
              <w:drawing>
                <wp:inline distT="0" distB="0" distL="0" distR="0">
                  <wp:extent cx="1528445" cy="2127885"/>
                  <wp:effectExtent l="0" t="0" r="1460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35633" cy="2137449"/>
                          </a:xfrm>
                          <a:prstGeom prst="rect">
                            <a:avLst/>
                          </a:prstGeom>
                          <a:noFill/>
                          <a:ln>
                            <a:noFill/>
                          </a:ln>
                        </pic:spPr>
                      </pic:pic>
                    </a:graphicData>
                  </a:graphic>
                </wp:inline>
              </w:drawing>
            </w:r>
          </w:p>
          <w:p>
            <w:pPr>
              <w:ind w:firstLine="420"/>
              <w:rPr>
                <w:rFonts w:hint="eastAsia"/>
              </w:rPr>
            </w:pPr>
            <w:r>
              <w:rPr>
                <w:rFonts w:hint="eastAsia"/>
              </w:rPr>
              <w:t>5℃混合二甲苯：</w:t>
            </w:r>
            <w:r>
              <w:drawing>
                <wp:inline distT="0" distB="0" distL="0" distR="0">
                  <wp:extent cx="1633220" cy="1871345"/>
                  <wp:effectExtent l="0" t="0" r="508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41211" cy="1880821"/>
                          </a:xfrm>
                          <a:prstGeom prst="rect">
                            <a:avLst/>
                          </a:prstGeom>
                          <a:noFill/>
                          <a:ln>
                            <a:noFill/>
                          </a:ln>
                        </pic:spPr>
                      </pic:pic>
                    </a:graphicData>
                  </a:graphic>
                </wp:inline>
              </w:drawing>
            </w:r>
            <w:r>
              <w:rPr>
                <w:rFonts w:hint="eastAsia"/>
              </w:rPr>
              <w:t xml:space="preserve"> </w:t>
            </w:r>
            <w:r>
              <w:t>MTBE</w:t>
            </w:r>
            <w:r>
              <w:rPr>
                <w:rFonts w:hint="eastAsia"/>
              </w:rPr>
              <w:t>成品检验报告单：</w:t>
            </w:r>
            <w:r>
              <w:t xml:space="preserve">  </w:t>
            </w:r>
            <w:r>
              <w:drawing>
                <wp:inline distT="0" distB="0" distL="0" distR="0">
                  <wp:extent cx="1485900" cy="1737995"/>
                  <wp:effectExtent l="0" t="0" r="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91555" cy="1744610"/>
                          </a:xfrm>
                          <a:prstGeom prst="rect">
                            <a:avLst/>
                          </a:prstGeom>
                          <a:noFill/>
                          <a:ln>
                            <a:noFill/>
                          </a:ln>
                        </pic:spPr>
                      </pic:pic>
                    </a:graphicData>
                  </a:graphic>
                </wp:inline>
              </w:drawing>
            </w:r>
          </w:p>
          <w:p>
            <w:r>
              <w:rPr>
                <w:rFonts w:hint="eastAsia"/>
              </w:rPr>
              <w:t xml:space="preserve"> </w:t>
            </w:r>
            <w:r>
              <w:t xml:space="preserve">    </w:t>
            </w:r>
          </w:p>
          <w:p>
            <w:pPr>
              <w:ind w:firstLine="420" w:firstLineChars="200"/>
            </w:pPr>
            <w:r>
              <w:rPr>
                <w:rFonts w:hint="eastAsia"/>
              </w:rPr>
              <w:t>第三方检验报告：</w:t>
            </w:r>
            <w:r>
              <w:drawing>
                <wp:inline distT="0" distB="0" distL="0" distR="0">
                  <wp:extent cx="1660525" cy="1555750"/>
                  <wp:effectExtent l="0" t="0" r="1587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60525" cy="1555750"/>
                          </a:xfrm>
                          <a:prstGeom prst="rect">
                            <a:avLst/>
                          </a:prstGeom>
                          <a:noFill/>
                          <a:ln>
                            <a:noFill/>
                          </a:ln>
                        </pic:spPr>
                      </pic:pic>
                    </a:graphicData>
                  </a:graphic>
                </wp:inline>
              </w:drawing>
            </w:r>
          </w:p>
          <w:p>
            <w:pPr>
              <w:ind w:firstLine="420" w:firstLineChars="200"/>
              <w:rPr>
                <w:rFonts w:hint="eastAsia" w:eastAsia="宋体"/>
                <w:lang w:eastAsia="zh-CN"/>
              </w:rPr>
            </w:pPr>
            <w:r>
              <w:rPr>
                <w:rFonts w:hint="eastAsia"/>
                <w:lang w:val="en-US" w:eastAsia="zh-CN"/>
              </w:rPr>
              <w:t>石脑油检测报告</w:t>
            </w:r>
            <w:r>
              <w:rPr>
                <w:rFonts w:hint="eastAsia" w:eastAsia="宋体"/>
                <w:lang w:eastAsia="zh-CN"/>
              </w:rPr>
              <w:drawing>
                <wp:inline distT="0" distB="0" distL="114300" distR="114300">
                  <wp:extent cx="1964690" cy="2701925"/>
                  <wp:effectExtent l="0" t="0" r="16510" b="3175"/>
                  <wp:docPr id="1" name="图片 1" descr="9b18206720c641a79d6a44aa1533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18206720c641a79d6a44aa1533c44"/>
                          <pic:cNvPicPr>
                            <a:picLocks noChangeAspect="1"/>
                          </pic:cNvPicPr>
                        </pic:nvPicPr>
                        <pic:blipFill>
                          <a:blip r:embed="rId11"/>
                          <a:stretch>
                            <a:fillRect/>
                          </a:stretch>
                        </pic:blipFill>
                        <pic:spPr>
                          <a:xfrm>
                            <a:off x="0" y="0"/>
                            <a:ext cx="1964690" cy="2701925"/>
                          </a:xfrm>
                          <a:prstGeom prst="rect">
                            <a:avLst/>
                          </a:prstGeom>
                        </pic:spPr>
                      </pic:pic>
                    </a:graphicData>
                  </a:graphic>
                </wp:inline>
              </w:drawing>
            </w:r>
          </w:p>
          <w:p>
            <w:pPr>
              <w:ind w:firstLine="420" w:firstLineChars="200"/>
              <w:rPr>
                <w:rFonts w:hint="eastAsia"/>
              </w:rPr>
            </w:pPr>
            <w:r>
              <w:rPr>
                <w:rFonts w:hint="eastAsia"/>
              </w:rPr>
              <w:t>产品的采购放行基本符合要求。</w:t>
            </w:r>
          </w:p>
          <w:p>
            <w:pPr>
              <w:ind w:firstLine="420"/>
              <w:rPr>
                <w:rFonts w:hint="eastAsia"/>
              </w:rPr>
            </w:pPr>
          </w:p>
          <w:p>
            <w:pPr>
              <w:rPr>
                <w:b/>
                <w:bCs/>
              </w:rPr>
            </w:pPr>
            <w:r>
              <w:rPr>
                <w:rFonts w:hint="eastAsia"/>
              </w:rPr>
              <w:t xml:space="preserve"> </w:t>
            </w:r>
            <w:r>
              <w:t xml:space="preserve">   </w:t>
            </w:r>
            <w:r>
              <w:rPr>
                <w:rFonts w:hint="eastAsia"/>
                <w:b/>
                <w:bCs/>
              </w:rPr>
              <w:t>查服务的放行：</w:t>
            </w:r>
          </w:p>
          <w:p>
            <w:pPr>
              <w:ind w:firstLine="420" w:firstLineChars="200"/>
            </w:pPr>
            <w:r>
              <w:rPr>
                <w:rFonts w:hint="eastAsia"/>
              </w:rPr>
              <w:t>销售部经理负责对销售服务过程的服务质量进行监督检查。</w:t>
            </w:r>
          </w:p>
          <w:p>
            <w:pPr>
              <w:rPr>
                <w:rFonts w:hint="eastAsia"/>
              </w:rPr>
            </w:pPr>
            <w:r>
              <w:rPr>
                <w:rFonts w:hint="eastAsia"/>
              </w:rPr>
              <w:t>检查内容：员工的着装、仪容等；办公场所环境；客户沟通的态度等；供货方沟通及时性等；文件记录控制等；收发货管理等；售后及技术服务等；其他制定的遵守情况等。</w:t>
            </w:r>
          </w:p>
          <w:p>
            <w:r>
              <w:rPr>
                <w:rFonts w:hint="eastAsia"/>
              </w:rPr>
              <w:t>查202</w:t>
            </w:r>
            <w:r>
              <w:t>2</w:t>
            </w:r>
            <w:r>
              <w:rPr>
                <w:rFonts w:hint="eastAsia"/>
              </w:rPr>
              <w:t>.</w:t>
            </w:r>
            <w:r>
              <w:rPr>
                <w:rFonts w:hint="eastAsia"/>
                <w:lang w:val="en-US" w:eastAsia="zh-CN"/>
              </w:rPr>
              <w:t>6</w:t>
            </w:r>
            <w:r>
              <w:rPr>
                <w:rFonts w:hint="eastAsia"/>
              </w:rPr>
              <w:t>.</w:t>
            </w:r>
            <w:r>
              <w:t>2</w:t>
            </w:r>
            <w:r>
              <w:rPr>
                <w:rFonts w:hint="eastAsia"/>
                <w:lang w:val="en-US" w:eastAsia="zh-CN"/>
              </w:rPr>
              <w:t>7</w:t>
            </w:r>
            <w:r>
              <w:rPr>
                <w:rFonts w:hint="eastAsia"/>
              </w:rPr>
              <w:t>日 “销售服务检查记录”， 结论：检查合格。检查人：华益慢。</w:t>
            </w:r>
          </w:p>
          <w:p>
            <w:r>
              <w:rPr>
                <w:rFonts w:hint="eastAsia"/>
              </w:rPr>
              <w:t>查202</w:t>
            </w:r>
            <w:r>
              <w:t>2</w:t>
            </w:r>
            <w:r>
              <w:rPr>
                <w:rFonts w:hint="eastAsia"/>
              </w:rPr>
              <w:t>.</w:t>
            </w:r>
            <w:r>
              <w:rPr>
                <w:rFonts w:hint="eastAsia"/>
                <w:lang w:val="en-US" w:eastAsia="zh-CN"/>
              </w:rPr>
              <w:t>7</w:t>
            </w:r>
            <w:r>
              <w:rPr>
                <w:rFonts w:hint="eastAsia"/>
              </w:rPr>
              <w:t>.</w:t>
            </w:r>
            <w:r>
              <w:rPr>
                <w:rFonts w:hint="eastAsia"/>
                <w:lang w:val="en-US" w:eastAsia="zh-CN"/>
              </w:rPr>
              <w:t>27</w:t>
            </w:r>
            <w:r>
              <w:rPr>
                <w:rFonts w:hint="eastAsia"/>
              </w:rPr>
              <w:t>日 “销售服务检查记录”， 结论：检查合格。检查人：华益慢。</w:t>
            </w:r>
          </w:p>
          <w:p>
            <w:pPr>
              <w:rPr>
                <w:rFonts w:hint="eastAsia"/>
              </w:rPr>
            </w:pPr>
            <w:r>
              <w:rPr>
                <w:rFonts w:hint="eastAsia"/>
              </w:rPr>
              <w:t>查202</w:t>
            </w:r>
            <w:r>
              <w:t>2</w:t>
            </w:r>
            <w:r>
              <w:rPr>
                <w:rFonts w:hint="eastAsia"/>
                <w:lang w:val="en-US" w:eastAsia="zh-CN"/>
              </w:rPr>
              <w:t>.8</w:t>
            </w:r>
            <w:r>
              <w:rPr>
                <w:rFonts w:hint="eastAsia"/>
              </w:rPr>
              <w:t>.</w:t>
            </w:r>
            <w:r>
              <w:t>2</w:t>
            </w:r>
            <w:r>
              <w:rPr>
                <w:rFonts w:hint="eastAsia"/>
                <w:lang w:val="en-US" w:eastAsia="zh-CN"/>
              </w:rPr>
              <w:t>20</w:t>
            </w:r>
            <w:r>
              <w:rPr>
                <w:rFonts w:hint="eastAsia"/>
              </w:rPr>
              <w:t>日 “销售服务检查记录”， 结论：检查合格。检查人：华益慢。</w:t>
            </w:r>
          </w:p>
          <w:p>
            <w:pPr>
              <w:ind w:firstLine="420" w:firstLineChars="200"/>
            </w:pPr>
            <w:r>
              <w:rPr>
                <w:rFonts w:hint="eastAsia"/>
              </w:rPr>
              <w:t>公司无紧急放行情况发生，公司的产品监测能力基本满足要求。</w:t>
            </w:r>
          </w:p>
          <w:p>
            <w:pPr>
              <w:ind w:firstLine="420" w:firstLineChars="200"/>
            </w:pPr>
            <w:r>
              <w:rPr>
                <w:rFonts w:hint="eastAsia"/>
              </w:rPr>
              <w:t>组织未接受过上级或主管部门的监督检查。</w:t>
            </w:r>
          </w:p>
          <w:p>
            <w:pPr>
              <w:ind w:firstLine="420" w:firstLineChars="200"/>
              <w:rPr>
                <w:rFonts w:hint="default" w:ascii="Times New Roman" w:hAnsi="Times New Roman" w:eastAsia="宋体" w:cs="Times New Roman"/>
                <w:kern w:val="2"/>
                <w:sz w:val="21"/>
                <w:lang w:val="en-US" w:eastAsia="zh-CN" w:bidi="ar-SA"/>
              </w:rPr>
            </w:pPr>
            <w:r>
              <w:rPr>
                <w:rFonts w:hint="eastAsia"/>
              </w:rPr>
              <w:t>经查基本符合要求。</w:t>
            </w:r>
            <w:bookmarkStart w:id="1" w:name="_GoBack"/>
            <w:bookmarkEnd w:id="1"/>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不合格输出控制</w:t>
            </w:r>
          </w:p>
        </w:tc>
        <w:tc>
          <w:tcPr>
            <w:tcW w:w="1015"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Q8.7</w:t>
            </w:r>
          </w:p>
        </w:tc>
        <w:tc>
          <w:tcPr>
            <w:tcW w:w="10557" w:type="dxa"/>
            <w:vAlign w:val="center"/>
          </w:tcPr>
          <w:p>
            <w:pPr>
              <w:rPr>
                <w:rFonts w:hint="eastAsia"/>
              </w:rPr>
            </w:pPr>
            <w:r>
              <w:rPr>
                <w:rFonts w:hint="eastAsia"/>
                <w:lang w:val="en-US" w:eastAsia="zh-CN"/>
              </w:rPr>
              <w:t>编制</w:t>
            </w:r>
            <w:r>
              <w:rPr>
                <w:rFonts w:hint="eastAsia"/>
              </w:rPr>
              <w:t>《不合格</w:t>
            </w:r>
            <w:r>
              <w:rPr>
                <w:rFonts w:hint="eastAsia"/>
                <w:lang w:val="en-US" w:eastAsia="zh-CN"/>
              </w:rPr>
              <w:t>输出</w:t>
            </w:r>
            <w:r>
              <w:rPr>
                <w:rFonts w:hint="eastAsia"/>
              </w:rPr>
              <w:t>控制程序》，确保服务过程中的不合格项得到识别和进行有效控制，防止不合格项的非预期使用或</w:t>
            </w:r>
            <w:r>
              <w:rPr>
                <w:rFonts w:hint="eastAsia"/>
                <w:lang w:val="en-US" w:eastAsia="zh-CN"/>
              </w:rPr>
              <w:t>交</w:t>
            </w:r>
            <w:r>
              <w:rPr>
                <w:rFonts w:hint="eastAsia"/>
              </w:rPr>
              <w:t>付。对顾客发现的不合格项，</w:t>
            </w:r>
            <w:r>
              <w:rPr>
                <w:rFonts w:hint="eastAsia"/>
                <w:lang w:eastAsia="zh-CN"/>
              </w:rPr>
              <w:t>销售部</w:t>
            </w:r>
            <w:r>
              <w:rPr>
                <w:rFonts w:hint="eastAsia"/>
              </w:rPr>
              <w:t>负责做好详细记录，提供客观证据，报告</w:t>
            </w:r>
            <w:r>
              <w:rPr>
                <w:rFonts w:hint="eastAsia"/>
                <w:lang w:val="en-US" w:eastAsia="zh-CN"/>
              </w:rPr>
              <w:t>销售部负责法人</w:t>
            </w:r>
            <w:r>
              <w:rPr>
                <w:rFonts w:hint="eastAsia"/>
              </w:rPr>
              <w:t>进行审批，并通知顾客及供方以便共同协商处理办法或采取措施。</w:t>
            </w:r>
          </w:p>
          <w:p>
            <w:pPr>
              <w:rPr>
                <w:szCs w:val="21"/>
              </w:rPr>
            </w:pPr>
            <w:r>
              <w:rPr>
                <w:rFonts w:hint="eastAsia"/>
                <w:szCs w:val="21"/>
              </w:rPr>
              <w:t>提供“不合格品评审处置单”：</w:t>
            </w:r>
          </w:p>
          <w:p>
            <w:pPr>
              <w:rPr>
                <w:rFonts w:ascii="宋体" w:hAnsi="宋体"/>
                <w:szCs w:val="21"/>
              </w:rPr>
            </w:pPr>
            <w:r>
              <w:rPr>
                <w:rFonts w:hint="eastAsia" w:ascii="宋体" w:hAnsi="宋体"/>
                <w:szCs w:val="21"/>
              </w:rPr>
              <w:t>不合格原因及特征：2022年4月16日客户反映在销售的产品中有缺少产品的检验报告；</w:t>
            </w:r>
          </w:p>
          <w:p>
            <w:pPr>
              <w:rPr>
                <w:rFonts w:ascii="宋体" w:hAnsi="宋体"/>
                <w:szCs w:val="21"/>
              </w:rPr>
            </w:pPr>
            <w:r>
              <w:rPr>
                <w:rFonts w:hint="eastAsia" w:ascii="宋体" w:hAnsi="宋体"/>
                <w:szCs w:val="21"/>
              </w:rPr>
              <w:t>处置意见：重新给客户发送产品检验报告，并表示歉意，对相关负责员工进行培训；</w:t>
            </w:r>
          </w:p>
          <w:p>
            <w:pPr>
              <w:rPr>
                <w:rFonts w:ascii="宋体" w:hAnsi="宋体"/>
                <w:szCs w:val="21"/>
              </w:rPr>
            </w:pPr>
            <w:r>
              <w:rPr>
                <w:rFonts w:hint="eastAsia" w:ascii="宋体" w:hAnsi="宋体"/>
                <w:szCs w:val="21"/>
              </w:rPr>
              <w:t>责任部门及主管领导意见：同意以上措施；</w:t>
            </w:r>
          </w:p>
          <w:p>
            <w:pPr>
              <w:rPr>
                <w:rFonts w:ascii="宋体" w:hAnsi="宋体"/>
                <w:szCs w:val="21"/>
              </w:rPr>
            </w:pPr>
            <w:r>
              <w:rPr>
                <w:rFonts w:hint="eastAsia" w:ascii="宋体" w:hAnsi="宋体"/>
                <w:szCs w:val="21"/>
              </w:rPr>
              <w:t>处置结果：符合要求。总经理：王清文，时间：2</w:t>
            </w:r>
            <w:r>
              <w:rPr>
                <w:rFonts w:ascii="宋体" w:hAnsi="宋体"/>
                <w:szCs w:val="21"/>
              </w:rPr>
              <w:t>022</w:t>
            </w:r>
            <w:r>
              <w:rPr>
                <w:rFonts w:hint="eastAsia" w:ascii="宋体" w:hAnsi="宋体"/>
                <w:szCs w:val="21"/>
              </w:rPr>
              <w:t>年4月1</w:t>
            </w:r>
            <w:r>
              <w:rPr>
                <w:rFonts w:ascii="宋体" w:hAnsi="宋体"/>
                <w:szCs w:val="21"/>
              </w:rPr>
              <w:t>8</w:t>
            </w:r>
            <w:r>
              <w:rPr>
                <w:rFonts w:hint="eastAsia" w:ascii="宋体" w:hAnsi="宋体"/>
                <w:szCs w:val="21"/>
              </w:rPr>
              <w:t>日。</w:t>
            </w:r>
          </w:p>
          <w:p>
            <w:pPr>
              <w:ind w:firstLine="420"/>
              <w:rPr>
                <w:rFonts w:ascii="宋体" w:hAnsi="宋体"/>
                <w:szCs w:val="21"/>
              </w:rPr>
            </w:pPr>
            <w:r>
              <w:rPr>
                <w:rFonts w:hint="eastAsia" w:ascii="宋体" w:hAnsi="宋体"/>
                <w:szCs w:val="21"/>
              </w:rPr>
              <w:t>查见“纠正/预防措施表”，评价人：王清文，时间：2</w:t>
            </w:r>
            <w:r>
              <w:rPr>
                <w:rFonts w:ascii="宋体" w:hAnsi="宋体"/>
                <w:szCs w:val="21"/>
              </w:rPr>
              <w:t>022</w:t>
            </w:r>
            <w:r>
              <w:rPr>
                <w:rFonts w:hint="eastAsia" w:ascii="宋体" w:hAnsi="宋体"/>
                <w:szCs w:val="21"/>
              </w:rPr>
              <w:t>年4月1</w:t>
            </w:r>
            <w:r>
              <w:rPr>
                <w:rFonts w:ascii="宋体" w:hAnsi="宋体"/>
                <w:szCs w:val="21"/>
              </w:rPr>
              <w:t>8</w:t>
            </w:r>
            <w:r>
              <w:rPr>
                <w:rFonts w:hint="eastAsia" w:ascii="宋体" w:hAnsi="宋体"/>
                <w:szCs w:val="21"/>
              </w:rPr>
              <w:t>日。</w:t>
            </w:r>
          </w:p>
          <w:p>
            <w:pPr>
              <w:rPr>
                <w:rFonts w:hint="default" w:ascii="Times New Roman" w:hAnsi="Times New Roman" w:eastAsia="宋体" w:cs="Times New Roman"/>
                <w:kern w:val="2"/>
                <w:sz w:val="21"/>
                <w:lang w:val="en-US" w:eastAsia="zh-CN" w:bidi="ar-SA"/>
              </w:rPr>
            </w:pPr>
            <w:r>
              <w:rPr>
                <w:rFonts w:hint="eastAsia" w:ascii="宋体" w:hAnsi="宋体"/>
                <w:szCs w:val="21"/>
              </w:rPr>
              <w:t>对不合格输出的控制基本符合要求。</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顾客满意度</w:t>
            </w:r>
          </w:p>
        </w:tc>
        <w:tc>
          <w:tcPr>
            <w:tcW w:w="1015" w:type="dxa"/>
            <w:vAlign w:val="center"/>
          </w:tcPr>
          <w:p>
            <w:pPr>
              <w:rPr>
                <w:rFonts w:hint="default" w:ascii="Times New Roman" w:hAnsi="Times New Roman" w:eastAsia="宋体" w:cs="Times New Roman"/>
                <w:kern w:val="2"/>
                <w:sz w:val="21"/>
                <w:lang w:val="en-US" w:eastAsia="zh-CN" w:bidi="ar-SA"/>
              </w:rPr>
            </w:pPr>
            <w:r>
              <w:rPr>
                <w:rFonts w:hint="eastAsia"/>
              </w:rPr>
              <w:t>Q9.1.2</w:t>
            </w:r>
          </w:p>
        </w:tc>
        <w:tc>
          <w:tcPr>
            <w:tcW w:w="10557" w:type="dxa"/>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w:t>
            </w:r>
            <w:r>
              <w:rPr>
                <w:rFonts w:hint="eastAsia"/>
                <w:lang w:val="en-US" w:eastAsia="zh-CN"/>
              </w:rPr>
              <w:t>价格、交付、售后服务、信息沟通</w:t>
            </w:r>
            <w:r>
              <w:rPr>
                <w:rFonts w:hint="eastAsia"/>
              </w:rPr>
              <w:t>等方面的满意程度</w:t>
            </w:r>
            <w:r>
              <w:rPr>
                <w:rFonts w:hint="eastAsia"/>
                <w:lang w:val="zh-CN"/>
              </w:rPr>
              <w:t>等，</w:t>
            </w:r>
            <w:r>
              <w:rPr>
                <w:rFonts w:hint="eastAsia"/>
              </w:rPr>
              <w:t>各项得分求平均值得最终结果</w:t>
            </w:r>
            <w:r>
              <w:rPr>
                <w:rFonts w:hint="eastAsia"/>
                <w:lang w:val="zh-CN"/>
              </w:rPr>
              <w:t>。对顾客进行了满意度调查。</w:t>
            </w:r>
            <w:r>
              <w:rPr>
                <w:rFonts w:hint="eastAsia"/>
              </w:rPr>
              <w:t>提供顾客满意调查分析。最终顾客满意率</w:t>
            </w:r>
            <w:r>
              <w:rPr>
                <w:rFonts w:hint="eastAsia"/>
                <w:lang w:val="en-US" w:eastAsia="zh-CN"/>
              </w:rPr>
              <w:t>96</w:t>
            </w:r>
            <w:r>
              <w:rPr>
                <w:rFonts w:hint="eastAsia"/>
              </w:rPr>
              <w:t>%。</w:t>
            </w:r>
          </w:p>
          <w:p>
            <w:pPr>
              <w:rPr>
                <w:rFonts w:hint="default" w:ascii="Times New Roman" w:hAnsi="Times New Roman" w:eastAsia="宋体" w:cs="Times New Roman"/>
                <w:kern w:val="2"/>
                <w:sz w:val="21"/>
                <w:lang w:val="en-US" w:eastAsia="zh-CN" w:bidi="ar-SA"/>
              </w:rPr>
            </w:pPr>
            <w:r>
              <w:rPr>
                <w:rFonts w:hint="eastAsia"/>
              </w:rPr>
              <w:t>该结果已提交管理评审。</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lang w:eastAsia="zh-CN"/>
              </w:rPr>
              <w:t>环境因素、</w:t>
            </w:r>
            <w:r>
              <w:rPr>
                <w:rFonts w:hint="eastAsia"/>
                <w:lang w:val="en-US" w:eastAsia="zh-CN"/>
              </w:rPr>
              <w:t>危险源</w:t>
            </w:r>
          </w:p>
        </w:tc>
        <w:tc>
          <w:tcPr>
            <w:tcW w:w="1015"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lang w:val="en-US" w:eastAsia="zh-CN" w:bidi="ar-SA"/>
              </w:rPr>
            </w:pPr>
            <w:r>
              <w:rPr>
                <w:rFonts w:hint="eastAsia"/>
                <w:lang w:val="en-US" w:eastAsia="zh-CN"/>
              </w:rPr>
              <w:t>6.1.2</w:t>
            </w:r>
          </w:p>
        </w:tc>
        <w:tc>
          <w:tcPr>
            <w:tcW w:w="10557" w:type="dxa"/>
            <w:vAlign w:val="center"/>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w:t>
            </w:r>
            <w:r>
              <w:rPr>
                <w:rFonts w:hint="eastAsia" w:ascii="宋体" w:hAnsi="宋体" w:cs="宋体"/>
                <w:color w:val="000000"/>
                <w:szCs w:val="21"/>
              </w:rPr>
              <w:t>环境因素识别与评价控制程序</w:t>
            </w:r>
            <w:r>
              <w:rPr>
                <w:rFonts w:hint="eastAsia" w:ascii="Times New Roman" w:hAnsi="Times New Roman" w:cs="Times New Roman"/>
                <w:u w:val="none" w:color="auto"/>
                <w:lang w:eastAsia="zh-CN"/>
              </w:rPr>
              <w:t>》、</w:t>
            </w:r>
            <w:r>
              <w:rPr>
                <w:rFonts w:hint="eastAsia" w:ascii="Times New Roman" w:hAnsi="Times New Roman" w:cs="Times New Roman"/>
                <w:u w:val="none" w:color="auto"/>
              </w:rPr>
              <w:t>《</w:t>
            </w:r>
            <w:r>
              <w:rPr>
                <w:rFonts w:hint="eastAsia" w:ascii="宋体" w:hAnsi="宋体" w:cs="宋体"/>
                <w:color w:val="000000"/>
                <w:szCs w:val="21"/>
              </w:rPr>
              <w:t>危险源辨识与风险评价控制程</w:t>
            </w:r>
            <w:r>
              <w:rPr>
                <w:rFonts w:hint="eastAsia" w:ascii="宋体" w:hAnsi="宋体" w:eastAsia="宋体" w:cs="Times New Roman"/>
                <w:szCs w:val="21"/>
                <w:lang w:val="zh-CN" w:eastAsia="zh-CN"/>
              </w:rPr>
              <w:t>序</w:t>
            </w:r>
            <w:r>
              <w:rPr>
                <w:rFonts w:hint="eastAsia" w:ascii="Times New Roman" w:hAnsi="Times New Roman" w:cs="Times New Roman"/>
                <w:u w:val="none" w:color="auto"/>
              </w:rPr>
              <w:t>》</w:t>
            </w:r>
            <w:r>
              <w:rPr>
                <w:rFonts w:hint="default" w:ascii="Times New Roman" w:hAnsi="Times New Roman" w:cs="Times New Roman"/>
                <w:u w:val="none" w:color="auto"/>
              </w:rPr>
              <w:t>，经文</w:t>
            </w:r>
            <w:r>
              <w:rPr>
                <w:rFonts w:hint="default" w:ascii="Times New Roman" w:hAnsi="Times New Roman" w:cs="Times New Roman"/>
                <w:sz w:val="21"/>
                <w:szCs w:val="21"/>
                <w:highlight w:val="none"/>
              </w:rPr>
              <w:t>审符合标准要求</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对公司环境因素进行识别和评价，</w:t>
            </w:r>
            <w:r>
              <w:rPr>
                <w:rFonts w:hint="default" w:ascii="Times New Roman" w:hAnsi="Times New Roman" w:cs="Times New Roman"/>
                <w:sz w:val="21"/>
                <w:szCs w:val="21"/>
                <w:highlight w:val="none"/>
              </w:rPr>
              <w:t>提供《</w:t>
            </w:r>
            <w:r>
              <w:rPr>
                <w:rFonts w:hint="eastAsia" w:cs="Times New Roman"/>
                <w:sz w:val="21"/>
                <w:szCs w:val="21"/>
                <w:highlight w:val="none"/>
                <w:lang w:val="en-US" w:eastAsia="zh-CN"/>
              </w:rPr>
              <w:t>销售部</w:t>
            </w:r>
            <w:r>
              <w:rPr>
                <w:rFonts w:hint="default" w:ascii="Times New Roman" w:hAnsi="Times New Roman" w:cs="Times New Roman"/>
                <w:sz w:val="21"/>
                <w:szCs w:val="21"/>
                <w:highlight w:val="none"/>
              </w:rPr>
              <w:t>环境</w:t>
            </w:r>
            <w:r>
              <w:rPr>
                <w:rFonts w:hint="eastAsia" w:cs="Times New Roman"/>
                <w:sz w:val="21"/>
                <w:szCs w:val="21"/>
                <w:highlight w:val="none"/>
                <w:lang w:val="en-US" w:eastAsia="zh-CN"/>
              </w:rPr>
              <w:t>因素辨识与</w:t>
            </w:r>
            <w:r>
              <w:rPr>
                <w:rFonts w:hint="eastAsia" w:cs="Times New Roman"/>
                <w:sz w:val="21"/>
                <w:szCs w:val="21"/>
                <w:highlight w:val="none"/>
                <w:lang w:eastAsia="zh-CN"/>
              </w:rPr>
              <w:t>评价</w:t>
            </w:r>
            <w:r>
              <w:rPr>
                <w:rFonts w:hint="default" w:ascii="Times New Roman" w:hAnsi="Times New Roman" w:cs="Times New Roman"/>
                <w:sz w:val="21"/>
                <w:szCs w:val="21"/>
                <w:highlight w:val="none"/>
              </w:rPr>
              <w:t>表》，其中包括</w:t>
            </w:r>
            <w:r>
              <w:rPr>
                <w:rFonts w:hint="eastAsia" w:cs="Times New Roman"/>
                <w:sz w:val="21"/>
                <w:szCs w:val="21"/>
                <w:highlight w:val="none"/>
                <w:lang w:val="en-US" w:eastAsia="zh-CN"/>
              </w:rPr>
              <w:t>电磁辐射、电消耗、噪声污染、光污染、废旧墨盒处理、氟利昂泄露、废水排放、废纸处理、意外火灾</w:t>
            </w:r>
            <w:r>
              <w:rPr>
                <w:rFonts w:hint="eastAsia" w:ascii="Times New Roman" w:hAnsi="Times New Roman" w:cs="Times New Roman"/>
                <w:sz w:val="21"/>
                <w:szCs w:val="21"/>
                <w:highlight w:val="none"/>
                <w:lang w:val="en-US" w:eastAsia="zh-CN"/>
              </w:rPr>
              <w:t>等。</w:t>
            </w:r>
          </w:p>
          <w:p>
            <w:pPr>
              <w:rPr>
                <w:rFonts w:hint="eastAsia"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w:t>
            </w:r>
            <w:r>
              <w:rPr>
                <w:rFonts w:hint="eastAsia" w:cs="Times New Roman"/>
                <w:sz w:val="21"/>
                <w:szCs w:val="21"/>
                <w:highlight w:val="none"/>
                <w:lang w:val="en-US" w:eastAsia="zh-CN"/>
              </w:rPr>
              <w:t>潜在火灾事故发生、固体废弃物处理等</w:t>
            </w:r>
            <w:r>
              <w:rPr>
                <w:rFonts w:hint="default" w:ascii="Times New Roman" w:hAnsi="Times New Roman" w:cs="Times New Roman"/>
                <w:sz w:val="21"/>
                <w:szCs w:val="21"/>
                <w:highlight w:val="none"/>
              </w:rPr>
              <w:t>，评价准确</w:t>
            </w:r>
            <w:r>
              <w:rPr>
                <w:rFonts w:hint="eastAsia" w:cs="Times New Roman"/>
                <w:sz w:val="21"/>
                <w:szCs w:val="21"/>
                <w:highlight w:val="none"/>
                <w:lang w:eastAsia="zh-CN"/>
              </w:rPr>
              <w:t>。</w:t>
            </w:r>
          </w:p>
          <w:p>
            <w:pPr>
              <w:rPr>
                <w:color w:val="auto"/>
                <w:u w:val="none" w:color="auto"/>
              </w:rPr>
            </w:pPr>
            <w:r>
              <w:rPr>
                <w:rFonts w:hint="eastAsia"/>
                <w:color w:val="auto"/>
                <w:u w:val="none" w:color="auto"/>
                <w:lang w:val="en-US" w:eastAsia="zh-CN"/>
              </w:rPr>
              <w:t>对公司危险源进行识别与风险评价。</w:t>
            </w:r>
            <w:r>
              <w:rPr>
                <w:rFonts w:hint="eastAsia"/>
                <w:color w:val="auto"/>
                <w:u w:val="none" w:color="auto"/>
              </w:rPr>
              <w:t>提供</w:t>
            </w:r>
            <w:r>
              <w:rPr>
                <w:rFonts w:hint="eastAsia"/>
                <w:color w:val="auto"/>
                <w:u w:val="none" w:color="auto"/>
                <w:lang w:val="en-US" w:eastAsia="zh-CN"/>
              </w:rPr>
              <w:t>销售部</w:t>
            </w:r>
            <w:r>
              <w:rPr>
                <w:rFonts w:hint="eastAsia"/>
                <w:u w:val="none" w:color="auto"/>
              </w:rPr>
              <w:t>《</w:t>
            </w:r>
            <w:r>
              <w:rPr>
                <w:rFonts w:hint="eastAsia"/>
                <w:u w:val="none" w:color="auto"/>
                <w:lang w:val="en-US" w:eastAsia="zh-CN"/>
              </w:rPr>
              <w:t>危险源识别与评价清表</w:t>
            </w:r>
            <w:r>
              <w:rPr>
                <w:rFonts w:hint="eastAsia"/>
                <w:u w:val="none" w:color="auto"/>
              </w:rPr>
              <w:t>》</w:t>
            </w:r>
            <w:r>
              <w:rPr>
                <w:rFonts w:hint="eastAsia"/>
                <w:u w:val="none" w:color="auto"/>
                <w:lang w:eastAsia="zh-CN"/>
              </w:rPr>
              <w:t>，</w:t>
            </w:r>
            <w:r>
              <w:rPr>
                <w:rFonts w:hint="eastAsia"/>
                <w:u w:val="none" w:color="auto"/>
              </w:rPr>
              <w:t>按照活动</w:t>
            </w:r>
            <w:r>
              <w:rPr>
                <w:rFonts w:hint="eastAsia"/>
                <w:u w:val="none" w:color="auto"/>
                <w:lang w:val="en-US" w:eastAsia="zh-CN"/>
              </w:rPr>
              <w:t>/设施</w:t>
            </w:r>
            <w:r>
              <w:rPr>
                <w:rFonts w:hint="eastAsia"/>
                <w:u w:val="none" w:color="auto"/>
              </w:rPr>
              <w:t>进行了识别，包括：</w:t>
            </w:r>
            <w:r>
              <w:rPr>
                <w:rFonts w:hint="eastAsia"/>
                <w:u w:val="none" w:color="auto"/>
                <w:lang w:val="en-US" w:eastAsia="zh-CN"/>
              </w:rPr>
              <w:t>自电脑辐射、有毒气体排放、饮水机漏电、带电操作、电气线路过载、维修人员操作不当、灭火方式选择错误、疲劳驾驶</w:t>
            </w:r>
            <w:r>
              <w:rPr>
                <w:rFonts w:hint="eastAsia"/>
                <w:u w:val="none" w:color="auto"/>
              </w:rPr>
              <w:t>等</w:t>
            </w:r>
            <w:r>
              <w:rPr>
                <w:rFonts w:hint="eastAsia"/>
                <w:u w:val="none" w:color="auto"/>
                <w:lang w:val="en-US" w:eastAsia="zh-CN"/>
              </w:rPr>
              <w:t>危险源，可能导致的风险有触电、着火、人身伤害、机械伤害、火灾、感染疾病等</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default"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u w:val="none" w:color="auto"/>
                <w:lang w:val="en-US" w:eastAsia="zh-CN"/>
              </w:rPr>
              <w:t>较大危险源</w:t>
            </w:r>
            <w:r>
              <w:rPr>
                <w:rFonts w:hint="eastAsia"/>
                <w:u w:val="none" w:color="auto"/>
              </w:rPr>
              <w:t>清单</w:t>
            </w:r>
            <w:r>
              <w:rPr>
                <w:rFonts w:hint="eastAsia" w:ascii="宋体" w:hAnsi="宋体"/>
                <w:color w:val="auto"/>
                <w:u w:val="none" w:color="auto"/>
              </w:rPr>
              <w:t>》，评价</w:t>
            </w:r>
            <w:r>
              <w:rPr>
                <w:rFonts w:hint="eastAsia"/>
                <w:u w:val="none" w:color="auto"/>
                <w:lang w:val="en-US" w:eastAsia="zh-CN"/>
              </w:rPr>
              <w:t>潜在火灾、交通事故、触电等</w:t>
            </w:r>
            <w:r>
              <w:rPr>
                <w:rFonts w:hint="eastAsia" w:ascii="宋体" w:hAnsi="宋体"/>
                <w:color w:val="auto"/>
                <w:u w:val="none" w:color="auto"/>
              </w:rPr>
              <w:t>为不可接受风险，</w:t>
            </w:r>
            <w:r>
              <w:rPr>
                <w:rFonts w:hint="eastAsia"/>
                <w:color w:val="auto"/>
                <w:u w:val="none" w:color="auto"/>
              </w:rPr>
              <w:t>评价准确</w:t>
            </w:r>
            <w:r>
              <w:rPr>
                <w:rFonts w:hint="eastAsia"/>
                <w:u w:val="none" w:color="auto"/>
                <w:lang w:val="en-US" w:eastAsia="zh-CN"/>
              </w:rPr>
              <w:t>。</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2"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运行控制</w:t>
            </w:r>
          </w:p>
        </w:tc>
        <w:tc>
          <w:tcPr>
            <w:tcW w:w="1015" w:type="dxa"/>
            <w:vAlign w:val="center"/>
          </w:tcPr>
          <w:p>
            <w:pPr>
              <w:rPr>
                <w:rFonts w:hint="eastAsia" w:ascii="Times New Roman" w:hAnsi="Times New Roman" w:eastAsia="宋体" w:cs="Times New Roman"/>
                <w:kern w:val="2"/>
                <w:sz w:val="21"/>
                <w:lang w:val="en-US" w:eastAsia="zh-CN" w:bidi="ar-SA"/>
              </w:rPr>
            </w:pPr>
            <w:r>
              <w:rPr>
                <w:rFonts w:hint="eastAsia"/>
              </w:rPr>
              <w:t>E</w:t>
            </w:r>
            <w:r>
              <w:rPr>
                <w:rFonts w:hint="eastAsia"/>
                <w:lang w:val="en-US" w:eastAsia="zh-CN"/>
              </w:rPr>
              <w:t>O</w:t>
            </w:r>
            <w:r>
              <w:rPr>
                <w:rFonts w:hint="eastAsia"/>
              </w:rPr>
              <w:t>8.1</w:t>
            </w:r>
          </w:p>
        </w:tc>
        <w:tc>
          <w:tcPr>
            <w:tcW w:w="10557" w:type="dxa"/>
            <w:vAlign w:val="center"/>
          </w:tcPr>
          <w:p>
            <w:pPr>
              <w:rPr>
                <w:rFonts w:hint="eastAsia"/>
              </w:rPr>
            </w:pPr>
            <w:r>
              <w:rPr>
                <w:rFonts w:hint="eastAsia"/>
              </w:rPr>
              <w:t>本部门应执行的运行控制文件包括：</w:t>
            </w:r>
            <w:r>
              <w:rPr>
                <w:rFonts w:hint="eastAsia" w:ascii="宋体" w:hAnsi="宋体" w:cs="楷体"/>
                <w:szCs w:val="21"/>
              </w:rPr>
              <w:t>《</w:t>
            </w:r>
            <w:r>
              <w:rPr>
                <w:rFonts w:hint="eastAsia" w:ascii="宋体" w:hAnsi="宋体" w:cs="宋体"/>
                <w:color w:val="000000"/>
                <w:szCs w:val="21"/>
              </w:rPr>
              <w:t>环境监测和测量控制程序</w:t>
            </w:r>
            <w:r>
              <w:rPr>
                <w:rFonts w:hint="eastAsia" w:ascii="宋体" w:hAnsi="宋体" w:cs="楷体"/>
                <w:szCs w:val="21"/>
              </w:rPr>
              <w:t>》、《</w:t>
            </w:r>
            <w:r>
              <w:rPr>
                <w:rFonts w:hint="eastAsia" w:ascii="宋体" w:hAnsi="宋体" w:cs="宋体"/>
                <w:color w:val="000000"/>
                <w:szCs w:val="21"/>
              </w:rPr>
              <w:t>职业健康安全绩效测量和监视控制程序</w:t>
            </w:r>
            <w:r>
              <w:rPr>
                <w:rFonts w:hint="eastAsia" w:ascii="宋体" w:hAnsi="宋体" w:cs="楷体"/>
                <w:szCs w:val="21"/>
              </w:rPr>
              <w:t>》、《</w:t>
            </w:r>
            <w:r>
              <w:rPr>
                <w:rFonts w:hint="eastAsia" w:ascii="宋体" w:hAnsi="宋体" w:cs="宋体"/>
                <w:color w:val="000000"/>
                <w:szCs w:val="21"/>
              </w:rPr>
              <w:t>废弃物管理程序</w:t>
            </w:r>
            <w:r>
              <w:rPr>
                <w:rFonts w:hint="eastAsia" w:ascii="宋体" w:hAnsi="宋体" w:cs="楷体"/>
                <w:szCs w:val="21"/>
              </w:rPr>
              <w:t>》、《</w:t>
            </w:r>
            <w:r>
              <w:rPr>
                <w:rFonts w:hint="eastAsia" w:ascii="宋体" w:hAnsi="宋体" w:cs="宋体"/>
                <w:color w:val="000000"/>
                <w:szCs w:val="21"/>
              </w:rPr>
              <w:t>资源能源控制程序</w:t>
            </w:r>
            <w:r>
              <w:rPr>
                <w:rFonts w:hint="eastAsia" w:ascii="宋体" w:hAnsi="宋体" w:cs="楷体"/>
                <w:szCs w:val="21"/>
              </w:rPr>
              <w:t>》、《</w:t>
            </w:r>
            <w:r>
              <w:rPr>
                <w:rFonts w:hint="eastAsia" w:ascii="宋体" w:hAnsi="宋体" w:cs="宋体"/>
                <w:color w:val="000000"/>
                <w:szCs w:val="21"/>
              </w:rPr>
              <w:t>应急准备与响应控制程序</w:t>
            </w:r>
            <w:r>
              <w:rPr>
                <w:rFonts w:hint="eastAsia" w:ascii="宋体" w:hAnsi="宋体" w:cs="楷体"/>
                <w:szCs w:val="21"/>
              </w:rPr>
              <w:t>》（</w:t>
            </w:r>
            <w:r>
              <w:rPr>
                <w:rFonts w:hint="eastAsia" w:ascii="宋体" w:hAnsi="宋体" w:cs="宋体"/>
                <w:color w:val="000000"/>
                <w:szCs w:val="21"/>
              </w:rPr>
              <w:t>HBR -CX-8.2-20</w:t>
            </w:r>
            <w:r>
              <w:rPr>
                <w:rFonts w:hint="eastAsia" w:ascii="宋体" w:hAnsi="宋体" w:cs="楷体"/>
                <w:szCs w:val="21"/>
              </w:rPr>
              <w:t>）</w:t>
            </w:r>
            <w:r>
              <w:rPr>
                <w:rFonts w:hint="eastAsia"/>
              </w:rPr>
              <w:t>等。</w:t>
            </w:r>
          </w:p>
          <w:p>
            <w:pPr>
              <w:rPr>
                <w:rFonts w:hint="eastAsia"/>
              </w:rPr>
            </w:pPr>
            <w:r>
              <w:rPr>
                <w:rFonts w:hint="eastAsia"/>
              </w:rPr>
              <w:t>查运行控制情况：</w:t>
            </w:r>
          </w:p>
          <w:p>
            <w:pPr>
              <w:tabs>
                <w:tab w:val="left" w:pos="900"/>
              </w:tabs>
              <w:spacing w:line="360" w:lineRule="auto"/>
              <w:jc w:val="left"/>
              <w:rPr>
                <w:rFonts w:hint="default"/>
                <w:lang w:val="en-US" w:eastAsia="zh-CN"/>
              </w:rPr>
            </w:pPr>
            <w:r>
              <w:rPr>
                <w:rFonts w:hint="eastAsia"/>
              </w:rPr>
              <w:t>销售</w:t>
            </w:r>
            <w:r>
              <w:rPr>
                <w:rFonts w:hint="eastAsia"/>
                <w:lang w:val="en-US" w:eastAsia="zh-CN"/>
              </w:rPr>
              <w:t>服务流</w:t>
            </w:r>
            <w:r>
              <w:rPr>
                <w:rFonts w:hint="eastAsia" w:ascii="Times New Roman" w:hAnsi="Times New Roman" w:eastAsia="宋体" w:cs="Times New Roman"/>
                <w:lang w:val="en-US" w:eastAsia="zh-CN"/>
              </w:rPr>
              <w:t xml:space="preserve">程：客户接触----合同评审----签订合同-----客户付款------入帐------采购-----客户提货-----验收 </w:t>
            </w:r>
          </w:p>
          <w:p>
            <w:pPr>
              <w:spacing w:line="240" w:lineRule="auto"/>
              <w:rPr>
                <w:rFonts w:hint="eastAsia"/>
              </w:rPr>
            </w:pPr>
            <w:r>
              <w:rPr>
                <w:rFonts w:hint="eastAsia"/>
                <w:color w:val="auto"/>
                <w:lang w:val="en-US" w:eastAsia="zh-CN"/>
              </w:rPr>
              <w:t>公司了解并掌握所销售的</w:t>
            </w:r>
            <w:r>
              <w:rPr>
                <w:rFonts w:hint="eastAsia" w:ascii="宋体" w:hAnsi="宋体" w:eastAsia="宋体" w:cs="宋体"/>
                <w:color w:val="auto"/>
                <w:szCs w:val="21"/>
                <w:lang w:val="en-US" w:eastAsia="zh-CN"/>
              </w:rPr>
              <w:t>产品</w:t>
            </w:r>
            <w:r>
              <w:rPr>
                <w:rFonts w:hint="eastAsia" w:ascii="宋体" w:hAnsi="宋体" w:cs="宋体"/>
                <w:color w:val="auto"/>
                <w:szCs w:val="21"/>
                <w:lang w:val="en-US" w:eastAsia="zh-CN"/>
              </w:rPr>
              <w:t>的安全数据信息，并将产品的相关安全数据信息传递给客户。提供有相关产品的说明书等。</w:t>
            </w:r>
          </w:p>
          <w:p>
            <w:pPr>
              <w:rPr>
                <w:rFonts w:hint="default" w:eastAsia="宋体"/>
                <w:lang w:val="en-US" w:eastAsia="zh-CN"/>
              </w:rPr>
            </w:pPr>
            <w:r>
              <w:rPr>
                <w:rFonts w:hint="eastAsia"/>
                <w:lang w:val="en-US" w:eastAsia="zh-CN"/>
              </w:rPr>
              <w:t>办公环境：合部美俄月对各部门办公环境进行检查，提供有相应检查记录，结果均为符合要求。生活废物定期交由环卫处理。</w:t>
            </w:r>
          </w:p>
          <w:p>
            <w:pPr>
              <w:rPr>
                <w:rFonts w:hint="eastAsia"/>
              </w:rPr>
            </w:pPr>
            <w:r>
              <w:rPr>
                <w:rFonts w:hint="eastAsia"/>
              </w:rPr>
              <w:t>火灾：现场配备了消防栓、灭火器，经查均在有效压力范围内。</w:t>
            </w:r>
          </w:p>
          <w:p>
            <w:pPr>
              <w:rPr>
                <w:rFonts w:hint="eastAsia"/>
              </w:rPr>
            </w:pPr>
            <w:r>
              <w:rPr>
                <w:rFonts w:hint="eastAsia"/>
              </w:rPr>
              <w:t>每月对消防器材进行一次全面检查--提供消防器材检查记录</w:t>
            </w: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w:t>
            </w:r>
            <w:r>
              <w:rPr>
                <w:rFonts w:hint="eastAsia"/>
                <w:lang w:val="en-US" w:eastAsia="zh-CN"/>
              </w:rPr>
              <w:t>水</w:t>
            </w:r>
            <w:r>
              <w:rPr>
                <w:rFonts w:hint="eastAsia"/>
              </w:rPr>
              <w:t>电，做到人走灯灭，电脑长时间不用时关机，下班前要关闭电源；</w:t>
            </w:r>
          </w:p>
          <w:p>
            <w:pPr>
              <w:rPr>
                <w:rFonts w:hint="eastAsia"/>
              </w:rPr>
            </w:pPr>
            <w:r>
              <w:rPr>
                <w:rFonts w:hint="eastAsia"/>
              </w:rPr>
              <w:t>生活污水</w:t>
            </w:r>
            <w:r>
              <w:rPr>
                <w:rFonts w:hint="eastAsia"/>
                <w:lang w:val="en-US" w:eastAsia="zh-CN"/>
              </w:rPr>
              <w:t>城市管网排出</w:t>
            </w:r>
            <w:r>
              <w:rPr>
                <w:rFonts w:hint="eastAsia"/>
              </w:rPr>
              <w:t>；</w:t>
            </w:r>
          </w:p>
          <w:p>
            <w:pPr>
              <w:rPr>
                <w:rFonts w:hint="eastAsia"/>
              </w:rPr>
            </w:pPr>
            <w:r>
              <w:rPr>
                <w:rFonts w:hint="eastAsia"/>
              </w:rPr>
              <w:t>普通固废排放：生活办公垃圾按照小区规定放置指定区域。</w:t>
            </w:r>
          </w:p>
          <w:p>
            <w:pPr>
              <w:rPr>
                <w:rFonts w:hint="eastAsia" w:eastAsia="宋体"/>
                <w:lang w:val="en-US" w:eastAsia="zh-CN"/>
              </w:rPr>
            </w:pPr>
            <w:r>
              <w:rPr>
                <w:rFonts w:hint="eastAsia"/>
              </w:rPr>
              <w:t>受审核方</w:t>
            </w:r>
            <w:r>
              <w:rPr>
                <w:rFonts w:hint="eastAsia"/>
                <w:lang w:val="en-US" w:eastAsia="zh-CN"/>
              </w:rPr>
              <w:t>为无仓储经营</w:t>
            </w:r>
            <w:r>
              <w:rPr>
                <w:rFonts w:hint="eastAsia"/>
              </w:rPr>
              <w:t>。</w:t>
            </w:r>
          </w:p>
        </w:tc>
        <w:tc>
          <w:tcPr>
            <w:tcW w:w="97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rPr>
              <w:t>应急准备和响应</w:t>
            </w:r>
          </w:p>
        </w:tc>
        <w:tc>
          <w:tcPr>
            <w:tcW w:w="1015" w:type="dxa"/>
            <w:vAlign w:val="center"/>
          </w:tcPr>
          <w:p>
            <w:pPr>
              <w:rPr>
                <w:rFonts w:ascii="Times New Roman" w:hAnsi="Times New Roman" w:eastAsia="宋体" w:cs="Times New Roman"/>
                <w:kern w:val="2"/>
                <w:sz w:val="21"/>
                <w:lang w:val="en-US" w:eastAsia="zh-CN" w:bidi="ar-SA"/>
              </w:rPr>
            </w:pPr>
            <w:r>
              <w:rPr>
                <w:rFonts w:hint="eastAsia"/>
              </w:rPr>
              <w:t>E</w:t>
            </w:r>
            <w:r>
              <w:rPr>
                <w:rFonts w:hint="eastAsia"/>
                <w:lang w:val="en-US" w:eastAsia="zh-CN"/>
              </w:rPr>
              <w:t>O</w:t>
            </w:r>
            <w:r>
              <w:rPr>
                <w:rFonts w:hint="eastAsia"/>
              </w:rPr>
              <w:t>8.2</w:t>
            </w:r>
          </w:p>
        </w:tc>
        <w:tc>
          <w:tcPr>
            <w:tcW w:w="10557" w:type="dxa"/>
            <w:vAlign w:val="center"/>
          </w:tcPr>
          <w:p>
            <w:pPr>
              <w:rPr>
                <w:rFonts w:hint="default" w:ascii="Times New Roman" w:hAnsi="Times New Roman" w:eastAsia="宋体" w:cs="Times New Roman"/>
                <w:kern w:val="2"/>
                <w:sz w:val="21"/>
                <w:lang w:val="en-US" w:eastAsia="zh-CN" w:bidi="ar-SA"/>
              </w:rPr>
            </w:pPr>
            <w:r>
              <w:rPr>
                <w:rFonts w:hint="eastAsia"/>
              </w:rPr>
              <w:t>执行《应急准备与响应控制程序》。20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r>
              <w:rPr>
                <w:rFonts w:hint="eastAsia"/>
                <w:lang w:val="en-US" w:eastAsia="zh-CN"/>
              </w:rPr>
              <w:t>销售部</w:t>
            </w:r>
            <w:r>
              <w:rPr>
                <w:rFonts w:hint="eastAsia"/>
              </w:rPr>
              <w:t>参加了公司组织消防演练，</w:t>
            </w:r>
            <w:r>
              <w:rPr>
                <w:rFonts w:hint="eastAsia"/>
                <w:lang w:val="en-US" w:eastAsia="zh-CN"/>
              </w:rPr>
              <w:t>2022年4月24日，销售部参加了公司的触电应急演练。</w:t>
            </w:r>
            <w:r>
              <w:rPr>
                <w:rFonts w:hint="eastAsia"/>
              </w:rPr>
              <w:t>相关记录详见</w:t>
            </w:r>
            <w:r>
              <w:rPr>
                <w:rFonts w:hint="eastAsia"/>
                <w:lang w:val="en-US" w:eastAsia="zh-CN"/>
              </w:rPr>
              <w:t>综合部</w:t>
            </w:r>
            <w:r>
              <w:rPr>
                <w:rFonts w:hint="eastAsia"/>
              </w:rPr>
              <w:t>记录。</w:t>
            </w:r>
          </w:p>
        </w:tc>
        <w:tc>
          <w:tcPr>
            <w:tcW w:w="977" w:type="dxa"/>
          </w:tcPr>
          <w:p>
            <w:pPr>
              <w:rPr>
                <w:rFonts w:hint="eastAsia" w:eastAsia="宋体"/>
                <w:lang w:val="en-US" w:eastAsia="zh-CN"/>
              </w:rPr>
            </w:pPr>
            <w:r>
              <w:rPr>
                <w:rFonts w:hint="eastAsia"/>
                <w:lang w:val="en-US" w:eastAsia="zh-CN"/>
              </w:rPr>
              <w:t>Y</w:t>
            </w:r>
          </w:p>
        </w:tc>
      </w:tr>
    </w:tbl>
    <w:p>
      <w:pPr>
        <w:pStyle w:val="7"/>
        <w:rPr>
          <w:rFonts w:hint="eastAsia"/>
        </w:rPr>
      </w:pPr>
    </w:p>
    <w:p>
      <w:pPr>
        <w:pStyle w:val="7"/>
        <w:rPr>
          <w:rFonts w:hint="eastAsia"/>
        </w:rPr>
      </w:pPr>
    </w:p>
    <w:p>
      <w:pPr>
        <w:pStyle w:val="7"/>
      </w:pP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wNDU2ZjRmZWE5MTlkODUwOTg4ZWRhNWUwYjBhMTMifQ=="/>
  </w:docVars>
  <w:rsids>
    <w:rsidRoot w:val="00000000"/>
    <w:rsid w:val="00BE43F9"/>
    <w:rsid w:val="05444DDC"/>
    <w:rsid w:val="066C48B6"/>
    <w:rsid w:val="068C5C42"/>
    <w:rsid w:val="09E375CA"/>
    <w:rsid w:val="0B120325"/>
    <w:rsid w:val="10696771"/>
    <w:rsid w:val="123C32F3"/>
    <w:rsid w:val="188F444F"/>
    <w:rsid w:val="19971CFA"/>
    <w:rsid w:val="1FE8583F"/>
    <w:rsid w:val="20F12E19"/>
    <w:rsid w:val="211A6B22"/>
    <w:rsid w:val="27544151"/>
    <w:rsid w:val="31D93E1C"/>
    <w:rsid w:val="33FF398E"/>
    <w:rsid w:val="35512148"/>
    <w:rsid w:val="35CB1A33"/>
    <w:rsid w:val="37083E11"/>
    <w:rsid w:val="379773E1"/>
    <w:rsid w:val="38460AAA"/>
    <w:rsid w:val="3A5E2E76"/>
    <w:rsid w:val="3B5F5E12"/>
    <w:rsid w:val="3C166D52"/>
    <w:rsid w:val="46511AE0"/>
    <w:rsid w:val="4A4F2839"/>
    <w:rsid w:val="4B6202EC"/>
    <w:rsid w:val="4ED35788"/>
    <w:rsid w:val="51320BA6"/>
    <w:rsid w:val="52F7756C"/>
    <w:rsid w:val="557F21C6"/>
    <w:rsid w:val="597B0EF6"/>
    <w:rsid w:val="5C9633F6"/>
    <w:rsid w:val="5D8E1AEA"/>
    <w:rsid w:val="63FC52F3"/>
    <w:rsid w:val="660A5CAE"/>
    <w:rsid w:val="6BDE2A15"/>
    <w:rsid w:val="7B503B39"/>
    <w:rsid w:val="7D97310F"/>
    <w:rsid w:val="7DD86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pPr>
      <w:spacing w:after="120"/>
    </w:p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Body Text First Indent"/>
    <w:basedOn w:val="4"/>
    <w:qFormat/>
    <w:uiPriority w:val="0"/>
    <w:pPr>
      <w:ind w:firstLine="420" w:firstLineChars="100"/>
    </w:pPr>
    <w:rPr>
      <w:szCs w:val="20"/>
    </w:rPr>
  </w:style>
  <w:style w:type="paragraph" w:styleId="9">
    <w:name w:val="Body Text First Indent 2"/>
    <w:basedOn w:val="5"/>
    <w:qFormat/>
    <w:uiPriority w:val="0"/>
    <w:pPr>
      <w:ind w:firstLine="420" w:firstLineChars="200"/>
    </w:pPr>
  </w:style>
  <w:style w:type="character" w:styleId="12">
    <w:name w:val="Hyperlink"/>
    <w:basedOn w:val="11"/>
    <w:semiHidden/>
    <w:unhideWhenUsed/>
    <w:qFormat/>
    <w:uiPriority w:val="99"/>
    <w:rPr>
      <w:color w:val="0000FF"/>
      <w:u w:val="single"/>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7050</Words>
  <Characters>7583</Characters>
  <Lines>1</Lines>
  <Paragraphs>1</Paragraphs>
  <TotalTime>4</TotalTime>
  <ScaleCrop>false</ScaleCrop>
  <LinksUpToDate>false</LinksUpToDate>
  <CharactersWithSpaces>7661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2022-11-12T11:05:18Z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