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F1" w:rsidRDefault="00EF59F1" w:rsidP="003E7ED2">
      <w:pPr>
        <w:snapToGrid w:val="0"/>
        <w:spacing w:afterLines="30"/>
        <w:jc w:val="center"/>
        <w:rPr>
          <w:rFonts w:ascii="楷体" w:eastAsia="楷体" w:hAnsi="楷体"/>
          <w:b/>
          <w:color w:val="000000" w:themeColor="text1"/>
          <w:sz w:val="84"/>
          <w:szCs w:val="84"/>
        </w:rPr>
      </w:pPr>
    </w:p>
    <w:p w:rsidR="00EF59F1" w:rsidRDefault="007E0C5C" w:rsidP="003E7ED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EF59F1" w:rsidRDefault="00EF59F1" w:rsidP="003E7ED2">
      <w:pPr>
        <w:snapToGrid w:val="0"/>
        <w:spacing w:afterLines="30"/>
        <w:jc w:val="center"/>
        <w:rPr>
          <w:rFonts w:ascii="楷体" w:eastAsia="楷体" w:hAnsi="楷体"/>
          <w:b/>
          <w:color w:val="000000" w:themeColor="text1"/>
          <w:sz w:val="52"/>
          <w:szCs w:val="52"/>
        </w:rPr>
      </w:pPr>
    </w:p>
    <w:p w:rsidR="00EF59F1" w:rsidRDefault="00EF59F1" w:rsidP="003E7ED2">
      <w:pPr>
        <w:snapToGrid w:val="0"/>
        <w:spacing w:afterLines="30"/>
        <w:jc w:val="center"/>
        <w:rPr>
          <w:rFonts w:ascii="楷体" w:eastAsia="楷体" w:hAnsi="楷体"/>
          <w:b/>
          <w:color w:val="000000" w:themeColor="text1"/>
          <w:sz w:val="52"/>
          <w:szCs w:val="52"/>
        </w:rPr>
      </w:pPr>
    </w:p>
    <w:p w:rsidR="00EF59F1" w:rsidRDefault="007E0C5C" w:rsidP="003E7ED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F59F1" w:rsidRDefault="00EF59F1" w:rsidP="003E7ED2">
      <w:pPr>
        <w:snapToGrid w:val="0"/>
        <w:spacing w:afterLines="30"/>
        <w:jc w:val="center"/>
        <w:rPr>
          <w:rFonts w:ascii="楷体" w:eastAsia="楷体" w:hAnsi="楷体"/>
          <w:b/>
          <w:color w:val="000000" w:themeColor="text1"/>
          <w:sz w:val="36"/>
          <w:szCs w:val="36"/>
        </w:rPr>
      </w:pPr>
    </w:p>
    <w:p w:rsidR="00EF59F1" w:rsidRDefault="00EF59F1" w:rsidP="003E7ED2">
      <w:pPr>
        <w:snapToGrid w:val="0"/>
        <w:spacing w:afterLines="30"/>
        <w:jc w:val="center"/>
        <w:rPr>
          <w:rFonts w:ascii="楷体" w:eastAsia="楷体" w:hAnsi="楷体"/>
          <w:b/>
          <w:color w:val="000000" w:themeColor="text1"/>
          <w:sz w:val="36"/>
          <w:szCs w:val="36"/>
        </w:rPr>
      </w:pPr>
    </w:p>
    <w:p w:rsidR="00EF59F1" w:rsidRDefault="00EF59F1" w:rsidP="003E7ED2">
      <w:pPr>
        <w:snapToGrid w:val="0"/>
        <w:spacing w:afterLines="30"/>
        <w:jc w:val="center"/>
        <w:rPr>
          <w:rFonts w:ascii="楷体" w:eastAsia="楷体" w:hAnsi="楷体"/>
          <w:b/>
          <w:color w:val="000000" w:themeColor="text1"/>
          <w:sz w:val="32"/>
          <w:szCs w:val="32"/>
        </w:rPr>
      </w:pPr>
    </w:p>
    <w:p w:rsidR="00EF59F1" w:rsidRDefault="007E0C5C" w:rsidP="003E7ED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成都脉通管业有限公司</w:t>
      </w:r>
      <w:bookmarkEnd w:id="0"/>
    </w:p>
    <w:p w:rsidR="00EF59F1" w:rsidRDefault="00EF59F1" w:rsidP="003E7ED2">
      <w:pPr>
        <w:snapToGrid w:val="0"/>
        <w:spacing w:afterLines="30"/>
        <w:ind w:firstLineChars="600" w:firstLine="1928"/>
        <w:rPr>
          <w:rFonts w:ascii="楷体" w:eastAsia="楷体" w:hAnsi="楷体"/>
          <w:b/>
          <w:color w:val="000000" w:themeColor="text1"/>
          <w:sz w:val="32"/>
          <w:szCs w:val="32"/>
        </w:rPr>
      </w:pPr>
    </w:p>
    <w:p w:rsidR="00EF59F1" w:rsidRDefault="007E0C5C" w:rsidP="003E7ED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F59F1" w:rsidRDefault="007E0C5C" w:rsidP="003E7ED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F59F1" w:rsidRDefault="007E0C5C" w:rsidP="003E7ED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F59F1" w:rsidRDefault="007E0C5C" w:rsidP="003E7ED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F59F1" w:rsidRDefault="00EF59F1" w:rsidP="003E7ED2">
      <w:pPr>
        <w:snapToGrid w:val="0"/>
        <w:spacing w:afterLines="30"/>
        <w:jc w:val="center"/>
        <w:rPr>
          <w:rFonts w:ascii="楷体" w:eastAsia="楷体" w:hAnsi="楷体"/>
          <w:b/>
          <w:color w:val="000000" w:themeColor="text1"/>
          <w:sz w:val="84"/>
          <w:szCs w:val="84"/>
        </w:rPr>
      </w:pPr>
    </w:p>
    <w:p w:rsidR="00EF59F1" w:rsidRDefault="007E0C5C" w:rsidP="003E7ED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F59F1" w:rsidRDefault="007E0C5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EF59F1" w:rsidRDefault="007E0C5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F59F1">
        <w:trPr>
          <w:trHeight w:val="354"/>
        </w:trPr>
        <w:tc>
          <w:tcPr>
            <w:tcW w:w="1697" w:type="dxa"/>
            <w:vAlign w:val="center"/>
          </w:tcPr>
          <w:p w:rsidR="00EF59F1" w:rsidRDefault="007E0C5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F59F1" w:rsidRDefault="007E0C5C">
            <w:pPr>
              <w:rPr>
                <w:b/>
                <w:color w:val="000000" w:themeColor="text1"/>
                <w:sz w:val="20"/>
                <w:szCs w:val="20"/>
              </w:rPr>
            </w:pPr>
            <w:r>
              <w:rPr>
                <w:rFonts w:hint="eastAsia"/>
                <w:b/>
                <w:color w:val="000000" w:themeColor="text1"/>
                <w:sz w:val="20"/>
                <w:szCs w:val="20"/>
              </w:rPr>
              <w:t>北京国标联合认证有限公司</w:t>
            </w:r>
          </w:p>
        </w:tc>
      </w:tr>
      <w:tr w:rsidR="00EF59F1">
        <w:trPr>
          <w:trHeight w:val="377"/>
        </w:trPr>
        <w:tc>
          <w:tcPr>
            <w:tcW w:w="1697" w:type="dxa"/>
            <w:vAlign w:val="center"/>
          </w:tcPr>
          <w:p w:rsidR="00EF59F1" w:rsidRDefault="007E0C5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F59F1" w:rsidRDefault="007E0C5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F59F1" w:rsidRDefault="007E0C5C">
            <w:pPr>
              <w:rPr>
                <w:b/>
                <w:color w:val="000000" w:themeColor="text1"/>
                <w:sz w:val="20"/>
                <w:szCs w:val="20"/>
              </w:rPr>
            </w:pPr>
            <w:r>
              <w:rPr>
                <w:rFonts w:hint="eastAsia"/>
                <w:b/>
                <w:color w:val="000000" w:themeColor="text1"/>
                <w:sz w:val="20"/>
                <w:szCs w:val="20"/>
              </w:rPr>
              <w:t>邮编</w:t>
            </w:r>
          </w:p>
        </w:tc>
        <w:tc>
          <w:tcPr>
            <w:tcW w:w="1641" w:type="dxa"/>
            <w:vAlign w:val="center"/>
          </w:tcPr>
          <w:p w:rsidR="00EF59F1" w:rsidRDefault="007E0C5C">
            <w:pPr>
              <w:rPr>
                <w:b/>
                <w:color w:val="000000" w:themeColor="text1"/>
                <w:sz w:val="20"/>
                <w:szCs w:val="20"/>
              </w:rPr>
            </w:pPr>
            <w:r>
              <w:rPr>
                <w:rFonts w:hint="eastAsia"/>
                <w:b/>
                <w:color w:val="000000" w:themeColor="text1"/>
                <w:sz w:val="20"/>
                <w:szCs w:val="20"/>
              </w:rPr>
              <w:t>100101</w:t>
            </w:r>
          </w:p>
        </w:tc>
      </w:tr>
      <w:tr w:rsidR="00EF59F1">
        <w:trPr>
          <w:trHeight w:val="377"/>
        </w:trPr>
        <w:tc>
          <w:tcPr>
            <w:tcW w:w="1697" w:type="dxa"/>
            <w:vAlign w:val="center"/>
          </w:tcPr>
          <w:p w:rsidR="00EF59F1" w:rsidRDefault="007E0C5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F59F1" w:rsidRDefault="007E0C5C">
            <w:pPr>
              <w:rPr>
                <w:color w:val="000000" w:themeColor="text1"/>
                <w:sz w:val="20"/>
                <w:szCs w:val="20"/>
              </w:rPr>
            </w:pPr>
            <w:r>
              <w:rPr>
                <w:rFonts w:hint="eastAsia"/>
                <w:color w:val="000000" w:themeColor="text1"/>
                <w:sz w:val="20"/>
                <w:szCs w:val="20"/>
              </w:rPr>
              <w:t>010-5351 6278</w:t>
            </w:r>
          </w:p>
        </w:tc>
        <w:tc>
          <w:tcPr>
            <w:tcW w:w="1134" w:type="dxa"/>
            <w:vAlign w:val="center"/>
          </w:tcPr>
          <w:p w:rsidR="00EF59F1" w:rsidRDefault="007E0C5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F59F1" w:rsidRDefault="007E0C5C">
            <w:pPr>
              <w:rPr>
                <w:color w:val="000000" w:themeColor="text1"/>
                <w:sz w:val="18"/>
                <w:szCs w:val="18"/>
              </w:rPr>
            </w:pPr>
            <w:r>
              <w:rPr>
                <w:color w:val="000000" w:themeColor="text1"/>
                <w:sz w:val="18"/>
                <w:szCs w:val="18"/>
              </w:rPr>
              <w:t>service@china-isc.org.cn</w:t>
            </w:r>
          </w:p>
        </w:tc>
      </w:tr>
      <w:tr w:rsidR="00EF59F1">
        <w:trPr>
          <w:trHeight w:val="428"/>
        </w:trPr>
        <w:tc>
          <w:tcPr>
            <w:tcW w:w="9863" w:type="dxa"/>
            <w:gridSpan w:val="9"/>
            <w:vAlign w:val="center"/>
          </w:tcPr>
          <w:p w:rsidR="00EF59F1" w:rsidRDefault="007E0C5C">
            <w:pPr>
              <w:rPr>
                <w:b/>
                <w:color w:val="000000" w:themeColor="text1"/>
                <w:sz w:val="20"/>
                <w:szCs w:val="20"/>
              </w:rPr>
            </w:pPr>
            <w:r>
              <w:rPr>
                <w:rFonts w:hint="eastAsia"/>
                <w:b/>
                <w:color w:val="000000" w:themeColor="text1"/>
                <w:sz w:val="20"/>
                <w:szCs w:val="20"/>
              </w:rPr>
              <w:t>审核组成员</w:t>
            </w:r>
          </w:p>
        </w:tc>
      </w:tr>
      <w:tr w:rsidR="00EF59F1">
        <w:trPr>
          <w:trHeight w:val="645"/>
        </w:trPr>
        <w:tc>
          <w:tcPr>
            <w:tcW w:w="1844" w:type="dxa"/>
            <w:gridSpan w:val="2"/>
            <w:vAlign w:val="center"/>
          </w:tcPr>
          <w:p w:rsidR="00EF59F1" w:rsidRDefault="007E0C5C">
            <w:pPr>
              <w:spacing w:line="240" w:lineRule="exact"/>
              <w:jc w:val="center"/>
              <w:rPr>
                <w:b/>
                <w:color w:val="000000" w:themeColor="text1"/>
                <w:sz w:val="20"/>
                <w:szCs w:val="20"/>
              </w:rPr>
            </w:pPr>
            <w:r>
              <w:rPr>
                <w:rFonts w:hint="eastAsia"/>
                <w:sz w:val="18"/>
                <w:szCs w:val="18"/>
              </w:rPr>
              <w:t>姓名</w:t>
            </w:r>
          </w:p>
        </w:tc>
        <w:tc>
          <w:tcPr>
            <w:tcW w:w="992" w:type="dxa"/>
            <w:vAlign w:val="center"/>
          </w:tcPr>
          <w:p w:rsidR="00EF59F1" w:rsidRDefault="007E0C5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F59F1" w:rsidRDefault="007E0C5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F59F1" w:rsidRDefault="007E0C5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F59F1" w:rsidRDefault="007E0C5C">
            <w:pPr>
              <w:spacing w:line="240" w:lineRule="exact"/>
              <w:jc w:val="center"/>
              <w:rPr>
                <w:b/>
                <w:color w:val="000000" w:themeColor="text1"/>
                <w:sz w:val="20"/>
                <w:szCs w:val="20"/>
              </w:rPr>
            </w:pPr>
            <w:r>
              <w:rPr>
                <w:rFonts w:hint="eastAsia"/>
                <w:sz w:val="18"/>
                <w:szCs w:val="18"/>
              </w:rPr>
              <w:t>专业代码</w:t>
            </w:r>
          </w:p>
        </w:tc>
      </w:tr>
      <w:tr w:rsidR="00EF59F1">
        <w:trPr>
          <w:trHeight w:val="645"/>
        </w:trPr>
        <w:tc>
          <w:tcPr>
            <w:tcW w:w="1844" w:type="dxa"/>
            <w:gridSpan w:val="2"/>
            <w:vAlign w:val="center"/>
          </w:tcPr>
          <w:p w:rsidR="00EF59F1" w:rsidRDefault="007E0C5C">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EF59F1" w:rsidRDefault="007E0C5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F59F1" w:rsidRDefault="007E0C5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F59F1" w:rsidRDefault="007E0C5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F59F1" w:rsidRDefault="007E0C5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F59F1" w:rsidRDefault="007E0C5C">
            <w:pPr>
              <w:spacing w:line="240" w:lineRule="exact"/>
              <w:jc w:val="center"/>
              <w:rPr>
                <w:b/>
                <w:color w:val="000000" w:themeColor="text1"/>
                <w:sz w:val="20"/>
                <w:szCs w:val="20"/>
              </w:rPr>
            </w:pPr>
            <w:r>
              <w:rPr>
                <w:b/>
                <w:color w:val="000000" w:themeColor="text1"/>
                <w:sz w:val="20"/>
                <w:szCs w:val="20"/>
              </w:rPr>
              <w:t>E:14.02.01</w:t>
            </w:r>
          </w:p>
          <w:p w:rsidR="00EF59F1" w:rsidRDefault="007E0C5C">
            <w:pPr>
              <w:spacing w:line="240" w:lineRule="exact"/>
              <w:jc w:val="center"/>
              <w:rPr>
                <w:b/>
                <w:color w:val="000000" w:themeColor="text1"/>
                <w:sz w:val="20"/>
                <w:szCs w:val="20"/>
              </w:rPr>
            </w:pPr>
            <w:r>
              <w:rPr>
                <w:b/>
                <w:color w:val="000000" w:themeColor="text1"/>
                <w:sz w:val="20"/>
                <w:szCs w:val="20"/>
              </w:rPr>
              <w:t>O:14.02.01</w:t>
            </w:r>
          </w:p>
        </w:tc>
      </w:tr>
      <w:tr w:rsidR="00EF59F1">
        <w:trPr>
          <w:trHeight w:val="645"/>
        </w:trPr>
        <w:tc>
          <w:tcPr>
            <w:tcW w:w="1844" w:type="dxa"/>
            <w:gridSpan w:val="2"/>
            <w:vAlign w:val="center"/>
          </w:tcPr>
          <w:p w:rsidR="00EF59F1" w:rsidRDefault="007E0C5C">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EF59F1" w:rsidRDefault="007E0C5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F59F1" w:rsidRDefault="007E0C5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F59F1" w:rsidRDefault="007E0C5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EF59F1" w:rsidRDefault="00EF59F1">
            <w:pPr>
              <w:spacing w:line="240" w:lineRule="exact"/>
              <w:jc w:val="center"/>
              <w:rPr>
                <w:b/>
                <w:color w:val="000000" w:themeColor="text1"/>
                <w:sz w:val="20"/>
                <w:szCs w:val="20"/>
              </w:rPr>
            </w:pPr>
          </w:p>
        </w:tc>
      </w:tr>
      <w:tr w:rsidR="00EF59F1">
        <w:trPr>
          <w:trHeight w:val="645"/>
        </w:trPr>
        <w:tc>
          <w:tcPr>
            <w:tcW w:w="1844" w:type="dxa"/>
            <w:gridSpan w:val="2"/>
            <w:vAlign w:val="center"/>
          </w:tcPr>
          <w:p w:rsidR="00EF59F1" w:rsidRDefault="007E0C5C">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EF59F1" w:rsidRDefault="007E0C5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F59F1" w:rsidRDefault="007E0C5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F59F1" w:rsidRDefault="007E0C5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EF59F1" w:rsidRDefault="00EF59F1">
            <w:pPr>
              <w:spacing w:line="240" w:lineRule="exact"/>
              <w:jc w:val="center"/>
              <w:rPr>
                <w:b/>
                <w:color w:val="000000" w:themeColor="text1"/>
                <w:sz w:val="20"/>
                <w:szCs w:val="20"/>
              </w:rPr>
            </w:pPr>
          </w:p>
        </w:tc>
      </w:tr>
      <w:tr w:rsidR="00EF59F1">
        <w:trPr>
          <w:trHeight w:val="510"/>
        </w:trPr>
        <w:tc>
          <w:tcPr>
            <w:tcW w:w="1844" w:type="dxa"/>
            <w:gridSpan w:val="2"/>
            <w:vAlign w:val="center"/>
          </w:tcPr>
          <w:p w:rsidR="00EF59F1" w:rsidRDefault="00EF59F1">
            <w:pPr>
              <w:rPr>
                <w:b/>
                <w:color w:val="000000" w:themeColor="text1"/>
                <w:sz w:val="20"/>
                <w:szCs w:val="20"/>
              </w:rPr>
            </w:pPr>
          </w:p>
        </w:tc>
        <w:tc>
          <w:tcPr>
            <w:tcW w:w="992" w:type="dxa"/>
            <w:vAlign w:val="center"/>
          </w:tcPr>
          <w:p w:rsidR="00EF59F1" w:rsidRDefault="00EF59F1">
            <w:pPr>
              <w:rPr>
                <w:b/>
                <w:color w:val="000000" w:themeColor="text1"/>
                <w:sz w:val="20"/>
                <w:szCs w:val="20"/>
              </w:rPr>
            </w:pPr>
          </w:p>
        </w:tc>
        <w:tc>
          <w:tcPr>
            <w:tcW w:w="1216" w:type="dxa"/>
            <w:vAlign w:val="center"/>
          </w:tcPr>
          <w:p w:rsidR="00EF59F1" w:rsidRDefault="00EF59F1">
            <w:pPr>
              <w:rPr>
                <w:b/>
                <w:color w:val="000000" w:themeColor="text1"/>
                <w:sz w:val="20"/>
                <w:szCs w:val="20"/>
              </w:rPr>
            </w:pPr>
          </w:p>
        </w:tc>
        <w:tc>
          <w:tcPr>
            <w:tcW w:w="3478" w:type="dxa"/>
            <w:gridSpan w:val="3"/>
            <w:vAlign w:val="center"/>
          </w:tcPr>
          <w:p w:rsidR="00EF59F1" w:rsidRDefault="00EF59F1">
            <w:pPr>
              <w:rPr>
                <w:b/>
                <w:color w:val="000000" w:themeColor="text1"/>
                <w:sz w:val="20"/>
                <w:szCs w:val="20"/>
              </w:rPr>
            </w:pPr>
          </w:p>
        </w:tc>
        <w:tc>
          <w:tcPr>
            <w:tcW w:w="2333" w:type="dxa"/>
            <w:gridSpan w:val="2"/>
            <w:vAlign w:val="center"/>
          </w:tcPr>
          <w:p w:rsidR="00EF59F1" w:rsidRDefault="00EF59F1">
            <w:pPr>
              <w:rPr>
                <w:b/>
                <w:color w:val="000000" w:themeColor="text1"/>
                <w:sz w:val="20"/>
                <w:szCs w:val="20"/>
              </w:rPr>
            </w:pPr>
          </w:p>
        </w:tc>
      </w:tr>
      <w:tr w:rsidR="00EF59F1">
        <w:trPr>
          <w:trHeight w:val="465"/>
        </w:trPr>
        <w:tc>
          <w:tcPr>
            <w:tcW w:w="1844" w:type="dxa"/>
            <w:gridSpan w:val="2"/>
            <w:vAlign w:val="center"/>
          </w:tcPr>
          <w:p w:rsidR="00EF59F1" w:rsidRDefault="00EF59F1">
            <w:pPr>
              <w:rPr>
                <w:b/>
                <w:color w:val="000000" w:themeColor="text1"/>
                <w:sz w:val="20"/>
                <w:szCs w:val="20"/>
              </w:rPr>
            </w:pPr>
          </w:p>
        </w:tc>
        <w:tc>
          <w:tcPr>
            <w:tcW w:w="992" w:type="dxa"/>
            <w:vAlign w:val="center"/>
          </w:tcPr>
          <w:p w:rsidR="00EF59F1" w:rsidRDefault="00EF59F1">
            <w:pPr>
              <w:rPr>
                <w:b/>
                <w:color w:val="000000" w:themeColor="text1"/>
                <w:sz w:val="20"/>
                <w:szCs w:val="20"/>
              </w:rPr>
            </w:pPr>
          </w:p>
        </w:tc>
        <w:tc>
          <w:tcPr>
            <w:tcW w:w="1216" w:type="dxa"/>
            <w:vAlign w:val="center"/>
          </w:tcPr>
          <w:p w:rsidR="00EF59F1" w:rsidRDefault="00EF59F1">
            <w:pPr>
              <w:rPr>
                <w:b/>
                <w:color w:val="000000" w:themeColor="text1"/>
                <w:sz w:val="20"/>
                <w:szCs w:val="20"/>
              </w:rPr>
            </w:pPr>
          </w:p>
        </w:tc>
        <w:tc>
          <w:tcPr>
            <w:tcW w:w="3478" w:type="dxa"/>
            <w:gridSpan w:val="3"/>
            <w:vAlign w:val="center"/>
          </w:tcPr>
          <w:p w:rsidR="00EF59F1" w:rsidRDefault="00EF59F1">
            <w:pPr>
              <w:rPr>
                <w:b/>
                <w:color w:val="000000" w:themeColor="text1"/>
                <w:sz w:val="20"/>
                <w:szCs w:val="20"/>
              </w:rPr>
            </w:pPr>
          </w:p>
        </w:tc>
        <w:tc>
          <w:tcPr>
            <w:tcW w:w="2333" w:type="dxa"/>
            <w:gridSpan w:val="2"/>
            <w:vAlign w:val="center"/>
          </w:tcPr>
          <w:p w:rsidR="00EF59F1" w:rsidRDefault="00EF59F1">
            <w:pPr>
              <w:rPr>
                <w:b/>
                <w:color w:val="000000" w:themeColor="text1"/>
                <w:sz w:val="20"/>
                <w:szCs w:val="20"/>
              </w:rPr>
            </w:pPr>
          </w:p>
        </w:tc>
      </w:tr>
      <w:tr w:rsidR="00EF59F1">
        <w:trPr>
          <w:trHeight w:val="351"/>
        </w:trPr>
        <w:tc>
          <w:tcPr>
            <w:tcW w:w="1844" w:type="dxa"/>
            <w:gridSpan w:val="2"/>
            <w:vAlign w:val="center"/>
          </w:tcPr>
          <w:p w:rsidR="00EF59F1" w:rsidRDefault="00EF59F1">
            <w:pPr>
              <w:rPr>
                <w:b/>
                <w:color w:val="000000" w:themeColor="text1"/>
                <w:sz w:val="20"/>
                <w:szCs w:val="20"/>
              </w:rPr>
            </w:pPr>
          </w:p>
        </w:tc>
        <w:tc>
          <w:tcPr>
            <w:tcW w:w="992" w:type="dxa"/>
            <w:vAlign w:val="center"/>
          </w:tcPr>
          <w:p w:rsidR="00EF59F1" w:rsidRDefault="00EF59F1">
            <w:pPr>
              <w:rPr>
                <w:b/>
                <w:color w:val="000000" w:themeColor="text1"/>
                <w:sz w:val="20"/>
                <w:szCs w:val="20"/>
              </w:rPr>
            </w:pPr>
          </w:p>
        </w:tc>
        <w:tc>
          <w:tcPr>
            <w:tcW w:w="1216" w:type="dxa"/>
            <w:vAlign w:val="center"/>
          </w:tcPr>
          <w:p w:rsidR="00EF59F1" w:rsidRDefault="00EF59F1">
            <w:pPr>
              <w:rPr>
                <w:b/>
                <w:color w:val="000000" w:themeColor="text1"/>
                <w:sz w:val="20"/>
                <w:szCs w:val="20"/>
              </w:rPr>
            </w:pPr>
          </w:p>
        </w:tc>
        <w:tc>
          <w:tcPr>
            <w:tcW w:w="3478" w:type="dxa"/>
            <w:gridSpan w:val="3"/>
            <w:vAlign w:val="center"/>
          </w:tcPr>
          <w:p w:rsidR="00EF59F1" w:rsidRDefault="00EF59F1">
            <w:pPr>
              <w:rPr>
                <w:b/>
                <w:color w:val="000000" w:themeColor="text1"/>
                <w:sz w:val="20"/>
                <w:szCs w:val="20"/>
              </w:rPr>
            </w:pPr>
          </w:p>
        </w:tc>
        <w:tc>
          <w:tcPr>
            <w:tcW w:w="2333" w:type="dxa"/>
            <w:gridSpan w:val="2"/>
            <w:vAlign w:val="center"/>
          </w:tcPr>
          <w:p w:rsidR="00EF59F1" w:rsidRDefault="00EF59F1">
            <w:pPr>
              <w:rPr>
                <w:b/>
                <w:color w:val="000000" w:themeColor="text1"/>
                <w:sz w:val="20"/>
                <w:szCs w:val="20"/>
              </w:rPr>
            </w:pPr>
          </w:p>
        </w:tc>
      </w:tr>
      <w:tr w:rsidR="00EF59F1">
        <w:trPr>
          <w:trHeight w:val="351"/>
        </w:trPr>
        <w:tc>
          <w:tcPr>
            <w:tcW w:w="9863" w:type="dxa"/>
            <w:gridSpan w:val="9"/>
            <w:vAlign w:val="center"/>
          </w:tcPr>
          <w:p w:rsidR="00EF59F1" w:rsidRDefault="007E0C5C">
            <w:pPr>
              <w:rPr>
                <w:b/>
                <w:color w:val="000000" w:themeColor="text1"/>
                <w:sz w:val="20"/>
                <w:szCs w:val="20"/>
              </w:rPr>
            </w:pPr>
            <w:r>
              <w:rPr>
                <w:rFonts w:hint="eastAsia"/>
                <w:b/>
                <w:color w:val="000000" w:themeColor="text1"/>
                <w:sz w:val="20"/>
                <w:szCs w:val="20"/>
              </w:rPr>
              <w:t>与审核组同行人员</w:t>
            </w:r>
          </w:p>
        </w:tc>
      </w:tr>
      <w:tr w:rsidR="00EF59F1">
        <w:trPr>
          <w:trHeight w:val="351"/>
        </w:trPr>
        <w:tc>
          <w:tcPr>
            <w:tcW w:w="1844" w:type="dxa"/>
            <w:gridSpan w:val="2"/>
            <w:vAlign w:val="center"/>
          </w:tcPr>
          <w:p w:rsidR="00EF59F1" w:rsidRDefault="007E0C5C">
            <w:pPr>
              <w:rPr>
                <w:b/>
                <w:color w:val="000000" w:themeColor="text1"/>
                <w:sz w:val="20"/>
                <w:szCs w:val="20"/>
              </w:rPr>
            </w:pPr>
            <w:r>
              <w:rPr>
                <w:rFonts w:hint="eastAsia"/>
                <w:b/>
                <w:color w:val="000000" w:themeColor="text1"/>
                <w:sz w:val="20"/>
                <w:szCs w:val="20"/>
              </w:rPr>
              <w:t>姓名</w:t>
            </w:r>
          </w:p>
        </w:tc>
        <w:tc>
          <w:tcPr>
            <w:tcW w:w="992" w:type="dxa"/>
            <w:vAlign w:val="center"/>
          </w:tcPr>
          <w:p w:rsidR="00EF59F1" w:rsidRDefault="007E0C5C">
            <w:pPr>
              <w:rPr>
                <w:b/>
                <w:color w:val="000000" w:themeColor="text1"/>
                <w:sz w:val="20"/>
                <w:szCs w:val="20"/>
              </w:rPr>
            </w:pPr>
            <w:r>
              <w:rPr>
                <w:rFonts w:hint="eastAsia"/>
                <w:b/>
                <w:color w:val="000000" w:themeColor="text1"/>
                <w:sz w:val="20"/>
                <w:szCs w:val="20"/>
              </w:rPr>
              <w:t>性别</w:t>
            </w:r>
          </w:p>
        </w:tc>
        <w:tc>
          <w:tcPr>
            <w:tcW w:w="1216" w:type="dxa"/>
            <w:vAlign w:val="center"/>
          </w:tcPr>
          <w:p w:rsidR="00EF59F1" w:rsidRDefault="007E0C5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F59F1" w:rsidRDefault="007E0C5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F59F1" w:rsidRDefault="007E0C5C">
            <w:pPr>
              <w:rPr>
                <w:b/>
                <w:color w:val="000000" w:themeColor="text1"/>
                <w:sz w:val="20"/>
                <w:szCs w:val="20"/>
              </w:rPr>
            </w:pPr>
            <w:r>
              <w:rPr>
                <w:rFonts w:hint="eastAsia"/>
                <w:b/>
                <w:color w:val="000000" w:themeColor="text1"/>
                <w:sz w:val="20"/>
                <w:szCs w:val="20"/>
              </w:rPr>
              <w:t>备注</w:t>
            </w:r>
          </w:p>
        </w:tc>
      </w:tr>
      <w:tr w:rsidR="00EF59F1">
        <w:trPr>
          <w:trHeight w:val="351"/>
        </w:trPr>
        <w:tc>
          <w:tcPr>
            <w:tcW w:w="1844" w:type="dxa"/>
            <w:gridSpan w:val="2"/>
            <w:vAlign w:val="center"/>
          </w:tcPr>
          <w:p w:rsidR="00EF59F1" w:rsidRDefault="00EF59F1">
            <w:pPr>
              <w:rPr>
                <w:b/>
                <w:color w:val="000000" w:themeColor="text1"/>
              </w:rPr>
            </w:pPr>
          </w:p>
        </w:tc>
        <w:tc>
          <w:tcPr>
            <w:tcW w:w="992" w:type="dxa"/>
            <w:vAlign w:val="center"/>
          </w:tcPr>
          <w:p w:rsidR="00EF59F1" w:rsidRDefault="00EF59F1">
            <w:pPr>
              <w:rPr>
                <w:b/>
                <w:color w:val="000000" w:themeColor="text1"/>
              </w:rPr>
            </w:pPr>
          </w:p>
        </w:tc>
        <w:tc>
          <w:tcPr>
            <w:tcW w:w="1216" w:type="dxa"/>
            <w:vAlign w:val="center"/>
          </w:tcPr>
          <w:p w:rsidR="00EF59F1" w:rsidRDefault="00EF59F1">
            <w:pPr>
              <w:rPr>
                <w:b/>
                <w:color w:val="000000" w:themeColor="text1"/>
              </w:rPr>
            </w:pPr>
          </w:p>
        </w:tc>
        <w:tc>
          <w:tcPr>
            <w:tcW w:w="3478" w:type="dxa"/>
            <w:gridSpan w:val="3"/>
            <w:vAlign w:val="center"/>
          </w:tcPr>
          <w:p w:rsidR="00EF59F1" w:rsidRDefault="00EF59F1">
            <w:pPr>
              <w:rPr>
                <w:b/>
                <w:color w:val="000000" w:themeColor="text1"/>
              </w:rPr>
            </w:pPr>
          </w:p>
        </w:tc>
        <w:tc>
          <w:tcPr>
            <w:tcW w:w="2333" w:type="dxa"/>
            <w:gridSpan w:val="2"/>
            <w:vAlign w:val="center"/>
          </w:tcPr>
          <w:p w:rsidR="00EF59F1" w:rsidRDefault="00EF59F1">
            <w:pPr>
              <w:rPr>
                <w:b/>
                <w:color w:val="000000" w:themeColor="text1"/>
              </w:rPr>
            </w:pPr>
          </w:p>
        </w:tc>
      </w:tr>
      <w:tr w:rsidR="00EF59F1">
        <w:trPr>
          <w:trHeight w:val="351"/>
        </w:trPr>
        <w:tc>
          <w:tcPr>
            <w:tcW w:w="1844" w:type="dxa"/>
            <w:gridSpan w:val="2"/>
            <w:vAlign w:val="center"/>
          </w:tcPr>
          <w:p w:rsidR="00EF59F1" w:rsidRDefault="00EF59F1">
            <w:pPr>
              <w:rPr>
                <w:b/>
                <w:color w:val="000000" w:themeColor="text1"/>
              </w:rPr>
            </w:pPr>
          </w:p>
        </w:tc>
        <w:tc>
          <w:tcPr>
            <w:tcW w:w="992" w:type="dxa"/>
            <w:vAlign w:val="center"/>
          </w:tcPr>
          <w:p w:rsidR="00EF59F1" w:rsidRDefault="00EF59F1">
            <w:pPr>
              <w:rPr>
                <w:b/>
                <w:color w:val="000000" w:themeColor="text1"/>
              </w:rPr>
            </w:pPr>
          </w:p>
        </w:tc>
        <w:tc>
          <w:tcPr>
            <w:tcW w:w="1216" w:type="dxa"/>
            <w:vAlign w:val="center"/>
          </w:tcPr>
          <w:p w:rsidR="00EF59F1" w:rsidRDefault="00EF59F1">
            <w:pPr>
              <w:rPr>
                <w:b/>
                <w:color w:val="000000" w:themeColor="text1"/>
              </w:rPr>
            </w:pPr>
          </w:p>
        </w:tc>
        <w:tc>
          <w:tcPr>
            <w:tcW w:w="3478" w:type="dxa"/>
            <w:gridSpan w:val="3"/>
            <w:vAlign w:val="center"/>
          </w:tcPr>
          <w:p w:rsidR="00EF59F1" w:rsidRDefault="00EF59F1">
            <w:pPr>
              <w:rPr>
                <w:b/>
                <w:color w:val="000000" w:themeColor="text1"/>
              </w:rPr>
            </w:pPr>
          </w:p>
        </w:tc>
        <w:tc>
          <w:tcPr>
            <w:tcW w:w="2333" w:type="dxa"/>
            <w:gridSpan w:val="2"/>
            <w:vAlign w:val="center"/>
          </w:tcPr>
          <w:p w:rsidR="00EF59F1" w:rsidRDefault="00EF59F1">
            <w:pPr>
              <w:rPr>
                <w:b/>
                <w:color w:val="000000" w:themeColor="text1"/>
              </w:rPr>
            </w:pPr>
          </w:p>
        </w:tc>
      </w:tr>
    </w:tbl>
    <w:p w:rsidR="00EF59F1" w:rsidRDefault="007E0C5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EF59F1">
        <w:tc>
          <w:tcPr>
            <w:tcW w:w="2269" w:type="dxa"/>
            <w:vAlign w:val="center"/>
          </w:tcPr>
          <w:p w:rsidR="00EF59F1" w:rsidRDefault="007E0C5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F59F1" w:rsidRDefault="007E0C5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F59F1" w:rsidRDefault="007E0C5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F59F1">
        <w:tc>
          <w:tcPr>
            <w:tcW w:w="2269" w:type="dxa"/>
            <w:vAlign w:val="center"/>
          </w:tcPr>
          <w:p w:rsidR="00EF59F1" w:rsidRDefault="007E0C5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F59F1" w:rsidRDefault="007E0C5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F59F1" w:rsidRDefault="007E0C5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F59F1">
        <w:tc>
          <w:tcPr>
            <w:tcW w:w="2269" w:type="dxa"/>
            <w:vAlign w:val="center"/>
          </w:tcPr>
          <w:p w:rsidR="00EF59F1" w:rsidRDefault="007E0C5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F59F1" w:rsidRDefault="007E0C5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F59F1" w:rsidRDefault="00EF59F1">
      <w:pPr>
        <w:rPr>
          <w:rFonts w:ascii="宋体" w:hAnsi="宋体"/>
          <w:b/>
          <w:color w:val="000000" w:themeColor="text1"/>
          <w:sz w:val="16"/>
          <w:szCs w:val="16"/>
        </w:rPr>
      </w:pPr>
    </w:p>
    <w:p w:rsidR="00EF59F1" w:rsidRDefault="007E0C5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F59F1" w:rsidRDefault="007E0C5C">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E：GB/T 24001-2016idtISO 14001:2015,O：GB/T 28001-2011idtOHSAS 18001:2007</w:t>
      </w:r>
      <w:bookmarkEnd w:id="4"/>
    </w:p>
    <w:p w:rsidR="00EF59F1" w:rsidRDefault="007E0C5C">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F59F1">
        <w:trPr>
          <w:trHeight w:val="293"/>
          <w:jc w:val="center"/>
        </w:trPr>
        <w:tc>
          <w:tcPr>
            <w:tcW w:w="1919" w:type="dxa"/>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F59F1" w:rsidRDefault="007E0C5C">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成都脉通管业有限公司</w:t>
            </w:r>
            <w:bookmarkEnd w:id="5"/>
          </w:p>
        </w:tc>
        <w:tc>
          <w:tcPr>
            <w:tcW w:w="1134" w:type="dxa"/>
            <w:gridSpan w:val="3"/>
          </w:tcPr>
          <w:p w:rsidR="00EF59F1" w:rsidRDefault="007E0C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F59F1" w:rsidRDefault="007E0C5C">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EF59F1">
        <w:trPr>
          <w:trHeight w:val="307"/>
          <w:jc w:val="center"/>
        </w:trPr>
        <w:tc>
          <w:tcPr>
            <w:tcW w:w="1919" w:type="dxa"/>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F59F1" w:rsidRDefault="007E0C5C">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成都市青白江区工业集中发展区创新路</w:t>
            </w:r>
            <w:bookmarkEnd w:id="7"/>
          </w:p>
        </w:tc>
        <w:tc>
          <w:tcPr>
            <w:tcW w:w="540" w:type="dxa"/>
            <w:vMerge w:val="restart"/>
          </w:tcPr>
          <w:p w:rsidR="00EF59F1" w:rsidRDefault="007E0C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EF59F1" w:rsidRDefault="007E0C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F59F1" w:rsidRDefault="007E0C5C">
            <w:pPr>
              <w:spacing w:line="320" w:lineRule="exact"/>
              <w:rPr>
                <w:rFonts w:ascii="宋体" w:hAnsi="宋体"/>
                <w:b/>
                <w:color w:val="000000" w:themeColor="text1"/>
                <w:spacing w:val="-20"/>
                <w:sz w:val="20"/>
                <w:szCs w:val="20"/>
              </w:rPr>
            </w:pPr>
            <w:r>
              <w:rPr>
                <w:rFonts w:ascii="宋体" w:hAnsi="宋体"/>
                <w:b/>
                <w:color w:val="000000" w:themeColor="text1"/>
                <w:sz w:val="20"/>
                <w:szCs w:val="20"/>
              </w:rPr>
              <w:t>610300</w:t>
            </w:r>
          </w:p>
        </w:tc>
      </w:tr>
      <w:tr w:rsidR="00EF59F1">
        <w:trPr>
          <w:trHeight w:val="315"/>
          <w:jc w:val="center"/>
        </w:trPr>
        <w:tc>
          <w:tcPr>
            <w:tcW w:w="1919" w:type="dxa"/>
            <w:vAlign w:val="center"/>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F59F1" w:rsidRDefault="007E0C5C">
            <w:pPr>
              <w:spacing w:line="320" w:lineRule="exact"/>
              <w:jc w:val="center"/>
              <w:rPr>
                <w:rFonts w:ascii="宋体" w:hAnsi="宋体"/>
                <w:b/>
                <w:color w:val="000000" w:themeColor="text1"/>
                <w:sz w:val="20"/>
                <w:szCs w:val="20"/>
              </w:rPr>
            </w:pPr>
            <w:bookmarkStart w:id="8" w:name="办公地址"/>
            <w:r>
              <w:rPr>
                <w:rFonts w:ascii="宋体" w:hAnsi="宋体"/>
                <w:b/>
                <w:color w:val="000000" w:themeColor="text1"/>
                <w:sz w:val="20"/>
                <w:szCs w:val="20"/>
              </w:rPr>
              <w:t>成都市青白江区工业集中发展区创新路</w:t>
            </w:r>
            <w:bookmarkEnd w:id="8"/>
          </w:p>
        </w:tc>
        <w:tc>
          <w:tcPr>
            <w:tcW w:w="540" w:type="dxa"/>
            <w:vMerge/>
            <w:vAlign w:val="center"/>
          </w:tcPr>
          <w:p w:rsidR="00EF59F1" w:rsidRDefault="00EF59F1">
            <w:pPr>
              <w:spacing w:line="320" w:lineRule="exact"/>
              <w:jc w:val="center"/>
              <w:rPr>
                <w:rFonts w:ascii="宋体" w:hAnsi="宋体"/>
                <w:b/>
                <w:color w:val="000000" w:themeColor="text1"/>
                <w:sz w:val="20"/>
                <w:szCs w:val="20"/>
              </w:rPr>
            </w:pPr>
          </w:p>
        </w:tc>
        <w:tc>
          <w:tcPr>
            <w:tcW w:w="1297" w:type="dxa"/>
          </w:tcPr>
          <w:p w:rsidR="00EF59F1" w:rsidRDefault="007E0C5C">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610300</w:t>
            </w:r>
            <w:bookmarkEnd w:id="9"/>
          </w:p>
        </w:tc>
      </w:tr>
      <w:tr w:rsidR="00EF59F1">
        <w:trPr>
          <w:trHeight w:val="315"/>
          <w:jc w:val="center"/>
        </w:trPr>
        <w:tc>
          <w:tcPr>
            <w:tcW w:w="1919" w:type="dxa"/>
            <w:vAlign w:val="center"/>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F59F1" w:rsidRDefault="00EF59F1">
            <w:pPr>
              <w:spacing w:line="320" w:lineRule="exact"/>
              <w:rPr>
                <w:rFonts w:ascii="宋体" w:hAnsi="宋体"/>
                <w:b/>
                <w:color w:val="000000" w:themeColor="text1"/>
                <w:sz w:val="20"/>
                <w:szCs w:val="20"/>
              </w:rPr>
            </w:pPr>
          </w:p>
        </w:tc>
        <w:tc>
          <w:tcPr>
            <w:tcW w:w="540" w:type="dxa"/>
            <w:vMerge/>
            <w:vAlign w:val="center"/>
          </w:tcPr>
          <w:p w:rsidR="00EF59F1" w:rsidRDefault="00EF59F1">
            <w:pPr>
              <w:spacing w:line="320" w:lineRule="exact"/>
              <w:jc w:val="center"/>
              <w:rPr>
                <w:rFonts w:ascii="宋体" w:hAnsi="宋体"/>
                <w:b/>
                <w:color w:val="000000" w:themeColor="text1"/>
                <w:sz w:val="20"/>
                <w:szCs w:val="20"/>
              </w:rPr>
            </w:pPr>
          </w:p>
        </w:tc>
        <w:tc>
          <w:tcPr>
            <w:tcW w:w="1297" w:type="dxa"/>
          </w:tcPr>
          <w:p w:rsidR="00EF59F1" w:rsidRDefault="00EF59F1">
            <w:pPr>
              <w:spacing w:line="320" w:lineRule="exact"/>
              <w:rPr>
                <w:rFonts w:ascii="宋体" w:hAnsi="宋体"/>
                <w:b/>
                <w:color w:val="000000" w:themeColor="text1"/>
                <w:sz w:val="20"/>
                <w:szCs w:val="20"/>
              </w:rPr>
            </w:pPr>
          </w:p>
        </w:tc>
      </w:tr>
      <w:tr w:rsidR="00EF59F1">
        <w:trPr>
          <w:trHeight w:val="315"/>
          <w:jc w:val="center"/>
        </w:trPr>
        <w:tc>
          <w:tcPr>
            <w:tcW w:w="1919" w:type="dxa"/>
            <w:vAlign w:val="center"/>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EF59F1" w:rsidRDefault="00EF59F1">
            <w:pPr>
              <w:spacing w:line="320" w:lineRule="exact"/>
              <w:rPr>
                <w:rFonts w:ascii="宋体" w:hAnsi="宋体"/>
                <w:b/>
                <w:color w:val="000000" w:themeColor="text1"/>
                <w:sz w:val="20"/>
                <w:szCs w:val="20"/>
              </w:rPr>
            </w:pPr>
          </w:p>
        </w:tc>
        <w:tc>
          <w:tcPr>
            <w:tcW w:w="540" w:type="dxa"/>
            <w:vMerge/>
            <w:vAlign w:val="center"/>
          </w:tcPr>
          <w:p w:rsidR="00EF59F1" w:rsidRDefault="00EF59F1">
            <w:pPr>
              <w:spacing w:line="320" w:lineRule="exact"/>
              <w:jc w:val="center"/>
              <w:rPr>
                <w:rFonts w:ascii="宋体" w:hAnsi="宋体"/>
                <w:b/>
                <w:color w:val="000000" w:themeColor="text1"/>
                <w:sz w:val="20"/>
                <w:szCs w:val="20"/>
              </w:rPr>
            </w:pPr>
          </w:p>
        </w:tc>
        <w:tc>
          <w:tcPr>
            <w:tcW w:w="1297" w:type="dxa"/>
          </w:tcPr>
          <w:p w:rsidR="00EF59F1" w:rsidRDefault="00EF59F1">
            <w:pPr>
              <w:spacing w:line="320" w:lineRule="exact"/>
              <w:rPr>
                <w:rFonts w:ascii="宋体" w:hAnsi="宋体"/>
                <w:b/>
                <w:color w:val="000000" w:themeColor="text1"/>
                <w:sz w:val="20"/>
                <w:szCs w:val="20"/>
              </w:rPr>
            </w:pPr>
          </w:p>
        </w:tc>
      </w:tr>
      <w:tr w:rsidR="00EF59F1">
        <w:trPr>
          <w:trHeight w:val="237"/>
          <w:jc w:val="center"/>
        </w:trPr>
        <w:tc>
          <w:tcPr>
            <w:tcW w:w="1919" w:type="dxa"/>
            <w:vAlign w:val="center"/>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EF59F1" w:rsidRDefault="00EF59F1">
            <w:pPr>
              <w:spacing w:line="320" w:lineRule="exact"/>
              <w:rPr>
                <w:rFonts w:ascii="宋体" w:hAnsi="宋体"/>
                <w:b/>
                <w:color w:val="000000" w:themeColor="text1"/>
                <w:sz w:val="20"/>
                <w:szCs w:val="20"/>
              </w:rPr>
            </w:pPr>
          </w:p>
        </w:tc>
        <w:tc>
          <w:tcPr>
            <w:tcW w:w="540" w:type="dxa"/>
            <w:vMerge/>
            <w:vAlign w:val="center"/>
          </w:tcPr>
          <w:p w:rsidR="00EF59F1" w:rsidRDefault="00EF59F1">
            <w:pPr>
              <w:spacing w:line="320" w:lineRule="exact"/>
              <w:jc w:val="center"/>
              <w:rPr>
                <w:rFonts w:ascii="宋体" w:hAnsi="宋体"/>
                <w:b/>
                <w:color w:val="000000" w:themeColor="text1"/>
                <w:sz w:val="20"/>
                <w:szCs w:val="20"/>
              </w:rPr>
            </w:pPr>
          </w:p>
        </w:tc>
        <w:tc>
          <w:tcPr>
            <w:tcW w:w="1297" w:type="dxa"/>
          </w:tcPr>
          <w:p w:rsidR="00EF59F1" w:rsidRDefault="00EF59F1">
            <w:pPr>
              <w:spacing w:line="320" w:lineRule="exact"/>
              <w:rPr>
                <w:rFonts w:ascii="宋体" w:hAnsi="宋体"/>
                <w:b/>
                <w:color w:val="000000" w:themeColor="text1"/>
                <w:sz w:val="20"/>
                <w:szCs w:val="20"/>
              </w:rPr>
            </w:pPr>
          </w:p>
        </w:tc>
      </w:tr>
      <w:tr w:rsidR="00EF59F1">
        <w:trPr>
          <w:trHeight w:val="247"/>
          <w:jc w:val="center"/>
        </w:trPr>
        <w:tc>
          <w:tcPr>
            <w:tcW w:w="1919" w:type="dxa"/>
            <w:vAlign w:val="center"/>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EF59F1" w:rsidRDefault="007E0C5C">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贺经理</w:t>
            </w:r>
            <w:bookmarkEnd w:id="10"/>
          </w:p>
        </w:tc>
        <w:tc>
          <w:tcPr>
            <w:tcW w:w="1362" w:type="dxa"/>
            <w:gridSpan w:val="2"/>
            <w:vAlign w:val="center"/>
          </w:tcPr>
          <w:p w:rsidR="00EF59F1" w:rsidRDefault="007E0C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F59F1" w:rsidRDefault="007E0C5C">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17748491157</w:t>
            </w:r>
            <w:bookmarkEnd w:id="11"/>
          </w:p>
        </w:tc>
        <w:tc>
          <w:tcPr>
            <w:tcW w:w="965" w:type="dxa"/>
            <w:gridSpan w:val="3"/>
            <w:vAlign w:val="center"/>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F59F1" w:rsidRDefault="00EF59F1">
            <w:pPr>
              <w:spacing w:line="320" w:lineRule="exact"/>
              <w:jc w:val="center"/>
              <w:rPr>
                <w:rFonts w:ascii="宋体" w:hAnsi="宋体"/>
                <w:b/>
                <w:color w:val="000000" w:themeColor="text1"/>
                <w:sz w:val="20"/>
                <w:szCs w:val="20"/>
              </w:rPr>
            </w:pPr>
            <w:bookmarkStart w:id="12" w:name="联系人传真"/>
            <w:bookmarkEnd w:id="12"/>
          </w:p>
        </w:tc>
      </w:tr>
      <w:tr w:rsidR="00EF59F1">
        <w:trPr>
          <w:jc w:val="center"/>
        </w:trPr>
        <w:tc>
          <w:tcPr>
            <w:tcW w:w="1919" w:type="dxa"/>
            <w:vAlign w:val="center"/>
          </w:tcPr>
          <w:p w:rsidR="00EF59F1" w:rsidRDefault="007E0C5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F59F1" w:rsidRDefault="007E0C5C">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董定旭</w:t>
            </w:r>
            <w:bookmarkEnd w:id="13"/>
          </w:p>
        </w:tc>
        <w:tc>
          <w:tcPr>
            <w:tcW w:w="1362" w:type="dxa"/>
            <w:gridSpan w:val="2"/>
            <w:vAlign w:val="center"/>
          </w:tcPr>
          <w:p w:rsidR="00EF59F1" w:rsidRDefault="007E0C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F59F1" w:rsidRDefault="00EF59F1">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F59F1" w:rsidRDefault="007E0C5C">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张茂华</w:t>
            </w:r>
            <w:bookmarkEnd w:id="15"/>
          </w:p>
        </w:tc>
      </w:tr>
      <w:tr w:rsidR="00EF59F1">
        <w:trPr>
          <w:trHeight w:val="1050"/>
          <w:jc w:val="center"/>
        </w:trPr>
        <w:tc>
          <w:tcPr>
            <w:tcW w:w="1919" w:type="dxa"/>
            <w:vAlign w:val="center"/>
          </w:tcPr>
          <w:p w:rsidR="00EF59F1" w:rsidRDefault="007E0C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F59F1" w:rsidRDefault="007E0C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F59F1" w:rsidRDefault="00EF59F1">
            <w:pPr>
              <w:spacing w:line="320" w:lineRule="exact"/>
              <w:jc w:val="center"/>
              <w:rPr>
                <w:rFonts w:ascii="宋体" w:hAnsi="宋体"/>
                <w:b/>
                <w:color w:val="000000" w:themeColor="text1"/>
                <w:sz w:val="20"/>
                <w:szCs w:val="20"/>
              </w:rPr>
            </w:pPr>
          </w:p>
        </w:tc>
        <w:tc>
          <w:tcPr>
            <w:tcW w:w="7957" w:type="dxa"/>
            <w:gridSpan w:val="14"/>
          </w:tcPr>
          <w:p w:rsidR="00EF59F1" w:rsidRDefault="007E0C5C">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E：CPVC电缆保护管的生产及其所涉及场所的环境管理活动</w:t>
            </w:r>
          </w:p>
          <w:p w:rsidR="00EF59F1" w:rsidRDefault="007E0C5C">
            <w:pPr>
              <w:spacing w:line="320" w:lineRule="exact"/>
              <w:rPr>
                <w:rFonts w:ascii="宋体" w:hAnsi="宋体"/>
                <w:b/>
                <w:color w:val="000000" w:themeColor="text1"/>
                <w:sz w:val="20"/>
                <w:szCs w:val="20"/>
              </w:rPr>
            </w:pPr>
            <w:r>
              <w:rPr>
                <w:rFonts w:ascii="宋体" w:hAnsi="宋体"/>
                <w:b/>
                <w:color w:val="000000" w:themeColor="text1"/>
                <w:sz w:val="20"/>
                <w:szCs w:val="20"/>
              </w:rPr>
              <w:t>O：CPVC电缆保护管的生产及其所涉及场所的职业健康安全管理活动</w:t>
            </w:r>
            <w:bookmarkEnd w:id="16"/>
          </w:p>
        </w:tc>
      </w:tr>
      <w:tr w:rsidR="00EF59F1">
        <w:trPr>
          <w:trHeight w:val="606"/>
          <w:jc w:val="center"/>
        </w:trPr>
        <w:tc>
          <w:tcPr>
            <w:tcW w:w="1919" w:type="dxa"/>
            <w:vAlign w:val="center"/>
          </w:tcPr>
          <w:p w:rsidR="00EF59F1" w:rsidRDefault="007E0C5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F59F1" w:rsidRDefault="007E0C5C">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E：14.02.01</w:t>
            </w:r>
          </w:p>
          <w:p w:rsidR="00EF59F1" w:rsidRDefault="007E0C5C">
            <w:pPr>
              <w:spacing w:line="320" w:lineRule="exact"/>
              <w:rPr>
                <w:rFonts w:ascii="宋体" w:hAnsi="宋体"/>
                <w:b/>
                <w:color w:val="000000" w:themeColor="text1"/>
                <w:sz w:val="20"/>
                <w:szCs w:val="20"/>
              </w:rPr>
            </w:pPr>
            <w:r>
              <w:rPr>
                <w:rFonts w:ascii="宋体" w:hAnsi="宋体"/>
                <w:b/>
                <w:color w:val="000000" w:themeColor="text1"/>
                <w:sz w:val="20"/>
                <w:szCs w:val="20"/>
              </w:rPr>
              <w:t>O：14.02.01</w:t>
            </w:r>
            <w:bookmarkEnd w:id="17"/>
          </w:p>
        </w:tc>
        <w:tc>
          <w:tcPr>
            <w:tcW w:w="2127" w:type="dxa"/>
            <w:gridSpan w:val="7"/>
            <w:vAlign w:val="center"/>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F59F1" w:rsidRDefault="00EB369C">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sidR="007E0C5C">
              <w:rPr>
                <w:rFonts w:ascii="宋体" w:hAnsi="宋体" w:hint="eastAsia"/>
                <w:b/>
                <w:color w:val="000000" w:themeColor="text1"/>
                <w:sz w:val="20"/>
                <w:szCs w:val="20"/>
              </w:rPr>
              <w:t>是    □否</w:t>
            </w:r>
          </w:p>
        </w:tc>
      </w:tr>
      <w:tr w:rsidR="00EF59F1">
        <w:trPr>
          <w:trHeight w:val="564"/>
          <w:jc w:val="center"/>
        </w:trPr>
        <w:tc>
          <w:tcPr>
            <w:tcW w:w="1919" w:type="dxa"/>
            <w:vAlign w:val="center"/>
          </w:tcPr>
          <w:p w:rsidR="00EF59F1" w:rsidRDefault="007E0C5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F59F1" w:rsidRDefault="007E0C5C">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2019-05-16 0:00:00</w:t>
            </w:r>
            <w:bookmarkEnd w:id="18"/>
          </w:p>
        </w:tc>
        <w:tc>
          <w:tcPr>
            <w:tcW w:w="2403" w:type="dxa"/>
            <w:gridSpan w:val="6"/>
            <w:vAlign w:val="center"/>
          </w:tcPr>
          <w:p w:rsidR="00EF59F1" w:rsidRDefault="007E0C5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F59F1" w:rsidRDefault="00EF59F1">
            <w:pPr>
              <w:rPr>
                <w:rFonts w:ascii="宋体" w:hAnsi="宋体"/>
                <w:b/>
                <w:color w:val="000000" w:themeColor="text1"/>
                <w:sz w:val="20"/>
                <w:szCs w:val="20"/>
              </w:rPr>
            </w:pPr>
          </w:p>
        </w:tc>
      </w:tr>
      <w:tr w:rsidR="00EF59F1">
        <w:trPr>
          <w:cantSplit/>
          <w:jc w:val="center"/>
        </w:trPr>
        <w:tc>
          <w:tcPr>
            <w:tcW w:w="1919" w:type="dxa"/>
            <w:vAlign w:val="center"/>
          </w:tcPr>
          <w:p w:rsidR="00EF59F1" w:rsidRDefault="007E0C5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F59F1" w:rsidRDefault="007E0C5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EF59F1" w:rsidRDefault="00EF59F1">
            <w:pPr>
              <w:widowControl/>
              <w:jc w:val="left"/>
              <w:rPr>
                <w:rFonts w:ascii="宋体" w:hAnsi="宋体"/>
                <w:b/>
                <w:color w:val="000000" w:themeColor="text1"/>
                <w:spacing w:val="-20"/>
                <w:sz w:val="20"/>
                <w:szCs w:val="20"/>
              </w:rPr>
            </w:pPr>
          </w:p>
          <w:p w:rsidR="00EF59F1" w:rsidRDefault="007E0C5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F59F1" w:rsidRDefault="00EF59F1">
            <w:pPr>
              <w:rPr>
                <w:rFonts w:ascii="宋体" w:hAnsi="宋体"/>
                <w:b/>
                <w:color w:val="000000" w:themeColor="text1"/>
                <w:sz w:val="20"/>
                <w:szCs w:val="20"/>
              </w:rPr>
            </w:pPr>
          </w:p>
        </w:tc>
      </w:tr>
      <w:tr w:rsidR="00EF59F1">
        <w:trPr>
          <w:cantSplit/>
          <w:jc w:val="center"/>
        </w:trPr>
        <w:tc>
          <w:tcPr>
            <w:tcW w:w="1919" w:type="dxa"/>
            <w:vAlign w:val="center"/>
          </w:tcPr>
          <w:p w:rsidR="00EF59F1" w:rsidRDefault="007E0C5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F59F1" w:rsidRDefault="007E0C5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F59F1" w:rsidRDefault="00EF59F1">
            <w:pPr>
              <w:widowControl/>
              <w:jc w:val="left"/>
              <w:rPr>
                <w:rFonts w:ascii="宋体" w:hAnsi="宋体"/>
                <w:b/>
                <w:color w:val="000000" w:themeColor="text1"/>
                <w:sz w:val="20"/>
                <w:szCs w:val="20"/>
              </w:rPr>
            </w:pPr>
          </w:p>
        </w:tc>
      </w:tr>
    </w:tbl>
    <w:p w:rsidR="00EF59F1" w:rsidRDefault="00EF59F1" w:rsidP="003E7ED2">
      <w:pPr>
        <w:snapToGrid w:val="0"/>
        <w:spacing w:afterLines="30"/>
        <w:jc w:val="center"/>
        <w:rPr>
          <w:rFonts w:ascii="楷体" w:eastAsia="楷体" w:hAnsi="楷体"/>
          <w:b/>
          <w:color w:val="000000" w:themeColor="text1"/>
          <w:sz w:val="28"/>
          <w:szCs w:val="28"/>
        </w:rPr>
      </w:pPr>
    </w:p>
    <w:p w:rsidR="00EF59F1" w:rsidRDefault="007E0C5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F59F1" w:rsidRDefault="007E0C5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F59F1" w:rsidRDefault="007E0C5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EF59F1">
        <w:tc>
          <w:tcPr>
            <w:tcW w:w="3119" w:type="dxa"/>
          </w:tcPr>
          <w:p w:rsidR="00EF59F1" w:rsidRDefault="007E0C5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F59F1" w:rsidRDefault="007E0C5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F59F1">
        <w:tc>
          <w:tcPr>
            <w:tcW w:w="3119" w:type="dxa"/>
          </w:tcPr>
          <w:p w:rsidR="00EF59F1" w:rsidRDefault="007E0C5C">
            <w:pPr>
              <w:spacing w:line="320" w:lineRule="exact"/>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EF59F1" w:rsidRDefault="007E0C5C">
            <w:pPr>
              <w:spacing w:line="320" w:lineRule="exact"/>
              <w:jc w:val="center"/>
              <w:rPr>
                <w:rFonts w:ascii="宋体" w:hAnsi="宋体"/>
                <w:b/>
                <w:color w:val="000000" w:themeColor="text1"/>
                <w:sz w:val="20"/>
                <w:szCs w:val="20"/>
              </w:rPr>
            </w:pPr>
            <w:r>
              <w:rPr>
                <w:rFonts w:ascii="宋体" w:hAnsi="宋体"/>
                <w:b/>
                <w:color w:val="000000" w:themeColor="text1"/>
                <w:sz w:val="20"/>
                <w:szCs w:val="20"/>
              </w:rPr>
              <w:t>组织环境</w:t>
            </w:r>
            <w:r>
              <w:rPr>
                <w:rFonts w:ascii="宋体" w:hAnsi="宋体" w:hint="eastAsia"/>
                <w:b/>
                <w:color w:val="000000" w:themeColor="text1"/>
                <w:sz w:val="20"/>
                <w:szCs w:val="20"/>
              </w:rPr>
              <w:t>、</w:t>
            </w:r>
            <w:r>
              <w:rPr>
                <w:rFonts w:ascii="宋体" w:hAnsi="宋体"/>
                <w:b/>
                <w:color w:val="000000" w:themeColor="text1"/>
                <w:sz w:val="20"/>
                <w:szCs w:val="20"/>
              </w:rPr>
              <w:t>风险和机遇</w:t>
            </w:r>
            <w:r>
              <w:rPr>
                <w:rFonts w:ascii="宋体" w:hAnsi="宋体" w:hint="eastAsia"/>
                <w:b/>
                <w:color w:val="000000" w:themeColor="text1"/>
                <w:sz w:val="20"/>
                <w:szCs w:val="20"/>
              </w:rPr>
              <w:t>、</w:t>
            </w:r>
            <w:r>
              <w:rPr>
                <w:rFonts w:ascii="宋体" w:hAnsi="宋体"/>
                <w:b/>
                <w:color w:val="000000" w:themeColor="text1"/>
                <w:sz w:val="20"/>
                <w:szCs w:val="20"/>
              </w:rPr>
              <w:t>领导作用</w:t>
            </w:r>
            <w:r>
              <w:rPr>
                <w:rFonts w:ascii="宋体" w:hAnsi="宋体" w:hint="eastAsia"/>
                <w:b/>
                <w:color w:val="000000" w:themeColor="text1"/>
                <w:sz w:val="20"/>
                <w:szCs w:val="20"/>
              </w:rPr>
              <w:t>、</w:t>
            </w:r>
            <w:r>
              <w:rPr>
                <w:rFonts w:ascii="宋体" w:hAnsi="宋体"/>
                <w:b/>
                <w:color w:val="000000" w:themeColor="text1"/>
                <w:sz w:val="20"/>
                <w:szCs w:val="20"/>
              </w:rPr>
              <w:t>管理评审</w:t>
            </w:r>
            <w:r>
              <w:rPr>
                <w:rFonts w:ascii="宋体" w:hAnsi="宋体" w:hint="eastAsia"/>
                <w:b/>
                <w:color w:val="000000" w:themeColor="text1"/>
                <w:sz w:val="20"/>
                <w:szCs w:val="20"/>
              </w:rPr>
              <w:t>、公司</w:t>
            </w:r>
            <w:r>
              <w:rPr>
                <w:rFonts w:ascii="宋体" w:hAnsi="宋体"/>
                <w:b/>
                <w:color w:val="000000" w:themeColor="text1"/>
                <w:sz w:val="20"/>
                <w:szCs w:val="20"/>
              </w:rPr>
              <w:t>资质等</w:t>
            </w:r>
          </w:p>
        </w:tc>
      </w:tr>
      <w:tr w:rsidR="00EF59F1">
        <w:tc>
          <w:tcPr>
            <w:tcW w:w="3119" w:type="dxa"/>
          </w:tcPr>
          <w:p w:rsidR="00EF59F1" w:rsidRDefault="007E0C5C">
            <w:pPr>
              <w:spacing w:line="320" w:lineRule="exact"/>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EF59F1" w:rsidRDefault="007E0C5C">
            <w:pPr>
              <w:spacing w:line="320" w:lineRule="exact"/>
              <w:jc w:val="center"/>
              <w:rPr>
                <w:rFonts w:ascii="宋体" w:hAnsi="宋体"/>
                <w:b/>
                <w:color w:val="000000" w:themeColor="text1"/>
                <w:sz w:val="20"/>
                <w:szCs w:val="20"/>
              </w:rPr>
            </w:pPr>
            <w:r>
              <w:rPr>
                <w:rFonts w:ascii="宋体" w:hAnsi="宋体"/>
                <w:b/>
                <w:color w:val="000000" w:themeColor="text1"/>
                <w:sz w:val="20"/>
                <w:szCs w:val="20"/>
              </w:rPr>
              <w:t>文件</w:t>
            </w:r>
            <w:r>
              <w:rPr>
                <w:rFonts w:ascii="宋体" w:hAnsi="宋体" w:hint="eastAsia"/>
                <w:b/>
                <w:color w:val="000000" w:themeColor="text1"/>
                <w:sz w:val="20"/>
                <w:szCs w:val="20"/>
              </w:rPr>
              <w:t>、</w:t>
            </w:r>
            <w:r>
              <w:rPr>
                <w:rFonts w:ascii="宋体" w:hAnsi="宋体"/>
                <w:b/>
                <w:color w:val="000000" w:themeColor="text1"/>
                <w:sz w:val="20"/>
                <w:szCs w:val="20"/>
              </w:rPr>
              <w:t>记录</w:t>
            </w:r>
            <w:r>
              <w:rPr>
                <w:rFonts w:ascii="宋体" w:hAnsi="宋体" w:hint="eastAsia"/>
                <w:b/>
                <w:color w:val="000000" w:themeColor="text1"/>
                <w:sz w:val="20"/>
                <w:szCs w:val="20"/>
              </w:rPr>
              <w:t>、</w:t>
            </w:r>
            <w:r>
              <w:rPr>
                <w:rFonts w:ascii="宋体" w:hAnsi="宋体"/>
                <w:b/>
                <w:color w:val="000000" w:themeColor="text1"/>
                <w:sz w:val="20"/>
                <w:szCs w:val="20"/>
              </w:rPr>
              <w:t>培训</w:t>
            </w:r>
            <w:r>
              <w:rPr>
                <w:rFonts w:ascii="宋体" w:hAnsi="宋体" w:hint="eastAsia"/>
                <w:b/>
                <w:color w:val="000000" w:themeColor="text1"/>
                <w:sz w:val="20"/>
                <w:szCs w:val="20"/>
              </w:rPr>
              <w:t>、</w:t>
            </w:r>
            <w:r>
              <w:rPr>
                <w:rFonts w:ascii="宋体" w:hAnsi="宋体"/>
                <w:b/>
                <w:color w:val="000000" w:themeColor="text1"/>
                <w:sz w:val="20"/>
                <w:szCs w:val="20"/>
              </w:rPr>
              <w:t>内审</w:t>
            </w:r>
            <w:r>
              <w:rPr>
                <w:rFonts w:ascii="宋体" w:hAnsi="宋体" w:hint="eastAsia"/>
                <w:b/>
                <w:color w:val="000000" w:themeColor="text1"/>
                <w:sz w:val="20"/>
                <w:szCs w:val="20"/>
              </w:rPr>
              <w:t>、</w:t>
            </w:r>
            <w:r>
              <w:rPr>
                <w:rFonts w:ascii="宋体" w:hAnsi="宋体"/>
                <w:b/>
                <w:color w:val="000000" w:themeColor="text1"/>
                <w:sz w:val="20"/>
                <w:szCs w:val="20"/>
              </w:rPr>
              <w:t>法律法规</w:t>
            </w:r>
            <w:r>
              <w:rPr>
                <w:rFonts w:ascii="宋体" w:hAnsi="宋体" w:hint="eastAsia"/>
                <w:b/>
                <w:color w:val="000000" w:themeColor="text1"/>
                <w:sz w:val="20"/>
                <w:szCs w:val="20"/>
              </w:rPr>
              <w:t>、</w:t>
            </w:r>
            <w:r>
              <w:rPr>
                <w:rFonts w:ascii="宋体" w:hAnsi="宋体"/>
                <w:b/>
                <w:color w:val="000000" w:themeColor="text1"/>
                <w:sz w:val="20"/>
                <w:szCs w:val="20"/>
              </w:rPr>
              <w:t>合规性评价</w:t>
            </w:r>
            <w:r>
              <w:rPr>
                <w:rFonts w:ascii="宋体" w:hAnsi="宋体" w:hint="eastAsia"/>
                <w:b/>
                <w:color w:val="000000" w:themeColor="text1"/>
                <w:sz w:val="20"/>
                <w:szCs w:val="20"/>
              </w:rPr>
              <w:t>、</w:t>
            </w:r>
            <w:r>
              <w:rPr>
                <w:rFonts w:ascii="宋体" w:hAnsi="宋体"/>
                <w:b/>
                <w:color w:val="000000" w:themeColor="text1"/>
                <w:sz w:val="20"/>
                <w:szCs w:val="20"/>
              </w:rPr>
              <w:t>环境因素</w:t>
            </w:r>
            <w:r>
              <w:rPr>
                <w:rFonts w:ascii="宋体" w:hAnsi="宋体" w:hint="eastAsia"/>
                <w:b/>
                <w:color w:val="000000" w:themeColor="text1"/>
                <w:sz w:val="20"/>
                <w:szCs w:val="20"/>
              </w:rPr>
              <w:t>、</w:t>
            </w:r>
            <w:r>
              <w:rPr>
                <w:rFonts w:ascii="宋体" w:hAnsi="宋体"/>
                <w:b/>
                <w:color w:val="000000" w:themeColor="text1"/>
                <w:sz w:val="20"/>
                <w:szCs w:val="20"/>
              </w:rPr>
              <w:t>危险源识别及运行控制</w:t>
            </w:r>
            <w:r>
              <w:rPr>
                <w:rFonts w:ascii="宋体" w:hAnsi="宋体" w:hint="eastAsia"/>
                <w:b/>
                <w:color w:val="000000" w:themeColor="text1"/>
                <w:sz w:val="20"/>
                <w:szCs w:val="20"/>
              </w:rPr>
              <w:t>、</w:t>
            </w:r>
            <w:r>
              <w:rPr>
                <w:rFonts w:ascii="宋体" w:hAnsi="宋体"/>
                <w:b/>
                <w:color w:val="000000" w:themeColor="text1"/>
                <w:sz w:val="20"/>
                <w:szCs w:val="20"/>
              </w:rPr>
              <w:t>应急演练等</w:t>
            </w:r>
          </w:p>
        </w:tc>
      </w:tr>
      <w:tr w:rsidR="00EF59F1">
        <w:tc>
          <w:tcPr>
            <w:tcW w:w="3119" w:type="dxa"/>
          </w:tcPr>
          <w:p w:rsidR="00EF59F1" w:rsidRDefault="007E0C5C">
            <w:pPr>
              <w:spacing w:line="320" w:lineRule="exact"/>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EF59F1" w:rsidRDefault="007E0C5C">
            <w:pPr>
              <w:spacing w:line="320" w:lineRule="exact"/>
              <w:jc w:val="center"/>
              <w:rPr>
                <w:rFonts w:ascii="宋体" w:hAnsi="宋体"/>
                <w:b/>
                <w:color w:val="000000" w:themeColor="text1"/>
                <w:sz w:val="20"/>
                <w:szCs w:val="20"/>
              </w:rPr>
            </w:pPr>
            <w:r>
              <w:rPr>
                <w:rFonts w:ascii="宋体" w:hAnsi="宋体"/>
                <w:b/>
                <w:color w:val="000000" w:themeColor="text1"/>
                <w:sz w:val="20"/>
                <w:szCs w:val="20"/>
              </w:rPr>
              <w:t>销售过程</w:t>
            </w:r>
            <w:r>
              <w:rPr>
                <w:rFonts w:ascii="宋体" w:hAnsi="宋体" w:hint="eastAsia"/>
                <w:b/>
                <w:color w:val="000000" w:themeColor="text1"/>
                <w:sz w:val="20"/>
                <w:szCs w:val="20"/>
              </w:rPr>
              <w:t>、</w:t>
            </w:r>
            <w:r>
              <w:rPr>
                <w:rFonts w:ascii="宋体" w:hAnsi="宋体"/>
                <w:b/>
                <w:color w:val="000000" w:themeColor="text1"/>
                <w:sz w:val="20"/>
                <w:szCs w:val="20"/>
              </w:rPr>
              <w:t>相关方施加影响</w:t>
            </w:r>
            <w:r>
              <w:rPr>
                <w:rFonts w:ascii="宋体" w:hAnsi="宋体" w:hint="eastAsia"/>
                <w:b/>
                <w:color w:val="000000" w:themeColor="text1"/>
                <w:sz w:val="20"/>
                <w:szCs w:val="20"/>
              </w:rPr>
              <w:t>、</w:t>
            </w:r>
            <w:r>
              <w:rPr>
                <w:rFonts w:ascii="宋体" w:hAnsi="宋体"/>
                <w:b/>
                <w:color w:val="000000" w:themeColor="text1"/>
                <w:sz w:val="20"/>
                <w:szCs w:val="20"/>
              </w:rPr>
              <w:t>环境因素</w:t>
            </w:r>
            <w:r>
              <w:rPr>
                <w:rFonts w:ascii="宋体" w:hAnsi="宋体" w:hint="eastAsia"/>
                <w:b/>
                <w:color w:val="000000" w:themeColor="text1"/>
                <w:sz w:val="20"/>
                <w:szCs w:val="20"/>
              </w:rPr>
              <w:t>、</w:t>
            </w:r>
            <w:r>
              <w:rPr>
                <w:rFonts w:ascii="宋体" w:hAnsi="宋体"/>
                <w:b/>
                <w:color w:val="000000" w:themeColor="text1"/>
                <w:sz w:val="20"/>
                <w:szCs w:val="20"/>
              </w:rPr>
              <w:t>危险源识别及运行控制</w:t>
            </w:r>
          </w:p>
        </w:tc>
      </w:tr>
      <w:tr w:rsidR="00EF59F1">
        <w:tc>
          <w:tcPr>
            <w:tcW w:w="3119" w:type="dxa"/>
          </w:tcPr>
          <w:p w:rsidR="00EF59F1" w:rsidRDefault="007E0C5C">
            <w:pPr>
              <w:spacing w:line="320" w:lineRule="exact"/>
              <w:jc w:val="center"/>
              <w:rPr>
                <w:rFonts w:ascii="宋体" w:hAnsi="宋体"/>
                <w:b/>
                <w:color w:val="000000" w:themeColor="text1"/>
                <w:szCs w:val="21"/>
              </w:rPr>
            </w:pPr>
            <w:r>
              <w:rPr>
                <w:rFonts w:ascii="宋体" w:hAnsi="宋体"/>
                <w:b/>
                <w:color w:val="000000" w:themeColor="text1"/>
                <w:szCs w:val="21"/>
              </w:rPr>
              <w:t>生产技术部</w:t>
            </w:r>
          </w:p>
        </w:tc>
        <w:tc>
          <w:tcPr>
            <w:tcW w:w="6804" w:type="dxa"/>
          </w:tcPr>
          <w:p w:rsidR="00EF59F1" w:rsidRDefault="007E0C5C">
            <w:pPr>
              <w:spacing w:line="320" w:lineRule="exact"/>
              <w:rPr>
                <w:rFonts w:ascii="宋体" w:hAnsi="宋体"/>
                <w:b/>
                <w:color w:val="000000" w:themeColor="text1"/>
                <w:sz w:val="20"/>
                <w:szCs w:val="20"/>
              </w:rPr>
            </w:pPr>
            <w:r>
              <w:rPr>
                <w:rFonts w:ascii="宋体" w:hAnsi="宋体"/>
                <w:b/>
                <w:color w:val="000000" w:themeColor="text1"/>
                <w:sz w:val="20"/>
                <w:szCs w:val="20"/>
              </w:rPr>
              <w:t>环境因素</w:t>
            </w:r>
            <w:r>
              <w:rPr>
                <w:rFonts w:ascii="宋体" w:hAnsi="宋体" w:hint="eastAsia"/>
                <w:b/>
                <w:color w:val="000000" w:themeColor="text1"/>
                <w:sz w:val="20"/>
                <w:szCs w:val="20"/>
              </w:rPr>
              <w:t>、</w:t>
            </w:r>
            <w:r>
              <w:rPr>
                <w:rFonts w:ascii="宋体" w:hAnsi="宋体"/>
                <w:b/>
                <w:color w:val="000000" w:themeColor="text1"/>
                <w:sz w:val="20"/>
                <w:szCs w:val="20"/>
              </w:rPr>
              <w:t>危险源识别及运行控制</w:t>
            </w:r>
          </w:p>
        </w:tc>
      </w:tr>
      <w:tr w:rsidR="00EF59F1">
        <w:tc>
          <w:tcPr>
            <w:tcW w:w="3119" w:type="dxa"/>
          </w:tcPr>
          <w:p w:rsidR="00EF59F1" w:rsidRDefault="00EF59F1">
            <w:pPr>
              <w:rPr>
                <w:rFonts w:ascii="宋体" w:hAnsi="宋体"/>
                <w:b/>
                <w:color w:val="000000" w:themeColor="text1"/>
                <w:szCs w:val="21"/>
              </w:rPr>
            </w:pPr>
          </w:p>
        </w:tc>
        <w:tc>
          <w:tcPr>
            <w:tcW w:w="6804" w:type="dxa"/>
          </w:tcPr>
          <w:p w:rsidR="00EF59F1" w:rsidRDefault="00EF59F1">
            <w:pPr>
              <w:rPr>
                <w:rFonts w:ascii="宋体" w:hAnsi="宋体"/>
                <w:b/>
                <w:color w:val="000000" w:themeColor="text1"/>
                <w:spacing w:val="-20"/>
                <w:szCs w:val="21"/>
                <w:u w:val="single"/>
              </w:rPr>
            </w:pPr>
          </w:p>
        </w:tc>
      </w:tr>
    </w:tbl>
    <w:p w:rsidR="00EF59F1" w:rsidRDefault="007E0C5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F59F1" w:rsidRDefault="00EF59F1">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EF59F1">
        <w:tc>
          <w:tcPr>
            <w:tcW w:w="3119" w:type="dxa"/>
          </w:tcPr>
          <w:p w:rsidR="00EF59F1" w:rsidRDefault="007E0C5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F59F1" w:rsidRDefault="007E0C5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F59F1" w:rsidRDefault="007E0C5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F59F1">
        <w:tc>
          <w:tcPr>
            <w:tcW w:w="3119" w:type="dxa"/>
          </w:tcPr>
          <w:p w:rsidR="00EF59F1" w:rsidRDefault="00EF59F1">
            <w:pPr>
              <w:jc w:val="center"/>
              <w:rPr>
                <w:rFonts w:ascii="宋体" w:hAnsi="宋体"/>
                <w:b/>
                <w:color w:val="000000" w:themeColor="text1"/>
                <w:sz w:val="20"/>
                <w:szCs w:val="20"/>
              </w:rPr>
            </w:pPr>
          </w:p>
        </w:tc>
        <w:tc>
          <w:tcPr>
            <w:tcW w:w="3249" w:type="dxa"/>
          </w:tcPr>
          <w:p w:rsidR="00EF59F1" w:rsidRDefault="00EF59F1">
            <w:pPr>
              <w:jc w:val="center"/>
              <w:rPr>
                <w:rFonts w:ascii="宋体" w:hAnsi="宋体"/>
                <w:b/>
                <w:color w:val="000000" w:themeColor="text1"/>
                <w:spacing w:val="-20"/>
                <w:sz w:val="20"/>
                <w:szCs w:val="20"/>
                <w:u w:val="single"/>
              </w:rPr>
            </w:pPr>
          </w:p>
        </w:tc>
        <w:tc>
          <w:tcPr>
            <w:tcW w:w="3555" w:type="dxa"/>
          </w:tcPr>
          <w:p w:rsidR="00EF59F1" w:rsidRDefault="00EF59F1">
            <w:pPr>
              <w:jc w:val="center"/>
              <w:rPr>
                <w:rFonts w:ascii="宋体" w:hAnsi="宋体"/>
                <w:b/>
                <w:color w:val="000000" w:themeColor="text1"/>
                <w:spacing w:val="-20"/>
                <w:sz w:val="20"/>
                <w:szCs w:val="20"/>
                <w:u w:val="single"/>
              </w:rPr>
            </w:pPr>
          </w:p>
        </w:tc>
      </w:tr>
      <w:tr w:rsidR="00EF59F1">
        <w:tc>
          <w:tcPr>
            <w:tcW w:w="3119" w:type="dxa"/>
          </w:tcPr>
          <w:p w:rsidR="00EF59F1" w:rsidRDefault="00EF59F1">
            <w:pPr>
              <w:jc w:val="center"/>
              <w:rPr>
                <w:rFonts w:ascii="宋体" w:hAnsi="宋体"/>
                <w:b/>
                <w:color w:val="000000" w:themeColor="text1"/>
                <w:sz w:val="20"/>
                <w:szCs w:val="20"/>
              </w:rPr>
            </w:pPr>
          </w:p>
        </w:tc>
        <w:tc>
          <w:tcPr>
            <w:tcW w:w="3249" w:type="dxa"/>
          </w:tcPr>
          <w:p w:rsidR="00EF59F1" w:rsidRDefault="00EF59F1">
            <w:pPr>
              <w:jc w:val="center"/>
              <w:rPr>
                <w:rFonts w:ascii="宋体" w:hAnsi="宋体"/>
                <w:b/>
                <w:color w:val="000000" w:themeColor="text1"/>
                <w:spacing w:val="-20"/>
                <w:sz w:val="20"/>
                <w:szCs w:val="20"/>
                <w:u w:val="single"/>
              </w:rPr>
            </w:pPr>
          </w:p>
        </w:tc>
        <w:tc>
          <w:tcPr>
            <w:tcW w:w="3555" w:type="dxa"/>
          </w:tcPr>
          <w:p w:rsidR="00EF59F1" w:rsidRDefault="00EF59F1">
            <w:pPr>
              <w:jc w:val="center"/>
              <w:rPr>
                <w:rFonts w:ascii="宋体" w:hAnsi="宋体"/>
                <w:b/>
                <w:color w:val="000000" w:themeColor="text1"/>
                <w:spacing w:val="-20"/>
                <w:sz w:val="20"/>
                <w:szCs w:val="20"/>
                <w:u w:val="single"/>
              </w:rPr>
            </w:pPr>
          </w:p>
        </w:tc>
      </w:tr>
      <w:tr w:rsidR="00EF59F1">
        <w:tc>
          <w:tcPr>
            <w:tcW w:w="3119" w:type="dxa"/>
          </w:tcPr>
          <w:p w:rsidR="00EF59F1" w:rsidRDefault="00EF59F1">
            <w:pPr>
              <w:jc w:val="center"/>
              <w:rPr>
                <w:rFonts w:ascii="宋体" w:hAnsi="宋体"/>
                <w:b/>
                <w:color w:val="000000" w:themeColor="text1"/>
                <w:sz w:val="20"/>
                <w:szCs w:val="20"/>
              </w:rPr>
            </w:pPr>
          </w:p>
        </w:tc>
        <w:tc>
          <w:tcPr>
            <w:tcW w:w="3249" w:type="dxa"/>
          </w:tcPr>
          <w:p w:rsidR="00EF59F1" w:rsidRDefault="00EF59F1">
            <w:pPr>
              <w:jc w:val="center"/>
              <w:rPr>
                <w:rFonts w:ascii="宋体" w:hAnsi="宋体"/>
                <w:b/>
                <w:color w:val="000000" w:themeColor="text1"/>
                <w:spacing w:val="-20"/>
                <w:sz w:val="20"/>
                <w:szCs w:val="20"/>
                <w:u w:val="single"/>
              </w:rPr>
            </w:pPr>
          </w:p>
        </w:tc>
        <w:tc>
          <w:tcPr>
            <w:tcW w:w="3555" w:type="dxa"/>
          </w:tcPr>
          <w:p w:rsidR="00EF59F1" w:rsidRDefault="00EF59F1">
            <w:pPr>
              <w:jc w:val="center"/>
              <w:rPr>
                <w:rFonts w:ascii="宋体" w:hAnsi="宋体"/>
                <w:b/>
                <w:color w:val="000000" w:themeColor="text1"/>
                <w:spacing w:val="-20"/>
                <w:sz w:val="20"/>
                <w:szCs w:val="20"/>
                <w:u w:val="single"/>
              </w:rPr>
            </w:pPr>
          </w:p>
        </w:tc>
      </w:tr>
    </w:tbl>
    <w:p w:rsidR="00EF59F1" w:rsidRDefault="007E0C5C">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F59F1" w:rsidRDefault="00EF59F1">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EF59F1">
        <w:tc>
          <w:tcPr>
            <w:tcW w:w="2130" w:type="dxa"/>
          </w:tcPr>
          <w:p w:rsidR="00EF59F1" w:rsidRDefault="007E0C5C">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F59F1" w:rsidRDefault="007E0C5C">
            <w:pPr>
              <w:rPr>
                <w:b/>
                <w:color w:val="000000" w:themeColor="text1"/>
                <w:sz w:val="20"/>
                <w:szCs w:val="20"/>
              </w:rPr>
            </w:pPr>
            <w:r>
              <w:rPr>
                <w:rFonts w:hint="eastAsia"/>
                <w:b/>
                <w:color w:val="000000" w:themeColor="text1"/>
                <w:sz w:val="20"/>
                <w:szCs w:val="20"/>
              </w:rPr>
              <w:t>服务名称</w:t>
            </w:r>
          </w:p>
        </w:tc>
        <w:tc>
          <w:tcPr>
            <w:tcW w:w="2519" w:type="dxa"/>
          </w:tcPr>
          <w:p w:rsidR="00EF59F1" w:rsidRDefault="007E0C5C">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F59F1" w:rsidRDefault="007E0C5C">
            <w:pPr>
              <w:rPr>
                <w:b/>
                <w:color w:val="000000" w:themeColor="text1"/>
                <w:sz w:val="20"/>
                <w:szCs w:val="20"/>
              </w:rPr>
            </w:pPr>
            <w:r>
              <w:rPr>
                <w:rFonts w:hint="eastAsia"/>
                <w:b/>
                <w:color w:val="000000" w:themeColor="text1"/>
                <w:sz w:val="20"/>
                <w:szCs w:val="20"/>
              </w:rPr>
              <w:t>服务类型</w:t>
            </w:r>
          </w:p>
        </w:tc>
        <w:tc>
          <w:tcPr>
            <w:tcW w:w="1843" w:type="dxa"/>
          </w:tcPr>
          <w:p w:rsidR="00EF59F1" w:rsidRDefault="007E0C5C">
            <w:pPr>
              <w:rPr>
                <w:b/>
                <w:color w:val="000000" w:themeColor="text1"/>
                <w:sz w:val="20"/>
                <w:szCs w:val="20"/>
              </w:rPr>
            </w:pPr>
            <w:r>
              <w:rPr>
                <w:rFonts w:hint="eastAsia"/>
                <w:b/>
                <w:color w:val="000000" w:themeColor="text1"/>
                <w:sz w:val="20"/>
                <w:szCs w:val="20"/>
              </w:rPr>
              <w:t>规格</w:t>
            </w:r>
          </w:p>
        </w:tc>
        <w:tc>
          <w:tcPr>
            <w:tcW w:w="3543" w:type="dxa"/>
          </w:tcPr>
          <w:p w:rsidR="00EF59F1" w:rsidRDefault="007E0C5C">
            <w:pPr>
              <w:rPr>
                <w:b/>
                <w:color w:val="000000" w:themeColor="text1"/>
                <w:sz w:val="20"/>
                <w:szCs w:val="20"/>
              </w:rPr>
            </w:pPr>
            <w:r>
              <w:rPr>
                <w:rFonts w:hint="eastAsia"/>
                <w:b/>
                <w:color w:val="000000" w:themeColor="text1"/>
                <w:sz w:val="20"/>
                <w:szCs w:val="20"/>
              </w:rPr>
              <w:t>执行标准</w:t>
            </w:r>
          </w:p>
        </w:tc>
      </w:tr>
      <w:tr w:rsidR="00EF59F1">
        <w:tc>
          <w:tcPr>
            <w:tcW w:w="2130" w:type="dxa"/>
          </w:tcPr>
          <w:p w:rsidR="00EF59F1" w:rsidRDefault="00EB369C">
            <w:pPr>
              <w:rPr>
                <w:b/>
                <w:color w:val="000000" w:themeColor="text1"/>
                <w:sz w:val="20"/>
                <w:szCs w:val="20"/>
              </w:rPr>
            </w:pPr>
            <w:r>
              <w:rPr>
                <w:rFonts w:ascii="宋体" w:hAnsi="宋体"/>
                <w:b/>
                <w:color w:val="000000" w:themeColor="text1"/>
                <w:sz w:val="20"/>
                <w:szCs w:val="20"/>
              </w:rPr>
              <w:t>CPVC电缆保护管</w:t>
            </w:r>
          </w:p>
        </w:tc>
        <w:tc>
          <w:tcPr>
            <w:tcW w:w="2519" w:type="dxa"/>
          </w:tcPr>
          <w:p w:rsidR="00EF59F1" w:rsidRDefault="00EB369C">
            <w:pPr>
              <w:rPr>
                <w:b/>
                <w:color w:val="000000" w:themeColor="text1"/>
                <w:sz w:val="20"/>
                <w:szCs w:val="20"/>
              </w:rPr>
            </w:pPr>
            <w:r>
              <w:rPr>
                <w:b/>
                <w:color w:val="000000" w:themeColor="text1"/>
                <w:sz w:val="20"/>
                <w:szCs w:val="20"/>
              </w:rPr>
              <w:t>生产</w:t>
            </w:r>
          </w:p>
        </w:tc>
        <w:tc>
          <w:tcPr>
            <w:tcW w:w="1843" w:type="dxa"/>
          </w:tcPr>
          <w:p w:rsidR="00EF59F1" w:rsidRDefault="00EF59F1">
            <w:pPr>
              <w:rPr>
                <w:b/>
                <w:color w:val="000000" w:themeColor="text1"/>
                <w:sz w:val="20"/>
                <w:szCs w:val="20"/>
              </w:rPr>
            </w:pPr>
          </w:p>
        </w:tc>
        <w:tc>
          <w:tcPr>
            <w:tcW w:w="3543" w:type="dxa"/>
          </w:tcPr>
          <w:p w:rsidR="00EF59F1" w:rsidRDefault="00EF59F1">
            <w:pPr>
              <w:rPr>
                <w:b/>
                <w:color w:val="000000" w:themeColor="text1"/>
                <w:sz w:val="20"/>
                <w:szCs w:val="20"/>
              </w:rPr>
            </w:pPr>
          </w:p>
        </w:tc>
      </w:tr>
      <w:tr w:rsidR="00EF59F1">
        <w:tc>
          <w:tcPr>
            <w:tcW w:w="2130" w:type="dxa"/>
          </w:tcPr>
          <w:p w:rsidR="00EF59F1" w:rsidRDefault="00EF59F1">
            <w:pPr>
              <w:rPr>
                <w:b/>
                <w:color w:val="000000" w:themeColor="text1"/>
                <w:sz w:val="20"/>
                <w:szCs w:val="20"/>
              </w:rPr>
            </w:pPr>
          </w:p>
        </w:tc>
        <w:tc>
          <w:tcPr>
            <w:tcW w:w="2519" w:type="dxa"/>
          </w:tcPr>
          <w:p w:rsidR="00EF59F1" w:rsidRDefault="00EF59F1">
            <w:pPr>
              <w:rPr>
                <w:b/>
                <w:color w:val="000000" w:themeColor="text1"/>
                <w:sz w:val="20"/>
                <w:szCs w:val="20"/>
              </w:rPr>
            </w:pPr>
          </w:p>
        </w:tc>
        <w:tc>
          <w:tcPr>
            <w:tcW w:w="1843" w:type="dxa"/>
          </w:tcPr>
          <w:p w:rsidR="00EF59F1" w:rsidRDefault="00EF59F1">
            <w:pPr>
              <w:rPr>
                <w:b/>
                <w:color w:val="000000" w:themeColor="text1"/>
                <w:sz w:val="20"/>
                <w:szCs w:val="20"/>
              </w:rPr>
            </w:pPr>
          </w:p>
        </w:tc>
        <w:tc>
          <w:tcPr>
            <w:tcW w:w="3543" w:type="dxa"/>
          </w:tcPr>
          <w:p w:rsidR="00EF59F1" w:rsidRDefault="00EF59F1">
            <w:pPr>
              <w:rPr>
                <w:b/>
                <w:color w:val="000000" w:themeColor="text1"/>
                <w:sz w:val="20"/>
                <w:szCs w:val="20"/>
              </w:rPr>
            </w:pPr>
          </w:p>
        </w:tc>
      </w:tr>
    </w:tbl>
    <w:p w:rsidR="00EF59F1" w:rsidRDefault="007E0C5C">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EF59F1" w:rsidRDefault="007E0C5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5</w:t>
      </w:r>
      <w:r>
        <w:rPr>
          <w:rFonts w:hint="eastAsia"/>
          <w:b/>
          <w:color w:val="000000" w:themeColor="text1"/>
          <w:spacing w:val="-10"/>
          <w:szCs w:val="21"/>
        </w:rPr>
        <w:t>月</w:t>
      </w:r>
      <w:r>
        <w:rPr>
          <w:rFonts w:hint="eastAsia"/>
          <w:b/>
          <w:color w:val="000000" w:themeColor="text1"/>
          <w:spacing w:val="-10"/>
          <w:szCs w:val="21"/>
        </w:rPr>
        <w:t>16</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13</w:t>
      </w:r>
      <w:r>
        <w:rPr>
          <w:rFonts w:hint="eastAsia"/>
          <w:b/>
          <w:color w:val="000000" w:themeColor="text1"/>
          <w:spacing w:val="-10"/>
          <w:szCs w:val="21"/>
        </w:rPr>
        <w:t>日</w:t>
      </w:r>
    </w:p>
    <w:p w:rsidR="00EF59F1" w:rsidRDefault="007E0C5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F59F1" w:rsidRDefault="007E0C5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F59F1" w:rsidRDefault="007E0C5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EF59F1" w:rsidRDefault="007E0C5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F59F1" w:rsidRDefault="007E0C5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F59F1" w:rsidRDefault="007E0C5C" w:rsidP="003E7ED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F59F1">
        <w:trPr>
          <w:cantSplit/>
          <w:trHeight w:val="985"/>
          <w:jc w:val="center"/>
        </w:trPr>
        <w:tc>
          <w:tcPr>
            <w:tcW w:w="720" w:type="dxa"/>
            <w:vMerge w:val="restart"/>
            <w:textDirection w:val="tbRlV"/>
            <w:vAlign w:val="center"/>
          </w:tcPr>
          <w:p w:rsidR="00EF59F1" w:rsidRDefault="007E0C5C">
            <w:pPr>
              <w:spacing w:line="32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EF59F1" w:rsidRDefault="007E0C5C">
            <w:pPr>
              <w:spacing w:line="32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F59F1" w:rsidRDefault="007E0C5C">
            <w:pPr>
              <w:spacing w:line="320" w:lineRule="exact"/>
              <w:rPr>
                <w:b/>
                <w:color w:val="000000" w:themeColor="text1"/>
                <w:sz w:val="20"/>
                <w:szCs w:val="20"/>
              </w:rPr>
            </w:pPr>
            <w:r>
              <w:rPr>
                <w:rFonts w:hint="eastAsia"/>
                <w:b/>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rFonts w:hint="eastAsia"/>
                <w:b/>
                <w:u w:val="single"/>
              </w:rPr>
              <w:t>1</w:t>
            </w:r>
            <w:r>
              <w:rPr>
                <w:rFonts w:hint="eastAsia"/>
                <w:b/>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w:t>
            </w:r>
            <w:r>
              <w:rPr>
                <w:rFonts w:hint="eastAsia"/>
                <w:b/>
                <w:u w:val="single"/>
              </w:rPr>
              <w:t>Q8.3</w:t>
            </w:r>
            <w:r>
              <w:rPr>
                <w:rFonts w:hint="eastAsia"/>
                <w:b/>
                <w:u w:val="single"/>
              </w:rPr>
              <w:t>条款不适用。</w:t>
            </w:r>
          </w:p>
        </w:tc>
      </w:tr>
      <w:tr w:rsidR="00EF59F1">
        <w:trPr>
          <w:cantSplit/>
          <w:trHeight w:val="1417"/>
          <w:jc w:val="center"/>
        </w:trPr>
        <w:tc>
          <w:tcPr>
            <w:tcW w:w="720" w:type="dxa"/>
            <w:vMerge/>
            <w:textDirection w:val="tbRlV"/>
            <w:vAlign w:val="center"/>
          </w:tcPr>
          <w:p w:rsidR="00EF59F1" w:rsidRDefault="00EF59F1">
            <w:pPr>
              <w:spacing w:line="320" w:lineRule="exact"/>
              <w:ind w:left="201" w:right="113" w:hangingChars="100" w:hanging="201"/>
              <w:jc w:val="center"/>
              <w:rPr>
                <w:rFonts w:ascii="宋体" w:hAnsi="宋体"/>
                <w:b/>
                <w:color w:val="000000" w:themeColor="text1"/>
                <w:sz w:val="20"/>
                <w:szCs w:val="20"/>
              </w:rPr>
            </w:pPr>
          </w:p>
        </w:tc>
        <w:tc>
          <w:tcPr>
            <w:tcW w:w="9198" w:type="dxa"/>
          </w:tcPr>
          <w:p w:rsidR="00EF59F1" w:rsidRDefault="007E0C5C">
            <w:pPr>
              <w:spacing w:line="32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EF59F1" w:rsidRDefault="007E0C5C">
            <w:pPr>
              <w:spacing w:line="320" w:lineRule="exact"/>
              <w:rPr>
                <w:b/>
                <w:u w:val="single"/>
              </w:rPr>
            </w:pPr>
            <w:r>
              <w:rPr>
                <w:rFonts w:hint="eastAsia"/>
                <w:b/>
                <w:u w:val="single"/>
              </w:rPr>
              <w:t>提供了</w:t>
            </w:r>
            <w:r>
              <w:rPr>
                <w:b/>
                <w:u w:val="single"/>
              </w:rPr>
              <w:t>相关方需求和期望一览表</w:t>
            </w:r>
            <w:r>
              <w:rPr>
                <w:rFonts w:hint="eastAsia"/>
                <w:b/>
                <w:u w:val="single"/>
              </w:rPr>
              <w:t>，调查分析基本齐全，确定了优先考虑的顺序。</w:t>
            </w:r>
          </w:p>
          <w:p w:rsidR="00EF59F1" w:rsidRDefault="007E0C5C">
            <w:pPr>
              <w:spacing w:line="320" w:lineRule="exact"/>
              <w:rPr>
                <w:b/>
                <w:color w:val="000000" w:themeColor="text1"/>
                <w:sz w:val="20"/>
                <w:szCs w:val="20"/>
              </w:rPr>
            </w:pPr>
            <w:r>
              <w:rPr>
                <w:rFonts w:hint="eastAsia"/>
                <w:b/>
                <w:u w:val="single"/>
              </w:rPr>
              <w:t>管理层负责对上述调查项的动态监视和评审，因体系建立时间不长，未发生明显变化的情况。下次监督时进一步关注。</w:t>
            </w:r>
          </w:p>
        </w:tc>
      </w:tr>
      <w:tr w:rsidR="00EF59F1">
        <w:trPr>
          <w:cantSplit/>
          <w:trHeight w:val="2077"/>
          <w:jc w:val="center"/>
        </w:trPr>
        <w:tc>
          <w:tcPr>
            <w:tcW w:w="720" w:type="dxa"/>
            <w:vMerge/>
            <w:textDirection w:val="tbRlV"/>
            <w:vAlign w:val="center"/>
          </w:tcPr>
          <w:p w:rsidR="00EF59F1" w:rsidRDefault="00EF59F1">
            <w:pPr>
              <w:spacing w:line="320" w:lineRule="exact"/>
              <w:ind w:left="201" w:right="113" w:hangingChars="100" w:hanging="201"/>
              <w:jc w:val="center"/>
              <w:rPr>
                <w:rFonts w:ascii="宋体" w:hAnsi="宋体"/>
                <w:b/>
                <w:color w:val="000000" w:themeColor="text1"/>
                <w:sz w:val="20"/>
                <w:szCs w:val="20"/>
              </w:rPr>
            </w:pPr>
          </w:p>
        </w:tc>
        <w:tc>
          <w:tcPr>
            <w:tcW w:w="9198" w:type="dxa"/>
          </w:tcPr>
          <w:p w:rsidR="00EF59F1" w:rsidRDefault="007E0C5C">
            <w:pPr>
              <w:spacing w:line="320" w:lineRule="exact"/>
              <w:rPr>
                <w:rFonts w:ascii="宋体" w:hAnsi="宋体"/>
                <w:b/>
                <w:color w:val="000000" w:themeColor="text1"/>
                <w:sz w:val="20"/>
                <w:szCs w:val="20"/>
              </w:rPr>
            </w:pPr>
            <w:r>
              <w:rPr>
                <w:b/>
                <w:color w:val="000000" w:themeColor="text1"/>
                <w:sz w:val="20"/>
                <w:szCs w:val="20"/>
              </w:rPr>
              <w:t>3.</w:t>
            </w:r>
            <w:r>
              <w:rPr>
                <w:rFonts w:hint="eastAsia"/>
                <w:b/>
                <w:szCs w:val="21"/>
                <w:lang w:val="de-DE"/>
              </w:rPr>
              <w:t>□</w:t>
            </w:r>
            <w:r>
              <w:rPr>
                <w:rFonts w:ascii="宋体" w:hAnsi="宋体" w:hint="eastAsia"/>
                <w:b/>
                <w:color w:val="000000" w:themeColor="text1"/>
                <w:sz w:val="20"/>
                <w:szCs w:val="20"/>
              </w:rPr>
              <w:t>质量/</w:t>
            </w:r>
            <w:r>
              <w:rPr>
                <w:rFonts w:ascii="宋体" w:hAnsi="宋体" w:hint="eastAsia"/>
                <w:b/>
                <w:color w:val="000000"/>
                <w:szCs w:val="21"/>
              </w:rPr>
              <w:t>■</w:t>
            </w:r>
            <w:r>
              <w:rPr>
                <w:rFonts w:ascii="宋体" w:hAnsi="宋体" w:hint="eastAsia"/>
                <w:b/>
                <w:color w:val="000000" w:themeColor="text1"/>
                <w:sz w:val="20"/>
                <w:szCs w:val="20"/>
              </w:rPr>
              <w:t>环境/</w:t>
            </w:r>
            <w:r>
              <w:rPr>
                <w:rFonts w:ascii="宋体" w:hAnsi="宋体" w:hint="eastAsia"/>
                <w:b/>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F59F1" w:rsidRDefault="007E0C5C">
            <w:pPr>
              <w:adjustRightInd w:val="0"/>
              <w:spacing w:line="320" w:lineRule="exact"/>
              <w:textAlignment w:val="baseline"/>
              <w:rPr>
                <w:rFonts w:ascii="微软雅黑" w:eastAsia="微软雅黑" w:hAnsi="微软雅黑"/>
                <w:b/>
                <w:szCs w:val="22"/>
              </w:rPr>
            </w:pPr>
            <w:r>
              <w:rPr>
                <w:rFonts w:ascii="微软雅黑" w:eastAsia="微软雅黑" w:hAnsi="微软雅黑" w:hint="eastAsia"/>
                <w:b/>
                <w:szCs w:val="22"/>
              </w:rPr>
              <w:t>公司的质量、环境、职业健康安全方针是：</w:t>
            </w:r>
          </w:p>
          <w:p w:rsidR="00EF59F1" w:rsidRDefault="007E0C5C" w:rsidP="00EB369C">
            <w:pPr>
              <w:spacing w:line="320" w:lineRule="exact"/>
              <w:ind w:firstLineChars="225" w:firstLine="473"/>
              <w:rPr>
                <w:rFonts w:ascii="PMingLiU" w:hAnsi="PMingLiU"/>
                <w:szCs w:val="21"/>
              </w:rPr>
            </w:pPr>
            <w:r>
              <w:rPr>
                <w:rFonts w:ascii="宋体" w:hAnsi="宋体" w:cs="宋体"/>
                <w:kern w:val="0"/>
                <w:szCs w:val="21"/>
              </w:rPr>
              <w:t>以稳定品质、完善服务、持续改进、满足顾客需求；以安全生产、保护环境、</w:t>
            </w:r>
            <w:r>
              <w:rPr>
                <w:rFonts w:ascii="宋体" w:hAnsi="宋体" w:cs="宋体" w:hint="eastAsia"/>
                <w:kern w:val="0"/>
                <w:szCs w:val="21"/>
              </w:rPr>
              <w:t>提前预防</w:t>
            </w:r>
            <w:r>
              <w:rPr>
                <w:rFonts w:ascii="宋体" w:hAnsi="宋体" w:cs="宋体"/>
                <w:kern w:val="0"/>
                <w:szCs w:val="21"/>
              </w:rPr>
              <w:t>、体现社会责任</w:t>
            </w:r>
            <w:r>
              <w:rPr>
                <w:rFonts w:ascii="宋体" w:hAnsi="宋体" w:cs="宋体" w:hint="eastAsia"/>
                <w:kern w:val="0"/>
                <w:szCs w:val="21"/>
              </w:rPr>
              <w:t>。</w:t>
            </w:r>
          </w:p>
          <w:p w:rsidR="00EF59F1" w:rsidRDefault="007E0C5C">
            <w:pPr>
              <w:spacing w:line="320" w:lineRule="exact"/>
              <w:ind w:leftChars="95" w:left="199"/>
              <w:rPr>
                <w:b/>
              </w:rPr>
            </w:pPr>
            <w:r>
              <w:rPr>
                <w:b/>
                <w:u w:val="single"/>
              </w:rPr>
              <w:t>管理方针在内部适当的沟通</w:t>
            </w:r>
            <w:r>
              <w:rPr>
                <w:rFonts w:hint="eastAsia"/>
                <w:b/>
                <w:u w:val="single"/>
              </w:rPr>
              <w:t>，</w:t>
            </w:r>
            <w:r>
              <w:rPr>
                <w:b/>
                <w:u w:val="single"/>
              </w:rPr>
              <w:t>管理评审时对</w:t>
            </w:r>
            <w:r>
              <w:rPr>
                <w:b/>
                <w:u w:val="single"/>
              </w:rPr>
              <w:t>EO</w:t>
            </w:r>
            <w:r>
              <w:rPr>
                <w:b/>
                <w:u w:val="single"/>
              </w:rPr>
              <w:t>方针进行了评审</w:t>
            </w:r>
            <w:r>
              <w:rPr>
                <w:rFonts w:hint="eastAsia"/>
                <w:b/>
                <w:u w:val="single"/>
              </w:rPr>
              <w:t>，</w:t>
            </w:r>
            <w:r>
              <w:rPr>
                <w:b/>
                <w:u w:val="single"/>
              </w:rPr>
              <w:t>方针适宜</w:t>
            </w:r>
            <w:r>
              <w:rPr>
                <w:rFonts w:hint="eastAsia"/>
                <w:b/>
                <w:u w:val="single"/>
              </w:rPr>
              <w:t>。</w:t>
            </w:r>
          </w:p>
        </w:tc>
      </w:tr>
      <w:tr w:rsidR="00EF59F1">
        <w:trPr>
          <w:cantSplit/>
          <w:trHeight w:val="1446"/>
          <w:jc w:val="center"/>
        </w:trPr>
        <w:tc>
          <w:tcPr>
            <w:tcW w:w="720" w:type="dxa"/>
            <w:vMerge/>
            <w:textDirection w:val="tbRlV"/>
            <w:vAlign w:val="center"/>
          </w:tcPr>
          <w:p w:rsidR="00EF59F1" w:rsidRDefault="00EF59F1">
            <w:pPr>
              <w:spacing w:line="320" w:lineRule="exact"/>
              <w:ind w:left="201" w:right="113" w:hangingChars="100" w:hanging="201"/>
              <w:jc w:val="center"/>
              <w:rPr>
                <w:rFonts w:ascii="宋体" w:hAnsi="宋体"/>
                <w:b/>
                <w:color w:val="000000" w:themeColor="text1"/>
                <w:sz w:val="20"/>
                <w:szCs w:val="20"/>
              </w:rPr>
            </w:pPr>
          </w:p>
        </w:tc>
        <w:tc>
          <w:tcPr>
            <w:tcW w:w="9198" w:type="dxa"/>
          </w:tcPr>
          <w:p w:rsidR="00EF59F1" w:rsidRDefault="007E0C5C">
            <w:pPr>
              <w:spacing w:line="32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p>
          <w:p w:rsidR="00EF59F1" w:rsidRDefault="007E0C5C">
            <w:pPr>
              <w:spacing w:line="320" w:lineRule="exact"/>
              <w:rPr>
                <w:b/>
                <w:color w:val="000000" w:themeColor="text1"/>
              </w:rPr>
            </w:pPr>
            <w:r>
              <w:rPr>
                <w:rFonts w:hint="eastAsia"/>
                <w:b/>
                <w:u w:val="single"/>
              </w:rPr>
              <w:t>编制了《风险和机遇评估分析表》，风险和机遇及应对的措施策划适当符合要求。</w:t>
            </w:r>
          </w:p>
        </w:tc>
      </w:tr>
      <w:tr w:rsidR="00EF59F1">
        <w:trPr>
          <w:cantSplit/>
          <w:trHeight w:val="1930"/>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F59F1" w:rsidRDefault="007E0C5C">
            <w:pPr>
              <w:tabs>
                <w:tab w:val="left" w:pos="540"/>
              </w:tabs>
              <w:spacing w:line="32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EF59F1" w:rsidRDefault="007E0C5C">
            <w:pPr>
              <w:tabs>
                <w:tab w:val="left" w:pos="540"/>
              </w:tabs>
              <w:spacing w:line="32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EF59F1" w:rsidRDefault="007E0C5C">
            <w:pPr>
              <w:tabs>
                <w:tab w:val="left" w:pos="540"/>
              </w:tabs>
              <w:spacing w:line="32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EF59F1" w:rsidRDefault="007E0C5C">
            <w:pPr>
              <w:tabs>
                <w:tab w:val="left" w:pos="540"/>
              </w:tabs>
              <w:spacing w:line="32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不适用条款是  不适用理由</w:t>
            </w:r>
            <w:r>
              <w:rPr>
                <w:rFonts w:ascii="宋体" w:hAnsi="宋体" w:hint="eastAsia"/>
                <w:b/>
                <w:color w:val="000000" w:themeColor="text1"/>
                <w:sz w:val="20"/>
                <w:szCs w:val="20"/>
                <w:u w:val="single"/>
              </w:rPr>
              <w:t xml:space="preserve">： </w:t>
            </w:r>
          </w:p>
        </w:tc>
      </w:tr>
      <w:tr w:rsidR="00EF59F1">
        <w:trPr>
          <w:cantSplit/>
          <w:trHeight w:val="2144"/>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EF59F1" w:rsidRDefault="007E0C5C">
            <w:pPr>
              <w:spacing w:line="32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F59F1" w:rsidRDefault="007E0C5C">
            <w:pPr>
              <w:tabs>
                <w:tab w:val="left" w:pos="2552"/>
              </w:tabs>
              <w:spacing w:line="320" w:lineRule="exact"/>
              <w:rPr>
                <w:rFonts w:ascii="宋体" w:hAnsi="宋体"/>
                <w:b/>
                <w:szCs w:val="21"/>
                <w:u w:val="single"/>
              </w:rPr>
            </w:pPr>
            <w:r>
              <w:rPr>
                <w:rFonts w:ascii="宋体" w:hAnsi="宋体" w:hint="eastAsia"/>
                <w:b/>
                <w:szCs w:val="21"/>
                <w:u w:val="single"/>
              </w:rPr>
              <w:t>识别了办公、销售、服务等过程的环境因素，动态更新，评价出的重要环境因素包括：固体废弃物排放、火灾隐患等。</w:t>
            </w:r>
          </w:p>
          <w:p w:rsidR="00EF59F1" w:rsidRDefault="007E0C5C">
            <w:pPr>
              <w:tabs>
                <w:tab w:val="left" w:pos="2552"/>
              </w:tabs>
              <w:spacing w:line="320" w:lineRule="exact"/>
              <w:rPr>
                <w:rFonts w:ascii="宋体" w:hAnsi="宋体"/>
                <w:b/>
                <w:szCs w:val="21"/>
                <w:u w:val="single"/>
              </w:rPr>
            </w:pPr>
            <w:r>
              <w:rPr>
                <w:rFonts w:ascii="宋体" w:hAnsi="宋体" w:hint="eastAsia"/>
                <w:b/>
                <w:szCs w:val="21"/>
                <w:u w:val="single"/>
              </w:rPr>
              <w:t>在采购、销售、质检、仓储、运输、交付、日常办公等过程能使用生命周期观点和方法识别环境因素并加以管理。</w:t>
            </w:r>
          </w:p>
          <w:p w:rsidR="00EF59F1" w:rsidRDefault="007E0C5C">
            <w:pPr>
              <w:tabs>
                <w:tab w:val="left" w:pos="2552"/>
              </w:tabs>
              <w:spacing w:line="320" w:lineRule="exact"/>
              <w:rPr>
                <w:rFonts w:ascii="宋体" w:hAnsi="宋体"/>
                <w:b/>
                <w:szCs w:val="21"/>
                <w:u w:val="single"/>
              </w:rPr>
            </w:pPr>
            <w:r>
              <w:rPr>
                <w:rFonts w:ascii="宋体" w:hAnsi="宋体" w:hint="eastAsia"/>
                <w:b/>
                <w:szCs w:val="21"/>
                <w:u w:val="single"/>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p w:rsidR="00EF59F1" w:rsidRDefault="00EF59F1">
            <w:pPr>
              <w:spacing w:line="320" w:lineRule="exact"/>
              <w:rPr>
                <w:b/>
                <w:color w:val="000000" w:themeColor="text1"/>
                <w:sz w:val="20"/>
                <w:szCs w:val="20"/>
              </w:rPr>
            </w:pPr>
          </w:p>
        </w:tc>
      </w:tr>
      <w:tr w:rsidR="00EF59F1">
        <w:trPr>
          <w:cantSplit/>
          <w:trHeight w:val="2144"/>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F59F1" w:rsidRDefault="007E0C5C">
            <w:pPr>
              <w:spacing w:line="32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F59F1" w:rsidRDefault="007E0C5C">
            <w:pPr>
              <w:tabs>
                <w:tab w:val="left" w:pos="2552"/>
              </w:tabs>
              <w:spacing w:line="320" w:lineRule="exact"/>
              <w:rPr>
                <w:rFonts w:ascii="宋体" w:hAnsi="宋体"/>
                <w:b/>
                <w:szCs w:val="21"/>
                <w:u w:val="single"/>
              </w:rPr>
            </w:pPr>
            <w:r>
              <w:rPr>
                <w:rFonts w:ascii="宋体" w:hAnsi="宋体" w:hint="eastAsia"/>
                <w:b/>
                <w:szCs w:val="21"/>
                <w:u w:val="single"/>
              </w:rPr>
              <w:t>识别了办公、生产、销售、质检等过程的危险源，动态更新，确定的不可接受风险包括：触电、火灾、人身伤害等。</w:t>
            </w:r>
          </w:p>
          <w:p w:rsidR="00EF59F1" w:rsidRDefault="007E0C5C">
            <w:pPr>
              <w:spacing w:line="320" w:lineRule="exact"/>
              <w:ind w:firstLineChars="200" w:firstLine="422"/>
              <w:rPr>
                <w:rFonts w:ascii="宋体" w:hAnsi="宋体"/>
                <w:b/>
                <w:szCs w:val="21"/>
                <w:u w:val="single"/>
              </w:rPr>
            </w:pPr>
            <w:r>
              <w:rPr>
                <w:rFonts w:ascii="宋体" w:hAnsi="宋体" w:hint="eastAsia"/>
                <w:b/>
                <w:szCs w:val="21"/>
                <w:u w:val="single"/>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EF59F1" w:rsidRDefault="007E0C5C">
            <w:pPr>
              <w:spacing w:line="320" w:lineRule="exact"/>
              <w:ind w:firstLineChars="200" w:firstLine="422"/>
              <w:rPr>
                <w:rFonts w:ascii="宋体" w:hAnsi="宋体"/>
                <w:b/>
                <w:szCs w:val="21"/>
                <w:u w:val="single"/>
              </w:rPr>
            </w:pPr>
            <w:r>
              <w:rPr>
                <w:rFonts w:ascii="宋体" w:hAnsi="宋体" w:hint="eastAsia"/>
                <w:b/>
                <w:szCs w:val="21"/>
                <w:u w:val="single"/>
              </w:rPr>
              <w:t>公司通过日常巡视等方式进行职业健康安全检查，监视和测量公司的职业健康安全状况，检查工作基本按要求实施。</w:t>
            </w:r>
          </w:p>
          <w:p w:rsidR="00EF59F1" w:rsidRDefault="00EF59F1">
            <w:pPr>
              <w:spacing w:line="320" w:lineRule="exact"/>
              <w:rPr>
                <w:b/>
                <w:color w:val="000000" w:themeColor="text1"/>
                <w:sz w:val="20"/>
                <w:szCs w:val="20"/>
              </w:rPr>
            </w:pPr>
          </w:p>
        </w:tc>
      </w:tr>
      <w:tr w:rsidR="00EF59F1">
        <w:trPr>
          <w:cantSplit/>
          <w:trHeight w:val="1890"/>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EF59F1" w:rsidRDefault="00EF59F1">
            <w:pPr>
              <w:tabs>
                <w:tab w:val="left" w:pos="540"/>
              </w:tabs>
              <w:spacing w:line="320" w:lineRule="exact"/>
              <w:ind w:left="211" w:hangingChars="100" w:hanging="211"/>
              <w:rPr>
                <w:rFonts w:ascii="宋体" w:hAnsi="宋体"/>
                <w:b/>
                <w:color w:val="000000" w:themeColor="text1"/>
                <w:szCs w:val="21"/>
              </w:rPr>
            </w:pPr>
          </w:p>
          <w:p w:rsidR="00EF59F1" w:rsidRDefault="007E0C5C">
            <w:pPr>
              <w:pStyle w:val="a9"/>
              <w:numPr>
                <w:ilvl w:val="0"/>
                <w:numId w:val="2"/>
              </w:numPr>
              <w:tabs>
                <w:tab w:val="left" w:pos="540"/>
              </w:tabs>
              <w:spacing w:line="32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szCs w:val="21"/>
              </w:rPr>
              <w:t>■</w:t>
            </w:r>
            <w:r>
              <w:rPr>
                <w:rFonts w:ascii="宋体" w:hAnsi="宋体" w:hint="eastAsia"/>
                <w:b/>
                <w:color w:val="000000" w:themeColor="text1"/>
                <w:szCs w:val="21"/>
              </w:rPr>
              <w:t>法律法规获取充分，□法律法规获取有遗漏，缺少</w:t>
            </w:r>
          </w:p>
          <w:p w:rsidR="00EF59F1" w:rsidRDefault="00EF59F1">
            <w:pPr>
              <w:tabs>
                <w:tab w:val="left" w:pos="540"/>
              </w:tabs>
              <w:spacing w:line="320" w:lineRule="exact"/>
              <w:ind w:leftChars="-43" w:left="1" w:hangingChars="43" w:hanging="91"/>
              <w:rPr>
                <w:rFonts w:ascii="宋体" w:hAnsi="宋体"/>
                <w:b/>
                <w:color w:val="000000" w:themeColor="text1"/>
                <w:szCs w:val="21"/>
                <w:u w:val="single"/>
              </w:rPr>
            </w:pPr>
          </w:p>
          <w:p w:rsidR="00EF59F1" w:rsidRDefault="007E0C5C">
            <w:pPr>
              <w:pStyle w:val="a9"/>
              <w:numPr>
                <w:ilvl w:val="0"/>
                <w:numId w:val="2"/>
              </w:numPr>
              <w:tabs>
                <w:tab w:val="left" w:pos="540"/>
              </w:tabs>
              <w:spacing w:line="32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szCs w:val="21"/>
              </w:rPr>
              <w:t>■</w:t>
            </w:r>
            <w:r>
              <w:rPr>
                <w:rFonts w:ascii="宋体" w:hAnsi="宋体" w:hint="eastAsia"/>
                <w:b/>
                <w:color w:val="000000" w:themeColor="text1"/>
                <w:szCs w:val="21"/>
              </w:rPr>
              <w:t>产品/服务</w:t>
            </w:r>
            <w:r>
              <w:rPr>
                <w:rFonts w:ascii="宋体" w:hAnsi="宋体" w:hint="eastAsia"/>
                <w:b/>
                <w:color w:val="000000"/>
                <w:szCs w:val="21"/>
              </w:rPr>
              <w:t>■</w:t>
            </w:r>
            <w:r>
              <w:rPr>
                <w:rFonts w:ascii="宋体" w:hAnsi="宋体" w:hint="eastAsia"/>
                <w:b/>
                <w:color w:val="000000" w:themeColor="text1"/>
                <w:szCs w:val="21"/>
              </w:rPr>
              <w:t>环境因素</w:t>
            </w:r>
            <w:r>
              <w:rPr>
                <w:rFonts w:ascii="宋体" w:hAnsi="宋体" w:hint="eastAsia"/>
                <w:b/>
                <w:color w:val="000000"/>
                <w:szCs w:val="21"/>
              </w:rPr>
              <w:t>■</w:t>
            </w:r>
            <w:r>
              <w:rPr>
                <w:rFonts w:ascii="宋体" w:hAnsi="宋体" w:hint="eastAsia"/>
                <w:b/>
                <w:color w:val="000000" w:themeColor="text1"/>
                <w:szCs w:val="21"/>
              </w:rPr>
              <w:t>危险源，</w:t>
            </w:r>
            <w:r>
              <w:rPr>
                <w:rFonts w:ascii="宋体" w:hAnsi="宋体" w:hint="eastAsia"/>
                <w:b/>
                <w:color w:val="000000"/>
                <w:szCs w:val="21"/>
              </w:rPr>
              <w:t>■</w:t>
            </w:r>
            <w:r>
              <w:rPr>
                <w:rFonts w:ascii="宋体" w:hAnsi="宋体" w:hint="eastAsia"/>
                <w:b/>
                <w:color w:val="000000" w:themeColor="text1"/>
                <w:szCs w:val="21"/>
              </w:rPr>
              <w:t>确定 □未确定法律法规要求的具体条款，</w:t>
            </w:r>
          </w:p>
          <w:p w:rsidR="00EF59F1" w:rsidRDefault="007E0C5C">
            <w:pPr>
              <w:pStyle w:val="a9"/>
              <w:numPr>
                <w:ilvl w:val="0"/>
                <w:numId w:val="2"/>
              </w:numPr>
              <w:tabs>
                <w:tab w:val="left" w:pos="540"/>
              </w:tabs>
              <w:spacing w:line="320" w:lineRule="exact"/>
              <w:ind w:firstLineChars="0"/>
              <w:rPr>
                <w:rFonts w:ascii="宋体" w:hAnsi="宋体"/>
                <w:b/>
                <w:szCs w:val="21"/>
                <w:u w:val="single"/>
              </w:rPr>
            </w:pPr>
            <w:r>
              <w:rPr>
                <w:rFonts w:ascii="宋体" w:hAnsi="宋体" w:hint="eastAsia"/>
                <w:b/>
                <w:color w:val="000000" w:themeColor="text1"/>
                <w:szCs w:val="21"/>
              </w:rPr>
              <w:t>法律法规的宣传方式：</w:t>
            </w:r>
            <w:r>
              <w:rPr>
                <w:rFonts w:ascii="宋体" w:hAnsi="宋体" w:hint="eastAsia"/>
                <w:b/>
                <w:szCs w:val="21"/>
                <w:u w:val="single"/>
              </w:rPr>
              <w:t>公司通过培训、会议等方式向有关员工传达法律、法规及其它要求的相关要求。</w:t>
            </w:r>
          </w:p>
          <w:p w:rsidR="00EF59F1" w:rsidRDefault="007E0C5C">
            <w:pPr>
              <w:pStyle w:val="a9"/>
              <w:numPr>
                <w:ilvl w:val="0"/>
                <w:numId w:val="2"/>
              </w:numPr>
              <w:tabs>
                <w:tab w:val="left" w:pos="540"/>
              </w:tabs>
              <w:spacing w:line="32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法律法规要求及时更新了：公司法律法规清单</w:t>
            </w:r>
            <w:r>
              <w:rPr>
                <w:rFonts w:ascii="宋体" w:hAnsi="宋体" w:hint="eastAsia"/>
                <w:b/>
                <w:szCs w:val="21"/>
                <w:u w:val="single"/>
              </w:rPr>
              <w:t>为最新版本，每年更新一次。</w:t>
            </w:r>
          </w:p>
          <w:p w:rsidR="00EF59F1" w:rsidRDefault="00EF59F1">
            <w:pPr>
              <w:tabs>
                <w:tab w:val="left" w:pos="0"/>
              </w:tabs>
              <w:spacing w:line="320" w:lineRule="exact"/>
              <w:rPr>
                <w:b/>
                <w:color w:val="000000" w:themeColor="text1"/>
                <w:sz w:val="14"/>
                <w:szCs w:val="14"/>
              </w:rPr>
            </w:pPr>
          </w:p>
        </w:tc>
      </w:tr>
      <w:tr w:rsidR="00EF59F1">
        <w:trPr>
          <w:cantSplit/>
          <w:trHeight w:val="2219"/>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EF59F1" w:rsidRDefault="007E0C5C">
            <w:pPr>
              <w:spacing w:line="32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F59F1" w:rsidRDefault="007E0C5C">
            <w:pPr>
              <w:spacing w:line="320" w:lineRule="exact"/>
              <w:rPr>
                <w:rFonts w:ascii="宋体" w:hAnsi="宋体"/>
                <w:b/>
              </w:rPr>
            </w:pPr>
            <w:r>
              <w:rPr>
                <w:rFonts w:ascii="宋体" w:hAnsi="宋体" w:hint="eastAsia"/>
                <w:b/>
              </w:rPr>
              <w:t>公司</w:t>
            </w:r>
            <w:r>
              <w:rPr>
                <w:rFonts w:ascii="宋体" w:hAnsi="宋体" w:hint="eastAsia"/>
                <w:b/>
                <w:u w:val="single"/>
              </w:rPr>
              <w:t>环境</w:t>
            </w:r>
            <w:r>
              <w:rPr>
                <w:rFonts w:ascii="宋体" w:hAnsi="宋体" w:hint="eastAsia"/>
                <w:b/>
              </w:rPr>
              <w:t>、</w:t>
            </w:r>
            <w:r>
              <w:rPr>
                <w:rFonts w:ascii="宋体" w:hAnsi="宋体" w:hint="eastAsia"/>
                <w:b/>
                <w:u w:val="single"/>
              </w:rPr>
              <w:t>健康安全</w:t>
            </w:r>
            <w:r>
              <w:rPr>
                <w:rFonts w:ascii="宋体" w:hAnsi="宋体" w:hint="eastAsia"/>
                <w:b/>
              </w:rPr>
              <w:t>目标：</w:t>
            </w:r>
          </w:p>
          <w:p w:rsidR="00EF59F1" w:rsidRDefault="007E0C5C">
            <w:pPr>
              <w:rPr>
                <w:rFonts w:ascii="宋体" w:hAnsi="宋体"/>
                <w:b/>
                <w:szCs w:val="21"/>
              </w:rPr>
            </w:pPr>
            <w:r>
              <w:rPr>
                <w:rFonts w:ascii="宋体" w:hAnsi="宋体" w:hint="eastAsia"/>
                <w:b/>
                <w:szCs w:val="21"/>
              </w:rPr>
              <w:t>环境目标</w:t>
            </w:r>
          </w:p>
          <w:p w:rsidR="00EF59F1" w:rsidRDefault="007E0C5C">
            <w:pPr>
              <w:numPr>
                <w:ilvl w:val="0"/>
                <w:numId w:val="3"/>
              </w:numPr>
              <w:rPr>
                <w:rFonts w:ascii="宋体" w:hAnsi="宋体"/>
                <w:b/>
                <w:szCs w:val="21"/>
              </w:rPr>
            </w:pPr>
            <w:r>
              <w:rPr>
                <w:rFonts w:ascii="宋体" w:hAnsi="宋体" w:hint="eastAsia"/>
                <w:b/>
                <w:szCs w:val="21"/>
              </w:rPr>
              <w:t>无火灾爆炸事故发生</w:t>
            </w:r>
          </w:p>
          <w:p w:rsidR="00EF59F1" w:rsidRDefault="007E0C5C">
            <w:pPr>
              <w:numPr>
                <w:ilvl w:val="0"/>
                <w:numId w:val="3"/>
              </w:numPr>
              <w:rPr>
                <w:rFonts w:ascii="宋体" w:hAnsi="宋体"/>
                <w:b/>
                <w:szCs w:val="21"/>
              </w:rPr>
            </w:pPr>
            <w:r>
              <w:rPr>
                <w:rFonts w:ascii="宋体" w:hAnsi="宋体" w:hint="eastAsia"/>
                <w:b/>
                <w:szCs w:val="21"/>
              </w:rPr>
              <w:t>固体废弃物分类收集处置</w:t>
            </w:r>
          </w:p>
          <w:p w:rsidR="00EF59F1" w:rsidRDefault="007E0C5C">
            <w:pPr>
              <w:rPr>
                <w:rFonts w:ascii="宋体" w:hAnsi="宋体"/>
                <w:b/>
                <w:szCs w:val="21"/>
              </w:rPr>
            </w:pPr>
            <w:r>
              <w:rPr>
                <w:rFonts w:ascii="宋体" w:hAnsi="宋体" w:hint="eastAsia"/>
                <w:b/>
                <w:szCs w:val="21"/>
              </w:rPr>
              <w:t>安全目标</w:t>
            </w:r>
          </w:p>
          <w:p w:rsidR="00EF59F1" w:rsidRDefault="007E0C5C">
            <w:pPr>
              <w:numPr>
                <w:ilvl w:val="1"/>
                <w:numId w:val="4"/>
              </w:numPr>
              <w:tabs>
                <w:tab w:val="left" w:pos="2880"/>
              </w:tabs>
              <w:rPr>
                <w:b/>
                <w:szCs w:val="21"/>
              </w:rPr>
            </w:pPr>
            <w:r>
              <w:rPr>
                <w:rFonts w:hint="eastAsia"/>
                <w:b/>
                <w:szCs w:val="21"/>
              </w:rPr>
              <w:t>无火灾、触电事故的发生</w:t>
            </w:r>
          </w:p>
          <w:p w:rsidR="00EF59F1" w:rsidRDefault="007E0C5C">
            <w:pPr>
              <w:numPr>
                <w:ilvl w:val="1"/>
                <w:numId w:val="4"/>
              </w:numPr>
              <w:tabs>
                <w:tab w:val="left" w:pos="2880"/>
              </w:tabs>
              <w:rPr>
                <w:b/>
                <w:szCs w:val="21"/>
              </w:rPr>
            </w:pPr>
            <w:r>
              <w:rPr>
                <w:rFonts w:hint="eastAsia"/>
                <w:b/>
                <w:szCs w:val="21"/>
              </w:rPr>
              <w:t>无重大人员伤亡事故发生</w:t>
            </w:r>
          </w:p>
          <w:p w:rsidR="00EF59F1" w:rsidRDefault="007E0C5C">
            <w:pPr>
              <w:numPr>
                <w:ilvl w:val="1"/>
                <w:numId w:val="4"/>
              </w:numPr>
              <w:tabs>
                <w:tab w:val="left" w:pos="2880"/>
              </w:tabs>
              <w:rPr>
                <w:b/>
                <w:szCs w:val="21"/>
              </w:rPr>
            </w:pPr>
            <w:r>
              <w:rPr>
                <w:rFonts w:hint="eastAsia"/>
                <w:b/>
                <w:szCs w:val="21"/>
              </w:rPr>
              <w:t>无职业病发生</w:t>
            </w:r>
          </w:p>
          <w:p w:rsidR="00EF59F1" w:rsidRDefault="007E0C5C">
            <w:pPr>
              <w:numPr>
                <w:ilvl w:val="1"/>
                <w:numId w:val="4"/>
              </w:numPr>
              <w:tabs>
                <w:tab w:val="left" w:pos="2880"/>
              </w:tabs>
              <w:rPr>
                <w:b/>
                <w:szCs w:val="21"/>
              </w:rPr>
            </w:pPr>
            <w:r>
              <w:rPr>
                <w:rFonts w:hint="eastAsia"/>
                <w:b/>
                <w:szCs w:val="21"/>
              </w:rPr>
              <w:t>无食物中毒事故发生</w:t>
            </w:r>
          </w:p>
          <w:p w:rsidR="00EF59F1" w:rsidRDefault="007E0C5C">
            <w:pPr>
              <w:numPr>
                <w:ilvl w:val="1"/>
                <w:numId w:val="4"/>
              </w:numPr>
              <w:tabs>
                <w:tab w:val="left" w:pos="2880"/>
              </w:tabs>
              <w:rPr>
                <w:b/>
                <w:szCs w:val="21"/>
              </w:rPr>
            </w:pPr>
            <w:r>
              <w:rPr>
                <w:rFonts w:hint="eastAsia"/>
                <w:b/>
                <w:szCs w:val="21"/>
              </w:rPr>
              <w:t>轻伤事故的发生每年小于</w:t>
            </w:r>
            <w:r>
              <w:rPr>
                <w:rFonts w:hint="eastAsia"/>
                <w:b/>
                <w:szCs w:val="21"/>
              </w:rPr>
              <w:t>3</w:t>
            </w:r>
            <w:r>
              <w:rPr>
                <w:rFonts w:hint="eastAsia"/>
                <w:b/>
                <w:szCs w:val="21"/>
              </w:rPr>
              <w:t>次</w:t>
            </w:r>
          </w:p>
          <w:p w:rsidR="00EF59F1" w:rsidRPr="003E7ED2" w:rsidRDefault="007E0C5C">
            <w:pPr>
              <w:spacing w:line="320" w:lineRule="exact"/>
              <w:rPr>
                <w:rFonts w:ascii="宋体" w:hAnsi="宋体"/>
                <w:b/>
                <w:szCs w:val="21"/>
                <w:u w:val="single"/>
              </w:rPr>
            </w:pPr>
            <w:r>
              <w:rPr>
                <w:rFonts w:ascii="宋体" w:hAnsi="宋体" w:hint="eastAsia"/>
                <w:b/>
                <w:szCs w:val="21"/>
                <w:u w:val="single"/>
              </w:rPr>
              <w:t>提供“目标分解与考核表”、“目标、指标、管理方案一览表”等。目标已分解到各部门，有目标实现的措施和资源、考核方式、考核周期等要求。</w:t>
            </w:r>
          </w:p>
        </w:tc>
      </w:tr>
      <w:tr w:rsidR="00EF59F1" w:rsidTr="003E7ED2">
        <w:trPr>
          <w:cantSplit/>
          <w:trHeight w:val="786"/>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F59F1" w:rsidRDefault="007E0C5C">
            <w:pPr>
              <w:tabs>
                <w:tab w:val="left" w:pos="540"/>
              </w:tabs>
              <w:spacing w:line="320" w:lineRule="exact"/>
              <w:rPr>
                <w:rFonts w:ascii="宋体" w:hAnsi="宋体"/>
                <w:b/>
                <w:color w:val="000000" w:themeColor="text1"/>
                <w:sz w:val="20"/>
                <w:szCs w:val="20"/>
              </w:rPr>
            </w:pPr>
            <w:r>
              <w:rPr>
                <w:rFonts w:ascii="宋体" w:hAnsi="宋体"/>
                <w:b/>
                <w:u w:val="single"/>
              </w:rPr>
              <w:t>体系文件符合公司要求</w:t>
            </w:r>
            <w:r>
              <w:rPr>
                <w:rFonts w:ascii="宋体" w:hAnsi="宋体" w:hint="eastAsia"/>
                <w:b/>
                <w:u w:val="single"/>
              </w:rPr>
              <w:t>，</w:t>
            </w:r>
            <w:r>
              <w:rPr>
                <w:rFonts w:ascii="宋体" w:hAnsi="宋体"/>
                <w:b/>
                <w:u w:val="single"/>
              </w:rPr>
              <w:t>文件和记录管理控制符合标准要求</w:t>
            </w:r>
            <w:r>
              <w:rPr>
                <w:rFonts w:ascii="宋体" w:hAnsi="宋体" w:hint="eastAsia"/>
                <w:b/>
                <w:u w:val="single"/>
              </w:rPr>
              <w:t>。</w:t>
            </w:r>
          </w:p>
        </w:tc>
      </w:tr>
      <w:tr w:rsidR="00EF59F1" w:rsidTr="003E7ED2">
        <w:trPr>
          <w:cantSplit/>
          <w:trHeight w:val="736"/>
          <w:jc w:val="center"/>
        </w:trPr>
        <w:tc>
          <w:tcPr>
            <w:tcW w:w="720" w:type="dxa"/>
            <w:vMerge w:val="restart"/>
            <w:textDirection w:val="tbRlV"/>
            <w:vAlign w:val="center"/>
          </w:tcPr>
          <w:p w:rsidR="00EF59F1" w:rsidRDefault="007E0C5C">
            <w:pPr>
              <w:spacing w:line="32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F59F1" w:rsidRDefault="007E0C5C">
            <w:pPr>
              <w:spacing w:line="32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F59F1" w:rsidRDefault="007E0C5C">
            <w:pPr>
              <w:spacing w:line="320" w:lineRule="exact"/>
              <w:rPr>
                <w:rFonts w:ascii="宋体" w:hAnsi="宋体"/>
                <w:b/>
                <w:color w:val="000000" w:themeColor="text1"/>
                <w:sz w:val="20"/>
                <w:szCs w:val="20"/>
              </w:rPr>
            </w:pPr>
            <w:r>
              <w:rPr>
                <w:rFonts w:ascii="宋体" w:hAnsi="宋体" w:hint="eastAsia"/>
                <w:b/>
                <w:u w:val="single"/>
              </w:rPr>
              <w:t>编制了人力资源管理程序，制定培训计划，定期组织相关培训，能满足上岗要求。</w:t>
            </w:r>
          </w:p>
        </w:tc>
      </w:tr>
      <w:tr w:rsidR="00EF59F1">
        <w:trPr>
          <w:cantSplit/>
          <w:trHeight w:val="90"/>
          <w:jc w:val="center"/>
        </w:trPr>
        <w:tc>
          <w:tcPr>
            <w:tcW w:w="720" w:type="dxa"/>
            <w:vMerge/>
            <w:textDirection w:val="tbRlV"/>
            <w:vAlign w:val="center"/>
          </w:tcPr>
          <w:p w:rsidR="00EF59F1" w:rsidRDefault="00EF59F1">
            <w:pPr>
              <w:spacing w:line="320" w:lineRule="exact"/>
              <w:ind w:left="113" w:right="113"/>
              <w:jc w:val="center"/>
              <w:rPr>
                <w:b/>
                <w:color w:val="000000" w:themeColor="text1"/>
                <w:szCs w:val="21"/>
              </w:rPr>
            </w:pPr>
          </w:p>
        </w:tc>
        <w:tc>
          <w:tcPr>
            <w:tcW w:w="9198" w:type="dxa"/>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F59F1" w:rsidRDefault="007E0C5C">
            <w:pPr>
              <w:spacing w:line="320" w:lineRule="exact"/>
              <w:rPr>
                <w:rFonts w:ascii="宋体" w:hAnsi="宋体"/>
                <w:b/>
                <w:color w:val="000000" w:themeColor="text1"/>
                <w:sz w:val="20"/>
                <w:szCs w:val="20"/>
                <w:u w:val="single"/>
              </w:rPr>
            </w:pPr>
            <w:r>
              <w:rPr>
                <w:rFonts w:ascii="宋体" w:hAnsi="宋体" w:hint="eastAsia"/>
                <w:b/>
                <w:szCs w:val="21"/>
                <w:u w:val="single"/>
              </w:rPr>
              <w:t>主要设备有：电脑、打印机、CPVC电缆保护管生产线机组、MPP电缆保护管生产线机组、造粒机、集中供料系统、集气罩、活性炭吸附装置等设施设备，有库房和办公室能满足要求；</w:t>
            </w:r>
          </w:p>
        </w:tc>
      </w:tr>
      <w:tr w:rsidR="00EF59F1">
        <w:trPr>
          <w:cantSplit/>
          <w:trHeight w:val="645"/>
          <w:jc w:val="center"/>
        </w:trPr>
        <w:tc>
          <w:tcPr>
            <w:tcW w:w="720" w:type="dxa"/>
            <w:vMerge/>
            <w:textDirection w:val="tbRlV"/>
            <w:vAlign w:val="center"/>
          </w:tcPr>
          <w:p w:rsidR="00EF59F1" w:rsidRDefault="00EF59F1">
            <w:pPr>
              <w:spacing w:line="320" w:lineRule="exact"/>
              <w:ind w:left="113" w:right="113"/>
              <w:jc w:val="center"/>
              <w:rPr>
                <w:b/>
                <w:color w:val="000000" w:themeColor="text1"/>
                <w:szCs w:val="21"/>
              </w:rPr>
            </w:pPr>
          </w:p>
        </w:tc>
        <w:tc>
          <w:tcPr>
            <w:tcW w:w="9198" w:type="dxa"/>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F59F1" w:rsidRDefault="007E0C5C">
            <w:pPr>
              <w:spacing w:line="320" w:lineRule="exact"/>
              <w:rPr>
                <w:rFonts w:ascii="宋体" w:hAnsi="宋体"/>
                <w:b/>
                <w:color w:val="000000" w:themeColor="text1"/>
                <w:sz w:val="20"/>
                <w:szCs w:val="20"/>
              </w:rPr>
            </w:pPr>
            <w:r>
              <w:rPr>
                <w:rFonts w:hint="eastAsia"/>
                <w:b/>
                <w:u w:val="single"/>
              </w:rPr>
              <w:t>办公、生产服务场所和内设备布置合理，通道畅通，照明设施齐全，均配备了消防设施等设施。办公室明亮，培训场所光线较充足。每月由行政部对工作环境进行定期检查。</w:t>
            </w:r>
          </w:p>
        </w:tc>
      </w:tr>
      <w:tr w:rsidR="00EF59F1">
        <w:trPr>
          <w:cantSplit/>
          <w:trHeight w:val="645"/>
          <w:jc w:val="center"/>
        </w:trPr>
        <w:tc>
          <w:tcPr>
            <w:tcW w:w="720" w:type="dxa"/>
            <w:vMerge/>
            <w:textDirection w:val="tbRlV"/>
            <w:vAlign w:val="center"/>
          </w:tcPr>
          <w:p w:rsidR="00EF59F1" w:rsidRDefault="00EF59F1">
            <w:pPr>
              <w:spacing w:line="320" w:lineRule="exact"/>
              <w:ind w:left="113" w:right="113"/>
              <w:jc w:val="center"/>
              <w:rPr>
                <w:b/>
                <w:color w:val="000000" w:themeColor="text1"/>
                <w:szCs w:val="21"/>
              </w:rPr>
            </w:pPr>
          </w:p>
        </w:tc>
        <w:tc>
          <w:tcPr>
            <w:tcW w:w="9198" w:type="dxa"/>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F59F1" w:rsidRDefault="007E0C5C">
            <w:pPr>
              <w:spacing w:line="320" w:lineRule="exact"/>
              <w:ind w:firstLineChars="200" w:firstLine="422"/>
              <w:rPr>
                <w:rFonts w:ascii="宋体" w:hAnsi="宋体"/>
                <w:b/>
                <w:color w:val="000000" w:themeColor="text1"/>
                <w:sz w:val="20"/>
                <w:szCs w:val="20"/>
              </w:rPr>
            </w:pPr>
            <w:r>
              <w:rPr>
                <w:rFonts w:hint="eastAsia"/>
                <w:b/>
                <w:u w:val="single"/>
              </w:rPr>
              <w:t>配置有卷尺、卡尺、电子天平、台秤、管材静液压试验机等。</w:t>
            </w:r>
          </w:p>
        </w:tc>
      </w:tr>
      <w:tr w:rsidR="00EF59F1">
        <w:trPr>
          <w:cantSplit/>
          <w:trHeight w:val="645"/>
          <w:jc w:val="center"/>
        </w:trPr>
        <w:tc>
          <w:tcPr>
            <w:tcW w:w="720" w:type="dxa"/>
            <w:vMerge/>
            <w:textDirection w:val="tbRlV"/>
            <w:vAlign w:val="center"/>
          </w:tcPr>
          <w:p w:rsidR="00EF59F1" w:rsidRDefault="00EF59F1">
            <w:pPr>
              <w:spacing w:line="320" w:lineRule="exact"/>
              <w:ind w:left="113" w:right="113"/>
              <w:jc w:val="center"/>
              <w:rPr>
                <w:b/>
                <w:color w:val="000000" w:themeColor="text1"/>
                <w:szCs w:val="21"/>
              </w:rPr>
            </w:pPr>
          </w:p>
        </w:tc>
        <w:tc>
          <w:tcPr>
            <w:tcW w:w="9198" w:type="dxa"/>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F59F1" w:rsidRDefault="007E0C5C">
            <w:pPr>
              <w:spacing w:line="320" w:lineRule="exact"/>
              <w:rPr>
                <w:rFonts w:ascii="宋体" w:hAnsi="宋体"/>
                <w:b/>
                <w:color w:val="000000" w:themeColor="text1"/>
                <w:sz w:val="20"/>
                <w:szCs w:val="20"/>
              </w:rPr>
            </w:pPr>
            <w:r>
              <w:rPr>
                <w:rFonts w:hint="eastAsia"/>
                <w:b/>
                <w:u w:val="single"/>
              </w:rPr>
              <w:t>企业运行过程所需的知识从内部来源获取的有：公司生产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EF59F1">
        <w:trPr>
          <w:cantSplit/>
          <w:trHeight w:val="645"/>
          <w:jc w:val="center"/>
        </w:trPr>
        <w:tc>
          <w:tcPr>
            <w:tcW w:w="720" w:type="dxa"/>
            <w:vMerge/>
            <w:textDirection w:val="tbRlV"/>
            <w:vAlign w:val="center"/>
          </w:tcPr>
          <w:p w:rsidR="00EF59F1" w:rsidRDefault="00EF59F1">
            <w:pPr>
              <w:spacing w:line="320" w:lineRule="exact"/>
              <w:ind w:left="113" w:right="113"/>
              <w:jc w:val="center"/>
              <w:rPr>
                <w:b/>
                <w:color w:val="000000" w:themeColor="text1"/>
                <w:szCs w:val="21"/>
              </w:rPr>
            </w:pPr>
          </w:p>
        </w:tc>
        <w:tc>
          <w:tcPr>
            <w:tcW w:w="9198" w:type="dxa"/>
          </w:tcPr>
          <w:p w:rsidR="00EF59F1" w:rsidRDefault="007E0C5C">
            <w:pPr>
              <w:spacing w:line="32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EF59F1" w:rsidRDefault="007E0C5C">
            <w:pPr>
              <w:spacing w:line="320" w:lineRule="exact"/>
              <w:rPr>
                <w:rFonts w:ascii="宋体" w:hAnsi="宋体"/>
                <w:b/>
                <w:color w:val="000000" w:themeColor="text1"/>
                <w:sz w:val="20"/>
                <w:szCs w:val="20"/>
              </w:rPr>
            </w:pPr>
            <w:r>
              <w:rPr>
                <w:rFonts w:hint="eastAsia"/>
                <w:b/>
                <w:u w:val="single"/>
              </w:rPr>
              <w:t>分类垃圾桶。</w:t>
            </w:r>
          </w:p>
        </w:tc>
      </w:tr>
      <w:tr w:rsidR="00EF59F1" w:rsidTr="003E7ED2">
        <w:trPr>
          <w:cantSplit/>
          <w:trHeight w:val="840"/>
          <w:jc w:val="center"/>
        </w:trPr>
        <w:tc>
          <w:tcPr>
            <w:tcW w:w="720" w:type="dxa"/>
            <w:vMerge/>
            <w:textDirection w:val="tbRlV"/>
            <w:vAlign w:val="center"/>
          </w:tcPr>
          <w:p w:rsidR="00EF59F1" w:rsidRDefault="00EF59F1">
            <w:pPr>
              <w:spacing w:line="320" w:lineRule="exact"/>
              <w:ind w:left="113" w:right="113"/>
              <w:jc w:val="center"/>
              <w:rPr>
                <w:b/>
                <w:color w:val="000000" w:themeColor="text1"/>
                <w:szCs w:val="21"/>
              </w:rPr>
            </w:pPr>
          </w:p>
        </w:tc>
        <w:tc>
          <w:tcPr>
            <w:tcW w:w="9198" w:type="dxa"/>
          </w:tcPr>
          <w:p w:rsidR="00EF59F1" w:rsidRDefault="007E0C5C">
            <w:pPr>
              <w:spacing w:line="32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EF59F1" w:rsidRDefault="007E0C5C">
            <w:pPr>
              <w:spacing w:line="320" w:lineRule="exact"/>
              <w:rPr>
                <w:rFonts w:asciiTheme="minorEastAsia" w:eastAsiaTheme="minorEastAsia" w:hAnsiTheme="minorEastAsia"/>
                <w:b/>
                <w:color w:val="FF0000"/>
                <w:sz w:val="20"/>
                <w:szCs w:val="20"/>
              </w:rPr>
            </w:pPr>
            <w:r>
              <w:rPr>
                <w:rFonts w:hint="eastAsia"/>
                <w:b/>
                <w:u w:val="single"/>
              </w:rPr>
              <w:t>仓库、行政部有消防栓、灭火器；车间有布袋吸尘器等。</w:t>
            </w:r>
          </w:p>
        </w:tc>
      </w:tr>
      <w:tr w:rsidR="00EF59F1">
        <w:trPr>
          <w:cantSplit/>
          <w:trHeight w:val="1361"/>
          <w:jc w:val="center"/>
        </w:trPr>
        <w:tc>
          <w:tcPr>
            <w:tcW w:w="720" w:type="dxa"/>
            <w:vMerge w:val="restart"/>
            <w:textDirection w:val="tbRlV"/>
            <w:vAlign w:val="center"/>
          </w:tcPr>
          <w:p w:rsidR="00EF59F1" w:rsidRDefault="007E0C5C">
            <w:pPr>
              <w:spacing w:line="32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F59F1" w:rsidRDefault="007E0C5C">
            <w:pPr>
              <w:spacing w:line="32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1. 针对方针的管理职责评审</w:t>
            </w:r>
          </w:p>
          <w:p w:rsidR="00EF59F1" w:rsidRDefault="007E0C5C">
            <w:pPr>
              <w:spacing w:line="32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EF59F1" w:rsidRDefault="007E0C5C">
            <w:pPr>
              <w:spacing w:line="32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b/>
                <w:szCs w:val="22"/>
                <w:u w:val="single"/>
              </w:rPr>
              <w:t>根据组织宗旨制定了管理体系方针，进行了有效沟通，在管理评审时进行评审，</w:t>
            </w:r>
            <w:r>
              <w:rPr>
                <w:rFonts w:asciiTheme="minorEastAsia" w:eastAsiaTheme="minorEastAsia" w:hAnsiTheme="minorEastAsia"/>
                <w:b/>
                <w:szCs w:val="22"/>
                <w:u w:val="single"/>
              </w:rPr>
              <w:t>符合要求</w:t>
            </w:r>
            <w:r>
              <w:rPr>
                <w:rFonts w:asciiTheme="minorEastAsia" w:eastAsiaTheme="minorEastAsia" w:hAnsiTheme="minorEastAsia" w:hint="eastAsia"/>
                <w:b/>
                <w:szCs w:val="22"/>
                <w:u w:val="single"/>
              </w:rPr>
              <w:t>。</w:t>
            </w:r>
          </w:p>
        </w:tc>
      </w:tr>
      <w:tr w:rsidR="00EF59F1">
        <w:trPr>
          <w:cantSplit/>
          <w:trHeight w:val="2553"/>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Pr>
                <w:rFonts w:asciiTheme="minorEastAsia" w:eastAsiaTheme="minorEastAsia" w:hAnsiTheme="minorEastAsia"/>
                <w:b/>
                <w:color w:val="000000" w:themeColor="text1"/>
                <w:sz w:val="20"/>
                <w:szCs w:val="20"/>
              </w:rPr>
              <w:t>信息交流</w:t>
            </w:r>
            <w:r>
              <w:rPr>
                <w:rFonts w:asciiTheme="minorEastAsia" w:eastAsiaTheme="minorEastAsia" w:hAnsiTheme="minorEastAsia" w:hint="eastAsia"/>
                <w:b/>
                <w:color w:val="000000" w:themeColor="text1"/>
                <w:sz w:val="20"/>
                <w:szCs w:val="20"/>
              </w:rPr>
              <w:t>包括通报相关方的情况等）</w:t>
            </w:r>
          </w:p>
          <w:p w:rsidR="00EF59F1" w:rsidRDefault="00EF59F1">
            <w:pPr>
              <w:spacing w:line="320" w:lineRule="exact"/>
              <w:rPr>
                <w:rFonts w:asciiTheme="minorEastAsia" w:eastAsiaTheme="minorEastAsia" w:hAnsiTheme="minorEastAsia"/>
                <w:b/>
                <w:color w:val="000000" w:themeColor="text1"/>
                <w:sz w:val="20"/>
                <w:szCs w:val="20"/>
              </w:rPr>
            </w:pPr>
          </w:p>
          <w:p w:rsidR="00EF59F1" w:rsidRDefault="007E0C5C">
            <w:pPr>
              <w:spacing w:line="32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b/>
                <w:szCs w:val="22"/>
                <w:u w:val="single"/>
              </w:rPr>
              <w:t>培训、会议、宣传栏；</w:t>
            </w:r>
          </w:p>
          <w:p w:rsidR="00EF59F1" w:rsidRDefault="007E0C5C">
            <w:pPr>
              <w:spacing w:line="320" w:lineRule="exact"/>
              <w:rPr>
                <w:rFonts w:asciiTheme="minorEastAsia" w:eastAsiaTheme="minorEastAsia" w:hAnsiTheme="minorEastAsia"/>
                <w:b/>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b/>
                <w:szCs w:val="22"/>
                <w:u w:val="single"/>
              </w:rPr>
              <w:t>沟通畅通；</w:t>
            </w:r>
          </w:p>
          <w:p w:rsidR="00EF59F1" w:rsidRDefault="00EF59F1">
            <w:pPr>
              <w:spacing w:line="320" w:lineRule="exact"/>
              <w:rPr>
                <w:rFonts w:asciiTheme="minorEastAsia" w:eastAsiaTheme="minorEastAsia" w:hAnsiTheme="minorEastAsia"/>
                <w:b/>
                <w:color w:val="000000" w:themeColor="text1"/>
                <w:sz w:val="20"/>
                <w:szCs w:val="20"/>
              </w:rPr>
            </w:pPr>
          </w:p>
          <w:p w:rsidR="00EF59F1" w:rsidRDefault="007E0C5C">
            <w:pPr>
              <w:spacing w:line="32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b/>
                <w:szCs w:val="22"/>
                <w:u w:val="single"/>
              </w:rPr>
              <w:t>。</w:t>
            </w:r>
          </w:p>
          <w:p w:rsidR="00EF59F1" w:rsidRDefault="00EF59F1">
            <w:pPr>
              <w:spacing w:line="320" w:lineRule="exact"/>
              <w:rPr>
                <w:rFonts w:asciiTheme="minorEastAsia" w:eastAsiaTheme="minorEastAsia" w:hAnsiTheme="minorEastAsia"/>
                <w:b/>
                <w:color w:val="000000" w:themeColor="text1"/>
                <w:sz w:val="20"/>
                <w:szCs w:val="20"/>
              </w:rPr>
            </w:pPr>
          </w:p>
          <w:p w:rsidR="00EF59F1" w:rsidRDefault="007E0C5C">
            <w:pPr>
              <w:spacing w:line="320" w:lineRule="exact"/>
              <w:rPr>
                <w:rFonts w:asciiTheme="minorEastAsia" w:eastAsiaTheme="minorEastAsia" w:hAnsiTheme="minorEastAsia"/>
                <w:b/>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b/>
                <w:szCs w:val="22"/>
                <w:u w:val="single"/>
              </w:rPr>
              <w:t>参加相关部门组织的会议，接收相关部门下达的通知并在公司内部沟通传达。</w:t>
            </w:r>
          </w:p>
          <w:p w:rsidR="00EF59F1" w:rsidRDefault="00EF59F1">
            <w:pPr>
              <w:spacing w:line="320" w:lineRule="exact"/>
              <w:rPr>
                <w:rFonts w:asciiTheme="minorEastAsia" w:eastAsiaTheme="minorEastAsia" w:hAnsiTheme="minorEastAsia"/>
                <w:b/>
                <w:color w:val="000000" w:themeColor="text1"/>
                <w:sz w:val="20"/>
                <w:szCs w:val="20"/>
              </w:rPr>
            </w:pPr>
          </w:p>
          <w:p w:rsidR="00EF59F1" w:rsidRDefault="007E0C5C">
            <w:pPr>
              <w:spacing w:line="320" w:lineRule="exact"/>
              <w:rPr>
                <w:rFonts w:asciiTheme="minorEastAsia" w:eastAsiaTheme="minorEastAsia" w:hAnsiTheme="minorEastAsia"/>
                <w:b/>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b/>
                <w:szCs w:val="22"/>
                <w:u w:val="single"/>
              </w:rPr>
              <w:t>对相关方进行环保告知。</w:t>
            </w:r>
          </w:p>
          <w:p w:rsidR="00EF59F1" w:rsidRDefault="00EF59F1">
            <w:pPr>
              <w:spacing w:line="320" w:lineRule="exact"/>
              <w:rPr>
                <w:rFonts w:asciiTheme="minorEastAsia" w:eastAsiaTheme="minorEastAsia" w:hAnsiTheme="minorEastAsia"/>
                <w:b/>
                <w:szCs w:val="22"/>
                <w:u w:val="single"/>
              </w:rPr>
            </w:pPr>
          </w:p>
          <w:p w:rsidR="00EF59F1" w:rsidRDefault="007E0C5C">
            <w:pPr>
              <w:tabs>
                <w:tab w:val="left" w:pos="9720"/>
                <w:tab w:val="left" w:pos="9900"/>
              </w:tabs>
              <w:spacing w:line="320" w:lineRule="exact"/>
              <w:rPr>
                <w:rFonts w:asciiTheme="minorEastAsia" w:eastAsiaTheme="minorEastAsia" w:hAnsiTheme="minorEastAsia"/>
                <w:b/>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b/>
                <w:szCs w:val="22"/>
                <w:u w:val="single"/>
              </w:rPr>
              <w:t>公司经选举确定告诉员工代表是伏凯，</w:t>
            </w:r>
          </w:p>
          <w:p w:rsidR="00EF59F1" w:rsidRDefault="007E0C5C">
            <w:pPr>
              <w:spacing w:line="320" w:lineRule="exact"/>
              <w:rPr>
                <w:rFonts w:asciiTheme="minorEastAsia" w:eastAsiaTheme="minorEastAsia" w:hAnsiTheme="minorEastAsia"/>
                <w:b/>
                <w:szCs w:val="22"/>
                <w:u w:val="single"/>
              </w:rPr>
            </w:pPr>
            <w:r>
              <w:rPr>
                <w:rFonts w:asciiTheme="minorEastAsia" w:eastAsiaTheme="minorEastAsia" w:hAnsiTheme="minorEastAsia" w:hint="eastAsia"/>
                <w:b/>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F59F1" w:rsidRDefault="00EF59F1">
            <w:pPr>
              <w:spacing w:line="320" w:lineRule="exact"/>
              <w:rPr>
                <w:rFonts w:asciiTheme="minorEastAsia" w:eastAsiaTheme="minorEastAsia" w:hAnsiTheme="minorEastAsia"/>
                <w:b/>
                <w:color w:val="000000" w:themeColor="text1"/>
                <w:sz w:val="20"/>
                <w:szCs w:val="20"/>
              </w:rPr>
            </w:pPr>
          </w:p>
          <w:p w:rsidR="00EF59F1" w:rsidRDefault="007E0C5C">
            <w:pPr>
              <w:spacing w:line="32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b/>
                <w:szCs w:val="22"/>
                <w:u w:val="single"/>
              </w:rPr>
              <w:t>对相关方进行安全告知。</w:t>
            </w:r>
          </w:p>
        </w:tc>
      </w:tr>
      <w:tr w:rsidR="00EF59F1">
        <w:trPr>
          <w:cantSplit/>
          <w:trHeight w:val="918"/>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EF59F1" w:rsidRDefault="007E0C5C">
            <w:pPr>
              <w:spacing w:line="32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tc>
      </w:tr>
      <w:tr w:rsidR="00EF59F1">
        <w:trPr>
          <w:cantSplit/>
          <w:trHeight w:val="1012"/>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F59F1" w:rsidRDefault="007E0C5C">
            <w:pPr>
              <w:spacing w:line="32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EF59F1" w:rsidTr="003E7ED2">
        <w:trPr>
          <w:cantSplit/>
          <w:trHeight w:val="1353"/>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F59F1" w:rsidRDefault="00EF59F1">
            <w:pPr>
              <w:spacing w:line="320" w:lineRule="exact"/>
              <w:ind w:firstLineChars="100" w:firstLine="201"/>
              <w:rPr>
                <w:b/>
                <w:color w:val="000000" w:themeColor="text1"/>
                <w:sz w:val="20"/>
                <w:szCs w:val="20"/>
              </w:rPr>
            </w:pPr>
          </w:p>
          <w:p w:rsidR="00EF59F1" w:rsidRDefault="007E0C5C">
            <w:pPr>
              <w:spacing w:line="320" w:lineRule="exact"/>
              <w:ind w:firstLineChars="100" w:firstLine="211"/>
              <w:rPr>
                <w:rFonts w:asciiTheme="minorEastAsia" w:eastAsiaTheme="minorEastAsia" w:hAnsiTheme="minorEastAsia"/>
                <w:b/>
                <w:szCs w:val="22"/>
                <w:u w:val="single"/>
              </w:rPr>
            </w:pPr>
            <w:r>
              <w:rPr>
                <w:rFonts w:asciiTheme="minorEastAsia" w:eastAsiaTheme="minorEastAsia" w:hAnsiTheme="minorEastAsia"/>
                <w:b/>
                <w:szCs w:val="22"/>
                <w:u w:val="single"/>
              </w:rPr>
              <w:t>提供第三方检测报告</w:t>
            </w:r>
            <w:r>
              <w:rPr>
                <w:rFonts w:asciiTheme="minorEastAsia" w:eastAsiaTheme="minorEastAsia" w:hAnsiTheme="minorEastAsia" w:hint="eastAsia"/>
                <w:b/>
                <w:szCs w:val="22"/>
                <w:u w:val="single"/>
              </w:rPr>
              <w:t>。检测结论：合格</w:t>
            </w:r>
          </w:p>
          <w:p w:rsidR="00EF59F1" w:rsidRDefault="007E0C5C">
            <w:pPr>
              <w:spacing w:line="320" w:lineRule="exact"/>
              <w:ind w:firstLineChars="98" w:firstLine="197"/>
              <w:rPr>
                <w:b/>
                <w:color w:val="000000" w:themeColor="text1"/>
                <w:sz w:val="20"/>
                <w:szCs w:val="20"/>
              </w:rPr>
            </w:pPr>
            <w:r>
              <w:rPr>
                <w:rFonts w:hint="eastAsia"/>
                <w:b/>
                <w:color w:val="000000" w:themeColor="text1"/>
                <w:sz w:val="20"/>
                <w:szCs w:val="20"/>
              </w:rPr>
              <w:t>（附相关证据）：见附件已带回公司</w:t>
            </w:r>
          </w:p>
        </w:tc>
      </w:tr>
      <w:tr w:rsidR="00EF59F1">
        <w:trPr>
          <w:cantSplit/>
          <w:trHeight w:val="714"/>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F59F1" w:rsidRDefault="007E0C5C">
            <w:pPr>
              <w:spacing w:line="320" w:lineRule="exact"/>
              <w:rPr>
                <w:b/>
                <w:color w:val="000000" w:themeColor="text1"/>
                <w:sz w:val="20"/>
                <w:szCs w:val="20"/>
              </w:rPr>
            </w:pPr>
            <w:r>
              <w:rPr>
                <w:b/>
                <w:color w:val="000000" w:themeColor="text1"/>
                <w:sz w:val="20"/>
                <w:szCs w:val="20"/>
              </w:rPr>
              <w:t>不涉及</w:t>
            </w:r>
          </w:p>
        </w:tc>
      </w:tr>
      <w:tr w:rsidR="00EF59F1">
        <w:trPr>
          <w:cantSplit/>
          <w:trHeight w:val="1833"/>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F59F1" w:rsidRDefault="007E0C5C">
            <w:pPr>
              <w:spacing w:line="32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1、废水管控：企业无工业废水，厂区生活废水流入市政管网。</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2、废气管控：无废气排放。</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3、噪声管控：无噪声排放。</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4、固废管控：办公废旧硒鼓/墨盒，由供应商回收。生活垃圾由当地环卫所处理，公司缴纳处理费。</w:t>
            </w:r>
          </w:p>
          <w:p w:rsidR="00EF59F1" w:rsidRDefault="007E0C5C">
            <w:pPr>
              <w:numPr>
                <w:ilvl w:val="0"/>
                <w:numId w:val="5"/>
              </w:num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能源资源管控：</w:t>
            </w:r>
          </w:p>
          <w:p w:rsidR="00EF59F1" w:rsidRDefault="007E0C5C">
            <w:pPr>
              <w:spacing w:line="320" w:lineRule="exact"/>
              <w:ind w:firstLineChars="200" w:firstLine="422"/>
              <w:rPr>
                <w:rFonts w:asciiTheme="minorEastAsia" w:eastAsiaTheme="minorEastAsia" w:hAnsiTheme="minorEastAsia"/>
                <w:b/>
                <w:szCs w:val="22"/>
                <w:u w:val="single"/>
              </w:rPr>
            </w:pPr>
            <w:r>
              <w:rPr>
                <w:rFonts w:asciiTheme="minorEastAsia" w:eastAsiaTheme="minorEastAsia" w:hAnsiTheme="minorEastAsia" w:hint="eastAsia"/>
                <w:b/>
                <w:szCs w:val="22"/>
                <w:u w:val="single"/>
              </w:rPr>
              <w:t>生产过程注意节水、节电，人走关闭设备和照明开关，现场未发现有漏水和浪费电能的现象。</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6、产品生命周期的环境管控：</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公司采购产品时已考虑了产品的环保性（包括其包装），严格按照环保等管理制度实施，控制好辅助材料的用量，避免浪费，生命周期终了时废旧材料还可以回收再利用。</w:t>
            </w:r>
          </w:p>
          <w:p w:rsidR="00EF59F1" w:rsidRDefault="007E0C5C">
            <w:pPr>
              <w:spacing w:line="320" w:lineRule="exact"/>
              <w:ind w:firstLineChars="200" w:firstLine="422"/>
              <w:rPr>
                <w:b/>
                <w:color w:val="000000" w:themeColor="text1"/>
                <w:sz w:val="20"/>
                <w:szCs w:val="20"/>
              </w:rPr>
            </w:pPr>
            <w:r>
              <w:rPr>
                <w:rFonts w:asciiTheme="minorEastAsia" w:eastAsiaTheme="minorEastAsia" w:hAnsiTheme="minorEastAsia" w:hint="eastAsia"/>
                <w:b/>
                <w:szCs w:val="22"/>
                <w:u w:val="single"/>
              </w:rPr>
              <w:t>7、对相关方进行了环保要求告知。</w:t>
            </w:r>
          </w:p>
        </w:tc>
      </w:tr>
      <w:tr w:rsidR="00EF59F1">
        <w:trPr>
          <w:cantSplit/>
          <w:trHeight w:val="1263"/>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1、潜在火灾管控：</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公司开发和办公区域配备了灭火器，均符合要求。</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2、安全防护：</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公司给员工发放手套、口罩、工作服等劳保用品，现场电线布线合理，漏电保护器状态良好。</w:t>
            </w:r>
          </w:p>
          <w:p w:rsidR="00EF59F1" w:rsidRDefault="007E0C5C">
            <w:pPr>
              <w:spacing w:line="320" w:lineRule="exact"/>
              <w:ind w:firstLineChars="200" w:firstLine="422"/>
              <w:rPr>
                <w:rFonts w:asciiTheme="minorEastAsia" w:eastAsiaTheme="minorEastAsia" w:hAnsiTheme="minorEastAsia"/>
                <w:b/>
                <w:szCs w:val="22"/>
                <w:u w:val="single"/>
              </w:rPr>
            </w:pPr>
            <w:r>
              <w:rPr>
                <w:rFonts w:asciiTheme="minorEastAsia" w:eastAsiaTheme="minorEastAsia" w:hAnsiTheme="minorEastAsia" w:hint="eastAsia"/>
                <w:b/>
                <w:szCs w:val="22"/>
                <w:u w:val="single"/>
              </w:rPr>
              <w:t>3、为主要长期员工上社保、工伤保险。</w:t>
            </w:r>
          </w:p>
          <w:p w:rsidR="00EF59F1" w:rsidRDefault="007E0C5C">
            <w:pPr>
              <w:spacing w:line="320" w:lineRule="exact"/>
              <w:ind w:firstLine="421"/>
              <w:rPr>
                <w:rFonts w:asciiTheme="minorEastAsia" w:eastAsiaTheme="minorEastAsia" w:hAnsiTheme="minorEastAsia"/>
                <w:b/>
                <w:szCs w:val="22"/>
                <w:u w:val="single"/>
              </w:rPr>
            </w:pPr>
            <w:r>
              <w:rPr>
                <w:rFonts w:asciiTheme="minorEastAsia" w:eastAsiaTheme="minorEastAsia" w:hAnsiTheme="minorEastAsia" w:hint="eastAsia"/>
                <w:b/>
                <w:szCs w:val="22"/>
                <w:u w:val="single"/>
              </w:rPr>
              <w:t>4、为环境和职业健康安全管理体系运行提供了财务支持。</w:t>
            </w:r>
          </w:p>
          <w:p w:rsidR="00EF59F1" w:rsidRDefault="007E0C5C">
            <w:pPr>
              <w:spacing w:line="320" w:lineRule="exact"/>
              <w:ind w:firstLineChars="200" w:firstLine="422"/>
              <w:rPr>
                <w:b/>
                <w:color w:val="000000" w:themeColor="text1"/>
                <w:sz w:val="20"/>
                <w:szCs w:val="20"/>
              </w:rPr>
            </w:pPr>
            <w:r>
              <w:rPr>
                <w:rFonts w:asciiTheme="minorEastAsia" w:eastAsiaTheme="minorEastAsia" w:hAnsiTheme="minorEastAsia" w:hint="eastAsia"/>
                <w:b/>
                <w:szCs w:val="22"/>
                <w:u w:val="single"/>
              </w:rPr>
              <w:t>5、员工饮用水为纯净水通过饮水机饮用。</w:t>
            </w:r>
          </w:p>
        </w:tc>
      </w:tr>
      <w:tr w:rsidR="00EF59F1">
        <w:trPr>
          <w:cantSplit/>
          <w:trHeight w:val="1814"/>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F59F1" w:rsidRDefault="007E0C5C">
            <w:pPr>
              <w:tabs>
                <w:tab w:val="left" w:pos="6597"/>
              </w:tabs>
              <w:spacing w:line="320" w:lineRule="exact"/>
              <w:ind w:firstLineChars="200" w:firstLine="422"/>
              <w:rPr>
                <w:rFonts w:asciiTheme="minorEastAsia" w:eastAsiaTheme="minorEastAsia" w:hAnsiTheme="minorEastAsia"/>
                <w:b/>
                <w:szCs w:val="22"/>
                <w:u w:val="single"/>
              </w:rPr>
            </w:pPr>
            <w:r>
              <w:rPr>
                <w:rFonts w:asciiTheme="minorEastAsia" w:eastAsiaTheme="minorEastAsia" w:hAnsiTheme="minorEastAsia" w:hint="eastAsia"/>
                <w:b/>
                <w:szCs w:val="22"/>
                <w:u w:val="single"/>
              </w:rPr>
              <w:t>编制了《应急准备和响应控制程序》，确定的紧急情况有：火灾、触电、人身伤害等。提供了应急预案，其中包括目的、适用范围、职责、应急处理细则、演习、必备资料等，相关内容基本充分。</w:t>
            </w:r>
          </w:p>
          <w:p w:rsidR="00EF59F1" w:rsidRDefault="007E0C5C">
            <w:pPr>
              <w:tabs>
                <w:tab w:val="left" w:pos="6597"/>
              </w:tabs>
              <w:spacing w:line="320" w:lineRule="exact"/>
              <w:ind w:firstLineChars="200" w:firstLine="422"/>
              <w:rPr>
                <w:rFonts w:asciiTheme="minorEastAsia" w:eastAsiaTheme="minorEastAsia" w:hAnsiTheme="minorEastAsia"/>
                <w:b/>
                <w:szCs w:val="22"/>
                <w:u w:val="single"/>
              </w:rPr>
            </w:pPr>
            <w:r>
              <w:rPr>
                <w:rFonts w:asciiTheme="minorEastAsia" w:eastAsiaTheme="minorEastAsia" w:hAnsiTheme="minorEastAsia" w:hint="eastAsia"/>
                <w:b/>
                <w:szCs w:val="22"/>
                <w:u w:val="single"/>
              </w:rPr>
              <w:t>应急设施配置：在办公场所内、仓库内均配备了灭火器等消防设施，状态良好。</w:t>
            </w:r>
          </w:p>
          <w:p w:rsidR="00EF59F1" w:rsidRDefault="007E0C5C">
            <w:pPr>
              <w:tabs>
                <w:tab w:val="left" w:pos="6597"/>
              </w:tabs>
              <w:spacing w:line="320" w:lineRule="exact"/>
              <w:ind w:firstLineChars="200" w:firstLine="422"/>
              <w:rPr>
                <w:rFonts w:asciiTheme="minorEastAsia" w:eastAsiaTheme="minorEastAsia" w:hAnsiTheme="minorEastAsia"/>
                <w:b/>
                <w:szCs w:val="22"/>
                <w:u w:val="single"/>
              </w:rPr>
            </w:pPr>
            <w:r>
              <w:rPr>
                <w:rFonts w:asciiTheme="minorEastAsia" w:eastAsiaTheme="minorEastAsia" w:hAnsiTheme="minorEastAsia" w:hint="eastAsia"/>
                <w:b/>
                <w:szCs w:val="22"/>
                <w:u w:val="single"/>
              </w:rPr>
              <w:t>查2019.5.20日的《火灾应急预案演练记录》，参加人员各岗位人员；记录演练过程、急救措施等内容。</w:t>
            </w:r>
          </w:p>
          <w:p w:rsidR="00EF59F1" w:rsidRDefault="007E0C5C">
            <w:pPr>
              <w:spacing w:line="320" w:lineRule="exact"/>
              <w:ind w:firstLineChars="100" w:firstLine="211"/>
              <w:rPr>
                <w:b/>
                <w:color w:val="000000" w:themeColor="text1"/>
                <w:spacing w:val="-4"/>
                <w:sz w:val="20"/>
                <w:szCs w:val="20"/>
              </w:rPr>
            </w:pPr>
            <w:r>
              <w:rPr>
                <w:rFonts w:asciiTheme="minorEastAsia" w:eastAsiaTheme="minorEastAsia" w:hAnsiTheme="minorEastAsia" w:hint="eastAsia"/>
                <w:b/>
                <w:szCs w:val="22"/>
                <w:u w:val="single"/>
              </w:rPr>
              <w:t>但是没有提供演练后对应急预案进行评价的证据，不符合要求，开具了不符合报告。</w:t>
            </w:r>
          </w:p>
        </w:tc>
      </w:tr>
      <w:tr w:rsidR="00EF59F1">
        <w:trPr>
          <w:cantSplit/>
          <w:trHeight w:val="651"/>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EF59F1" w:rsidRDefault="007E0C5C">
            <w:pPr>
              <w:tabs>
                <w:tab w:val="left" w:pos="6597"/>
              </w:tabs>
              <w:spacing w:line="320" w:lineRule="exact"/>
              <w:ind w:firstLineChars="200" w:firstLine="422"/>
              <w:rPr>
                <w:b/>
                <w:color w:val="000000" w:themeColor="text1"/>
                <w:sz w:val="20"/>
                <w:szCs w:val="20"/>
              </w:rPr>
            </w:pPr>
            <w:r>
              <w:rPr>
                <w:rFonts w:asciiTheme="minorEastAsia" w:eastAsiaTheme="minorEastAsia" w:hAnsiTheme="minorEastAsia" w:hint="eastAsia"/>
                <w:b/>
                <w:szCs w:val="22"/>
                <w:u w:val="single"/>
              </w:rPr>
              <w:t>无。</w:t>
            </w:r>
          </w:p>
        </w:tc>
      </w:tr>
      <w:tr w:rsidR="00EF59F1">
        <w:trPr>
          <w:cantSplit/>
          <w:trHeight w:val="749"/>
          <w:jc w:val="center"/>
        </w:trPr>
        <w:tc>
          <w:tcPr>
            <w:tcW w:w="720" w:type="dxa"/>
            <w:vMerge/>
            <w:vAlign w:val="center"/>
          </w:tcPr>
          <w:p w:rsidR="00EF59F1" w:rsidRDefault="00EF59F1">
            <w:pPr>
              <w:spacing w:line="320" w:lineRule="exact"/>
              <w:jc w:val="center"/>
              <w:rPr>
                <w:b/>
                <w:color w:val="000000" w:themeColor="text1"/>
                <w:szCs w:val="21"/>
              </w:rPr>
            </w:pPr>
          </w:p>
        </w:tc>
        <w:tc>
          <w:tcPr>
            <w:tcW w:w="9198" w:type="dxa"/>
          </w:tcPr>
          <w:p w:rsidR="00EF59F1" w:rsidRDefault="007E0C5C">
            <w:pPr>
              <w:spacing w:line="32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EF59F1" w:rsidRDefault="007E0C5C">
            <w:pPr>
              <w:spacing w:line="320" w:lineRule="exact"/>
              <w:ind w:firstLineChars="200" w:firstLine="422"/>
              <w:rPr>
                <w:b/>
                <w:color w:val="000000" w:themeColor="text1"/>
                <w:sz w:val="20"/>
                <w:szCs w:val="20"/>
                <w:u w:val="single"/>
              </w:rPr>
            </w:pPr>
            <w:r>
              <w:rPr>
                <w:rFonts w:asciiTheme="minorEastAsia" w:eastAsiaTheme="minorEastAsia" w:hAnsiTheme="minorEastAsia" w:hint="eastAsia"/>
                <w:b/>
                <w:szCs w:val="22"/>
                <w:u w:val="single"/>
              </w:rPr>
              <w:t>无。</w:t>
            </w:r>
          </w:p>
        </w:tc>
      </w:tr>
      <w:tr w:rsidR="00EF59F1">
        <w:trPr>
          <w:cantSplit/>
          <w:trHeight w:val="782"/>
          <w:jc w:val="center"/>
        </w:trPr>
        <w:tc>
          <w:tcPr>
            <w:tcW w:w="720" w:type="dxa"/>
            <w:vMerge w:val="restart"/>
            <w:textDirection w:val="tbRlV"/>
            <w:vAlign w:val="center"/>
          </w:tcPr>
          <w:p w:rsidR="00EF59F1" w:rsidRDefault="007E0C5C">
            <w:pPr>
              <w:spacing w:line="32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F59F1" w:rsidRDefault="007E0C5C">
            <w:pPr>
              <w:spacing w:line="32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EF59F1" w:rsidRDefault="007E0C5C">
            <w:pPr>
              <w:spacing w:line="320" w:lineRule="exact"/>
              <w:ind w:firstLineChars="200" w:firstLine="422"/>
              <w:rPr>
                <w:b/>
                <w:color w:val="000000" w:themeColor="text1"/>
                <w:sz w:val="20"/>
                <w:szCs w:val="20"/>
              </w:rPr>
            </w:pPr>
            <w:r>
              <w:rPr>
                <w:rFonts w:asciiTheme="minorEastAsia" w:eastAsiaTheme="minorEastAsia" w:hAnsiTheme="minorEastAsia" w:hint="eastAsia"/>
                <w:b/>
                <w:szCs w:val="22"/>
                <w:u w:val="single"/>
              </w:rPr>
              <w:t>公司自体系运行以来，每月进行环境。安全体系检查，抽查2019年7月、8月9月.10月对环境/职业健康安全目标指标进行了检查，对存在的环境、安全隐患进行了排查和纠正措施的实施。</w:t>
            </w:r>
          </w:p>
        </w:tc>
      </w:tr>
      <w:tr w:rsidR="00EF59F1">
        <w:trPr>
          <w:cantSplit/>
          <w:trHeight w:val="1415"/>
          <w:jc w:val="center"/>
        </w:trPr>
        <w:tc>
          <w:tcPr>
            <w:tcW w:w="720" w:type="dxa"/>
            <w:vMerge/>
            <w:textDirection w:val="tbRlV"/>
            <w:vAlign w:val="center"/>
          </w:tcPr>
          <w:p w:rsidR="00EF59F1" w:rsidRDefault="00EF59F1">
            <w:pPr>
              <w:spacing w:line="320" w:lineRule="exact"/>
              <w:ind w:left="113" w:right="113"/>
              <w:jc w:val="center"/>
              <w:rPr>
                <w:b/>
                <w:color w:val="000000" w:themeColor="text1"/>
                <w:szCs w:val="21"/>
              </w:rPr>
            </w:pPr>
          </w:p>
        </w:tc>
        <w:tc>
          <w:tcPr>
            <w:tcW w:w="9198" w:type="dxa"/>
          </w:tcPr>
          <w:p w:rsidR="00EF59F1" w:rsidRDefault="007E0C5C">
            <w:pPr>
              <w:spacing w:line="32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F59F1" w:rsidRDefault="007E0C5C">
            <w:pPr>
              <w:spacing w:line="320" w:lineRule="exact"/>
              <w:ind w:left="105" w:hangingChars="50" w:hanging="105"/>
              <w:rPr>
                <w:b/>
                <w:color w:val="000000" w:themeColor="text1"/>
                <w:sz w:val="20"/>
                <w:szCs w:val="20"/>
              </w:rPr>
            </w:pPr>
            <w:r>
              <w:rPr>
                <w:rFonts w:asciiTheme="minorEastAsia" w:eastAsiaTheme="minorEastAsia" w:hAnsiTheme="minorEastAsia" w:hint="eastAsia"/>
                <w:b/>
                <w:szCs w:val="22"/>
                <w:u w:val="single"/>
              </w:rPr>
              <w:t>企业主要通过开展顾客满意度调查来收集并了解顾客满意的信息，查见顾客满意程度调查表。调查表从产品质量、价格、交付时间、售后服务等方面对顾客满意度进行了调查。</w:t>
            </w:r>
          </w:p>
        </w:tc>
      </w:tr>
      <w:tr w:rsidR="00EF59F1">
        <w:trPr>
          <w:cantSplit/>
          <w:trHeight w:val="2117"/>
          <w:jc w:val="center"/>
        </w:trPr>
        <w:tc>
          <w:tcPr>
            <w:tcW w:w="720" w:type="dxa"/>
            <w:vMerge/>
            <w:textDirection w:val="tbRlV"/>
            <w:vAlign w:val="center"/>
          </w:tcPr>
          <w:p w:rsidR="00EF59F1" w:rsidRDefault="00EF59F1">
            <w:pPr>
              <w:spacing w:line="320" w:lineRule="exact"/>
              <w:ind w:left="201" w:right="113" w:hangingChars="100" w:hanging="201"/>
              <w:jc w:val="center"/>
              <w:rPr>
                <w:b/>
                <w:color w:val="000000" w:themeColor="text1"/>
                <w:sz w:val="20"/>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F59F1" w:rsidRDefault="007E0C5C">
            <w:pPr>
              <w:spacing w:line="32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EF59F1" w:rsidRDefault="007E0C5C">
            <w:pPr>
              <w:spacing w:line="320" w:lineRule="exact"/>
              <w:rPr>
                <w:b/>
                <w:color w:val="000000" w:themeColor="text1"/>
                <w:sz w:val="20"/>
                <w:szCs w:val="20"/>
              </w:rPr>
            </w:pPr>
            <w:r>
              <w:rPr>
                <w:rFonts w:asciiTheme="minorEastAsia" w:eastAsiaTheme="minorEastAsia" w:hAnsiTheme="minorEastAsia" w:hint="eastAsia"/>
                <w:b/>
                <w:szCs w:val="22"/>
                <w:u w:val="single"/>
              </w:rPr>
              <w:t>每年一次，本次2019.10.14日内审。</w:t>
            </w:r>
          </w:p>
          <w:p w:rsidR="00EF59F1" w:rsidRDefault="007E0C5C">
            <w:pPr>
              <w:spacing w:line="320" w:lineRule="exact"/>
              <w:rPr>
                <w:b/>
                <w:color w:val="000000" w:themeColor="text1"/>
                <w:sz w:val="20"/>
                <w:szCs w:val="20"/>
              </w:rPr>
            </w:pPr>
            <w:r>
              <w:rPr>
                <w:rFonts w:hint="eastAsia"/>
                <w:b/>
                <w:color w:val="000000" w:themeColor="text1"/>
                <w:sz w:val="20"/>
                <w:szCs w:val="20"/>
              </w:rPr>
              <w:t>了解内审是否覆盖了管理体系范围内的活动及标准的要求</w:t>
            </w:r>
            <w:r>
              <w:rPr>
                <w:rFonts w:hint="eastAsia"/>
                <w:b/>
                <w:color w:val="000000" w:themeColor="text1"/>
                <w:sz w:val="20"/>
                <w:szCs w:val="20"/>
              </w:rPr>
              <w:t xml:space="preserve">; </w:t>
            </w:r>
          </w:p>
          <w:p w:rsidR="00EF59F1" w:rsidRDefault="007E0C5C">
            <w:pPr>
              <w:spacing w:line="320" w:lineRule="exact"/>
              <w:ind w:firstLineChars="100" w:firstLine="211"/>
              <w:rPr>
                <w:rFonts w:asciiTheme="minorEastAsia" w:eastAsiaTheme="minorEastAsia" w:hAnsiTheme="minorEastAsia"/>
                <w:b/>
                <w:szCs w:val="22"/>
                <w:u w:val="single"/>
              </w:rPr>
            </w:pPr>
            <w:r>
              <w:rPr>
                <w:rFonts w:asciiTheme="minorEastAsia" w:eastAsiaTheme="minorEastAsia" w:hAnsiTheme="minorEastAsia" w:hint="eastAsia"/>
                <w:b/>
                <w:szCs w:val="22"/>
                <w:u w:val="single"/>
              </w:rPr>
              <w:t>覆盖。</w:t>
            </w:r>
          </w:p>
          <w:p w:rsidR="00EF59F1" w:rsidRDefault="007E0C5C">
            <w:pPr>
              <w:spacing w:line="320" w:lineRule="exact"/>
              <w:rPr>
                <w:b/>
                <w:color w:val="000000" w:themeColor="text1"/>
                <w:sz w:val="20"/>
                <w:szCs w:val="20"/>
              </w:rPr>
            </w:pPr>
            <w:r>
              <w:rPr>
                <w:rFonts w:hint="eastAsia"/>
                <w:b/>
                <w:color w:val="000000" w:themeColor="text1"/>
                <w:sz w:val="20"/>
                <w:szCs w:val="20"/>
              </w:rPr>
              <w:t>了解内审结论是什么？</w:t>
            </w:r>
          </w:p>
          <w:p w:rsidR="00EF59F1" w:rsidRDefault="007E0C5C">
            <w:pPr>
              <w:spacing w:line="320" w:lineRule="exact"/>
              <w:ind w:firstLineChars="100" w:firstLine="211"/>
              <w:rPr>
                <w:b/>
                <w:color w:val="000000" w:themeColor="text1"/>
                <w:sz w:val="20"/>
                <w:szCs w:val="20"/>
              </w:rPr>
            </w:pPr>
            <w:r>
              <w:rPr>
                <w:rFonts w:asciiTheme="minorEastAsia" w:eastAsiaTheme="minorEastAsia" w:hAnsiTheme="minorEastAsia" w:hint="eastAsia"/>
                <w:b/>
                <w:szCs w:val="22"/>
                <w:u w:val="single"/>
              </w:rPr>
              <w:t>本公司质量/环境/职业健康安全管理体系符合公司管理手册、程序性文件、ISO9001:2015、ISO14001:2015、GB/T28001-2011的要求，本公司质量/环境/职业健康安全管理体系得到了有效实施，运行实施保持了适宜性。</w:t>
            </w:r>
          </w:p>
        </w:tc>
      </w:tr>
      <w:tr w:rsidR="00EF59F1">
        <w:trPr>
          <w:cantSplit/>
          <w:trHeight w:val="1826"/>
          <w:jc w:val="center"/>
        </w:trPr>
        <w:tc>
          <w:tcPr>
            <w:tcW w:w="720" w:type="dxa"/>
            <w:vMerge/>
            <w:textDirection w:val="tbRlV"/>
            <w:vAlign w:val="center"/>
          </w:tcPr>
          <w:p w:rsidR="00EF59F1" w:rsidRDefault="00EF59F1">
            <w:pPr>
              <w:spacing w:line="320" w:lineRule="exact"/>
              <w:ind w:left="201" w:right="113" w:hangingChars="100" w:hanging="201"/>
              <w:jc w:val="center"/>
              <w:rPr>
                <w:b/>
                <w:color w:val="000000" w:themeColor="text1"/>
                <w:sz w:val="20"/>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F59F1" w:rsidRDefault="007E0C5C">
            <w:pPr>
              <w:spacing w:line="32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EF59F1" w:rsidRDefault="007E0C5C">
            <w:pPr>
              <w:spacing w:line="320" w:lineRule="exact"/>
              <w:ind w:firstLineChars="100" w:firstLine="211"/>
              <w:rPr>
                <w:b/>
                <w:color w:val="000000" w:themeColor="text1"/>
                <w:sz w:val="20"/>
                <w:szCs w:val="20"/>
              </w:rPr>
            </w:pPr>
            <w:r>
              <w:rPr>
                <w:rFonts w:asciiTheme="minorEastAsia" w:eastAsiaTheme="minorEastAsia" w:hAnsiTheme="minorEastAsia" w:hint="eastAsia"/>
                <w:b/>
                <w:szCs w:val="22"/>
                <w:u w:val="single"/>
              </w:rPr>
              <w:t>每年一次，2019.11.08日管理评审。</w:t>
            </w:r>
          </w:p>
          <w:p w:rsidR="00EF59F1" w:rsidRDefault="007E0C5C">
            <w:pPr>
              <w:spacing w:line="32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EF59F1" w:rsidRDefault="007E0C5C">
            <w:pPr>
              <w:spacing w:line="320" w:lineRule="exact"/>
              <w:ind w:firstLineChars="100" w:firstLine="211"/>
              <w:rPr>
                <w:rFonts w:asciiTheme="minorEastAsia" w:eastAsiaTheme="minorEastAsia" w:hAnsiTheme="minorEastAsia"/>
                <w:b/>
                <w:szCs w:val="22"/>
                <w:u w:val="single"/>
              </w:rPr>
            </w:pPr>
            <w:r>
              <w:rPr>
                <w:rFonts w:asciiTheme="minorEastAsia" w:eastAsiaTheme="minorEastAsia" w:hAnsiTheme="minorEastAsia" w:hint="eastAsia"/>
                <w:b/>
                <w:szCs w:val="22"/>
                <w:u w:val="single"/>
              </w:rPr>
              <w:t>输入基本充分。</w:t>
            </w:r>
          </w:p>
          <w:p w:rsidR="00EF59F1" w:rsidRDefault="007E0C5C">
            <w:pPr>
              <w:spacing w:line="32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EF59F1" w:rsidRDefault="007E0C5C">
            <w:pPr>
              <w:spacing w:line="320" w:lineRule="exact"/>
              <w:rPr>
                <w:b/>
                <w:color w:val="000000" w:themeColor="text1"/>
                <w:sz w:val="20"/>
                <w:szCs w:val="20"/>
              </w:rPr>
            </w:pPr>
            <w:r>
              <w:rPr>
                <w:rFonts w:asciiTheme="minorEastAsia" w:eastAsiaTheme="minorEastAsia" w:hAnsiTheme="minorEastAsia" w:hint="eastAsia"/>
                <w:b/>
                <w:szCs w:val="22"/>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F59F1">
        <w:trPr>
          <w:cantSplit/>
          <w:trHeight w:val="910"/>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numPr>
                <w:ilvl w:val="0"/>
                <w:numId w:val="6"/>
              </w:numPr>
              <w:spacing w:line="320" w:lineRule="exact"/>
              <w:rPr>
                <w:b/>
                <w:color w:val="000000" w:themeColor="text1"/>
                <w:sz w:val="20"/>
                <w:szCs w:val="20"/>
              </w:rPr>
            </w:pPr>
            <w:r>
              <w:rPr>
                <w:rFonts w:hint="eastAsia"/>
                <w:b/>
                <w:color w:val="000000" w:themeColor="text1"/>
                <w:sz w:val="20"/>
                <w:szCs w:val="20"/>
              </w:rPr>
              <w:t xml:space="preserve"> EMS</w:t>
            </w:r>
            <w:r>
              <w:rPr>
                <w:rFonts w:hint="eastAsia"/>
                <w:b/>
                <w:color w:val="000000" w:themeColor="text1"/>
                <w:sz w:val="20"/>
                <w:szCs w:val="20"/>
              </w:rPr>
              <w:t>是否按规定对主要污染物（污水、废气、噪声、废渣等）及排放实施了例行的监视或测量，结果是否满足相关要求？</w:t>
            </w:r>
          </w:p>
          <w:p w:rsidR="00EF59F1" w:rsidRDefault="007E0C5C">
            <w:pPr>
              <w:spacing w:line="320" w:lineRule="exact"/>
              <w:rPr>
                <w:rFonts w:asciiTheme="minorEastAsia" w:eastAsiaTheme="minorEastAsia" w:hAnsiTheme="minorEastAsia"/>
                <w:b/>
                <w:szCs w:val="22"/>
                <w:u w:val="single"/>
              </w:rPr>
            </w:pPr>
            <w:r>
              <w:rPr>
                <w:rFonts w:hint="eastAsia"/>
                <w:b/>
                <w:color w:val="000000" w:themeColor="text1"/>
                <w:sz w:val="20"/>
                <w:szCs w:val="20"/>
              </w:rPr>
              <w:t>是</w:t>
            </w:r>
          </w:p>
        </w:tc>
      </w:tr>
      <w:tr w:rsidR="00EF59F1">
        <w:trPr>
          <w:cantSplit/>
          <w:trHeight w:val="711"/>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rFonts w:asciiTheme="minorEastAsia" w:eastAsiaTheme="minorEastAsia" w:hAnsiTheme="minorEastAsia"/>
                <w:b/>
                <w:szCs w:val="22"/>
                <w:u w:val="single"/>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F59F1" w:rsidRDefault="007E0C5C">
            <w:pPr>
              <w:snapToGrid w:val="0"/>
              <w:spacing w:line="320" w:lineRule="exact"/>
              <w:ind w:firstLineChars="200" w:firstLine="422"/>
              <w:rPr>
                <w:b/>
                <w:color w:val="000000" w:themeColor="text1"/>
                <w:sz w:val="20"/>
                <w:szCs w:val="20"/>
              </w:rPr>
            </w:pPr>
            <w:r>
              <w:rPr>
                <w:rFonts w:asciiTheme="minorEastAsia" w:eastAsiaTheme="minorEastAsia" w:hAnsiTheme="minorEastAsia" w:hint="eastAsia"/>
                <w:b/>
                <w:szCs w:val="22"/>
                <w:u w:val="single"/>
              </w:rPr>
              <w:t>是</w:t>
            </w:r>
          </w:p>
        </w:tc>
      </w:tr>
      <w:tr w:rsidR="00EF59F1">
        <w:trPr>
          <w:cantSplit/>
          <w:trHeight w:val="1168"/>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F59F1" w:rsidRDefault="007E0C5C">
            <w:pPr>
              <w:spacing w:line="320" w:lineRule="exact"/>
              <w:ind w:firstLineChars="200" w:firstLine="422"/>
              <w:jc w:val="left"/>
              <w:rPr>
                <w:rFonts w:asciiTheme="minorEastAsia" w:eastAsiaTheme="minorEastAsia" w:hAnsiTheme="minorEastAsia"/>
                <w:b/>
                <w:szCs w:val="22"/>
                <w:u w:val="single"/>
              </w:rPr>
            </w:pPr>
            <w:r>
              <w:rPr>
                <w:rFonts w:asciiTheme="minorEastAsia" w:eastAsiaTheme="minorEastAsia" w:hAnsiTheme="minorEastAsia" w:hint="eastAsia"/>
                <w:b/>
                <w:szCs w:val="22"/>
                <w:u w:val="single"/>
              </w:rPr>
              <w:t>公司自体系运行以来，每月进行环境。安全体系检查，抽查2019年7月、8月9月.10月对环境/职业健康安全目标指标进行了检查，对存在的环境、安全隐患进行了排查和纠正措施的实施。</w:t>
            </w:r>
          </w:p>
          <w:p w:rsidR="00EF59F1" w:rsidRDefault="007E0C5C">
            <w:pPr>
              <w:spacing w:line="320" w:lineRule="exact"/>
              <w:jc w:val="left"/>
              <w:rPr>
                <w:rFonts w:asciiTheme="minorEastAsia" w:eastAsiaTheme="minorEastAsia" w:hAnsiTheme="minorEastAsia"/>
                <w:b/>
                <w:szCs w:val="22"/>
                <w:u w:val="single"/>
              </w:rPr>
            </w:pPr>
            <w:r>
              <w:rPr>
                <w:rFonts w:hint="eastAsia"/>
                <w:b/>
                <w:color w:val="000000" w:themeColor="text1"/>
                <w:sz w:val="20"/>
                <w:szCs w:val="20"/>
              </w:rPr>
              <w:t>，结果满足相关要求。</w:t>
            </w:r>
          </w:p>
        </w:tc>
      </w:tr>
      <w:tr w:rsidR="00EF59F1">
        <w:trPr>
          <w:cantSplit/>
          <w:trHeight w:val="782"/>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Pr>
          <w:p w:rsidR="00EF59F1" w:rsidRDefault="007E0C5C">
            <w:pPr>
              <w:spacing w:line="32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F59F1" w:rsidRDefault="007E0C5C">
            <w:pPr>
              <w:spacing w:line="320" w:lineRule="exact"/>
              <w:rPr>
                <w:b/>
                <w:color w:val="000000" w:themeColor="text1"/>
                <w:sz w:val="20"/>
                <w:szCs w:val="20"/>
              </w:rPr>
            </w:pPr>
            <w:r>
              <w:rPr>
                <w:rFonts w:asciiTheme="minorEastAsia" w:eastAsiaTheme="minorEastAsia" w:hAnsiTheme="minorEastAsia" w:hint="eastAsia"/>
                <w:b/>
                <w:szCs w:val="22"/>
                <w:u w:val="single"/>
              </w:rPr>
              <w:t>未发生。</w:t>
            </w:r>
          </w:p>
        </w:tc>
      </w:tr>
      <w:tr w:rsidR="00EF59F1">
        <w:trPr>
          <w:cantSplit/>
          <w:trHeight w:val="850"/>
          <w:jc w:val="center"/>
        </w:trPr>
        <w:tc>
          <w:tcPr>
            <w:tcW w:w="720" w:type="dxa"/>
            <w:vMerge/>
            <w:tcBorders>
              <w:bottom w:val="single" w:sz="4" w:space="0" w:color="auto"/>
            </w:tcBorders>
            <w:vAlign w:val="center"/>
          </w:tcPr>
          <w:p w:rsidR="00EF59F1" w:rsidRDefault="00EF59F1">
            <w:pPr>
              <w:spacing w:line="320" w:lineRule="exact"/>
              <w:jc w:val="center"/>
              <w:rPr>
                <w:b/>
                <w:color w:val="000000" w:themeColor="text1"/>
                <w:sz w:val="20"/>
              </w:rPr>
            </w:pPr>
          </w:p>
        </w:tc>
        <w:tc>
          <w:tcPr>
            <w:tcW w:w="9198" w:type="dxa"/>
            <w:tcBorders>
              <w:bottom w:val="single" w:sz="4" w:space="0" w:color="auto"/>
            </w:tcBorders>
          </w:tcPr>
          <w:p w:rsidR="00EF59F1" w:rsidRDefault="007E0C5C">
            <w:pPr>
              <w:widowControl/>
              <w:spacing w:line="32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EF59F1" w:rsidRDefault="007E0C5C">
            <w:pPr>
              <w:widowControl/>
              <w:spacing w:line="320" w:lineRule="exact"/>
              <w:rPr>
                <w:b/>
                <w:color w:val="000000" w:themeColor="text1"/>
                <w:sz w:val="20"/>
                <w:szCs w:val="20"/>
              </w:rPr>
            </w:pPr>
            <w:r>
              <w:rPr>
                <w:rFonts w:asciiTheme="minorEastAsia" w:eastAsiaTheme="minorEastAsia" w:hAnsiTheme="minorEastAsia" w:hint="eastAsia"/>
                <w:b/>
                <w:szCs w:val="22"/>
                <w:u w:val="single"/>
              </w:rPr>
              <w:t>公司几年来未发生安全、环境事故和相关方的投诉及抱怨的相关事件。</w:t>
            </w:r>
          </w:p>
        </w:tc>
      </w:tr>
      <w:tr w:rsidR="00EF59F1">
        <w:trPr>
          <w:cantSplit/>
          <w:trHeight w:val="1550"/>
          <w:jc w:val="center"/>
        </w:trPr>
        <w:tc>
          <w:tcPr>
            <w:tcW w:w="720" w:type="dxa"/>
            <w:vMerge w:val="restart"/>
            <w:vAlign w:val="center"/>
          </w:tcPr>
          <w:p w:rsidR="00EF59F1" w:rsidRDefault="007E0C5C">
            <w:pPr>
              <w:spacing w:line="32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F59F1" w:rsidRDefault="007E0C5C">
            <w:pPr>
              <w:spacing w:line="32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F59F1" w:rsidRDefault="007E0C5C">
            <w:pPr>
              <w:widowControl/>
              <w:spacing w:line="320" w:lineRule="exact"/>
              <w:ind w:firstLineChars="100" w:firstLine="211"/>
              <w:rPr>
                <w:b/>
                <w:color w:val="000000" w:themeColor="text1"/>
                <w:sz w:val="20"/>
                <w:szCs w:val="20"/>
              </w:rPr>
            </w:pPr>
            <w:r>
              <w:rPr>
                <w:rFonts w:asciiTheme="minorEastAsia" w:eastAsiaTheme="minorEastAsia" w:hAnsiTheme="minorEastAsia" w:hint="eastAsia"/>
                <w:b/>
                <w:szCs w:val="22"/>
                <w:u w:val="singl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rsidR="00EF59F1">
        <w:trPr>
          <w:cantSplit/>
          <w:trHeight w:val="724"/>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F59F1" w:rsidRDefault="007E0C5C">
            <w:pPr>
              <w:spacing w:line="32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F59F1" w:rsidRDefault="007E0C5C">
            <w:pPr>
              <w:spacing w:line="320" w:lineRule="exact"/>
              <w:ind w:firstLineChars="100" w:firstLine="211"/>
              <w:rPr>
                <w:b/>
                <w:color w:val="000000" w:themeColor="text1"/>
                <w:spacing w:val="-20"/>
                <w:sz w:val="20"/>
                <w:szCs w:val="20"/>
              </w:rPr>
            </w:pPr>
            <w:r>
              <w:rPr>
                <w:rFonts w:asciiTheme="minorEastAsia" w:eastAsiaTheme="minorEastAsia" w:hAnsiTheme="minorEastAsia" w:hint="eastAsia"/>
                <w:b/>
                <w:szCs w:val="22"/>
                <w:u w:val="single"/>
              </w:rPr>
              <w:t>未发生相关方的投诉。</w:t>
            </w:r>
          </w:p>
          <w:p w:rsidR="00EF59F1" w:rsidRDefault="00EF59F1">
            <w:pPr>
              <w:spacing w:line="320" w:lineRule="exact"/>
              <w:rPr>
                <w:b/>
                <w:color w:val="000000" w:themeColor="text1"/>
                <w:sz w:val="20"/>
                <w:szCs w:val="20"/>
              </w:rPr>
            </w:pPr>
          </w:p>
        </w:tc>
      </w:tr>
      <w:tr w:rsidR="00EF59F1">
        <w:trPr>
          <w:cantSplit/>
          <w:trHeight w:val="706"/>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F59F1" w:rsidRDefault="007E0C5C">
            <w:pPr>
              <w:spacing w:line="32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F59F1" w:rsidRDefault="007E0C5C">
            <w:pPr>
              <w:spacing w:line="320" w:lineRule="exact"/>
              <w:rPr>
                <w:b/>
                <w:color w:val="000000" w:themeColor="text1"/>
                <w:spacing w:val="-20"/>
                <w:sz w:val="20"/>
                <w:szCs w:val="20"/>
              </w:rPr>
            </w:pPr>
            <w:r>
              <w:rPr>
                <w:rFonts w:asciiTheme="minorEastAsia" w:eastAsiaTheme="minorEastAsia" w:hAnsiTheme="minorEastAsia" w:hint="eastAsia"/>
                <w:b/>
                <w:szCs w:val="22"/>
                <w:u w:val="single"/>
              </w:rPr>
              <w:t>一阶段提出的问题已整改完成。</w:t>
            </w:r>
          </w:p>
        </w:tc>
      </w:tr>
      <w:tr w:rsidR="00EF59F1">
        <w:trPr>
          <w:cantSplit/>
          <w:trHeight w:val="830"/>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F59F1" w:rsidRDefault="007E0C5C">
            <w:pPr>
              <w:spacing w:line="32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EF59F1" w:rsidRDefault="007E0C5C">
            <w:pPr>
              <w:spacing w:line="320" w:lineRule="exact"/>
              <w:ind w:firstLineChars="100" w:firstLine="211"/>
              <w:rPr>
                <w:b/>
                <w:color w:val="000000" w:themeColor="text1"/>
                <w:sz w:val="20"/>
                <w:szCs w:val="20"/>
              </w:rPr>
            </w:pPr>
            <w:r>
              <w:rPr>
                <w:rFonts w:asciiTheme="minorEastAsia" w:eastAsiaTheme="minorEastAsia" w:hAnsiTheme="minorEastAsia" w:hint="eastAsia"/>
                <w:b/>
                <w:szCs w:val="22"/>
                <w:u w:val="single"/>
              </w:rPr>
              <w:t>无。</w:t>
            </w:r>
          </w:p>
        </w:tc>
      </w:tr>
      <w:tr w:rsidR="00EF59F1" w:rsidTr="003E7ED2">
        <w:trPr>
          <w:cantSplit/>
          <w:trHeight w:val="614"/>
          <w:jc w:val="center"/>
        </w:trPr>
        <w:tc>
          <w:tcPr>
            <w:tcW w:w="720" w:type="dxa"/>
            <w:vMerge/>
            <w:vAlign w:val="center"/>
          </w:tcPr>
          <w:p w:rsidR="00EF59F1" w:rsidRDefault="00EF59F1">
            <w:pPr>
              <w:spacing w:line="32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F59F1" w:rsidRDefault="007E0C5C">
            <w:pPr>
              <w:spacing w:line="32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F59F1" w:rsidRDefault="00EF59F1">
      <w:pPr>
        <w:spacing w:line="300" w:lineRule="exact"/>
        <w:rPr>
          <w:b/>
          <w:color w:val="000000" w:themeColor="text1"/>
          <w:sz w:val="26"/>
          <w:szCs w:val="26"/>
        </w:rPr>
      </w:pPr>
    </w:p>
    <w:p w:rsidR="00EF59F1" w:rsidRDefault="007E0C5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F59F1" w:rsidRDefault="007E0C5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u w:val="single"/>
        </w:rPr>
        <w:t>1</w:t>
      </w:r>
      <w:r>
        <w:rPr>
          <w:rFonts w:hint="eastAsia"/>
          <w:b/>
          <w:color w:val="000000" w:themeColor="text1"/>
        </w:rPr>
        <w:t>项；其中</w:t>
      </w:r>
      <w:r w:rsidR="00FE4577">
        <w:rPr>
          <w:b/>
          <w:color w:val="000000" w:themeColor="text1"/>
        </w:rPr>
        <w:pict>
          <v:line id="直接连接符 1" o:spid="_x0000_s1029" style="position:absolute;left:0;text-align:left;z-index:25166028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u w:val="single"/>
        </w:rPr>
        <w:t xml:space="preserve">  0</w:t>
      </w:r>
      <w:r>
        <w:rPr>
          <w:rFonts w:hint="eastAsia"/>
          <w:b/>
          <w:color w:val="000000" w:themeColor="text1"/>
        </w:rPr>
        <w:t>项，一般不符合</w:t>
      </w:r>
      <w:r>
        <w:rPr>
          <w:rFonts w:hint="eastAsia"/>
          <w:b/>
          <w:color w:val="000000" w:themeColor="text1"/>
          <w:u w:val="single"/>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r w:rsidR="003E7ED2">
        <w:rPr>
          <w:rFonts w:hint="eastAsia"/>
          <w:b/>
          <w:color w:val="000000" w:themeColor="text1"/>
        </w:rPr>
        <w:t>E8.2</w:t>
      </w:r>
      <w:r w:rsidR="003E7ED2">
        <w:rPr>
          <w:rFonts w:hint="eastAsia"/>
          <w:b/>
          <w:color w:val="000000" w:themeColor="text1"/>
        </w:rPr>
        <w:t>、</w:t>
      </w:r>
      <w:r w:rsidR="003E7ED2">
        <w:rPr>
          <w:rFonts w:hint="eastAsia"/>
          <w:b/>
          <w:color w:val="000000" w:themeColor="text1"/>
        </w:rPr>
        <w:t>E4.4.7</w:t>
      </w:r>
    </w:p>
    <w:p w:rsidR="00EF59F1" w:rsidRDefault="007E0C5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EF59F1" w:rsidRDefault="007E0C5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F59F1" w:rsidRDefault="007E0C5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tblPr>
      <w:tblGrid>
        <w:gridCol w:w="5246"/>
        <w:gridCol w:w="4819"/>
      </w:tblGrid>
      <w:tr w:rsidR="00EF59F1">
        <w:tc>
          <w:tcPr>
            <w:tcW w:w="5246" w:type="dxa"/>
          </w:tcPr>
          <w:p w:rsidR="00EF59F1" w:rsidRDefault="007E0C5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F59F1" w:rsidRDefault="007E0C5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F59F1">
        <w:tc>
          <w:tcPr>
            <w:tcW w:w="5246" w:type="dxa"/>
          </w:tcPr>
          <w:p w:rsidR="00EF59F1" w:rsidRDefault="007E0C5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F59F1" w:rsidRDefault="00EF59F1">
            <w:pPr>
              <w:snapToGrid w:val="0"/>
              <w:spacing w:line="360" w:lineRule="auto"/>
              <w:rPr>
                <w:rFonts w:ascii="宋体" w:hAnsi="宋体"/>
                <w:b/>
                <w:color w:val="000000" w:themeColor="text1"/>
                <w:szCs w:val="21"/>
              </w:rPr>
            </w:pPr>
          </w:p>
        </w:tc>
      </w:tr>
      <w:tr w:rsidR="00EF59F1">
        <w:tc>
          <w:tcPr>
            <w:tcW w:w="5246" w:type="dxa"/>
          </w:tcPr>
          <w:p w:rsidR="00EF59F1" w:rsidRDefault="007E0C5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F59F1" w:rsidRDefault="00EF59F1">
            <w:pPr>
              <w:snapToGrid w:val="0"/>
              <w:spacing w:line="360" w:lineRule="auto"/>
              <w:rPr>
                <w:rFonts w:ascii="宋体" w:hAnsi="宋体"/>
                <w:b/>
                <w:color w:val="000000" w:themeColor="text1"/>
                <w:szCs w:val="21"/>
              </w:rPr>
            </w:pPr>
          </w:p>
        </w:tc>
      </w:tr>
      <w:tr w:rsidR="00EF59F1">
        <w:tc>
          <w:tcPr>
            <w:tcW w:w="5246" w:type="dxa"/>
          </w:tcPr>
          <w:p w:rsidR="00EF59F1" w:rsidRDefault="007E0C5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F59F1" w:rsidRDefault="00EF59F1">
            <w:pPr>
              <w:snapToGrid w:val="0"/>
              <w:spacing w:line="360" w:lineRule="auto"/>
              <w:rPr>
                <w:rFonts w:ascii="宋体" w:hAnsi="宋体"/>
                <w:b/>
                <w:color w:val="000000" w:themeColor="text1"/>
                <w:szCs w:val="21"/>
              </w:rPr>
            </w:pPr>
          </w:p>
        </w:tc>
      </w:tr>
    </w:tbl>
    <w:p w:rsidR="00EF59F1" w:rsidRDefault="00EF59F1">
      <w:pPr>
        <w:snapToGrid w:val="0"/>
        <w:spacing w:line="360" w:lineRule="auto"/>
        <w:ind w:leftChars="-337" w:left="-191" w:hangingChars="271" w:hanging="517"/>
        <w:rPr>
          <w:b/>
          <w:color w:val="000000" w:themeColor="text1"/>
          <w:spacing w:val="-10"/>
          <w:szCs w:val="21"/>
        </w:rPr>
      </w:pPr>
    </w:p>
    <w:p w:rsidR="00EF59F1" w:rsidRDefault="00EF59F1">
      <w:pPr>
        <w:snapToGrid w:val="0"/>
        <w:spacing w:line="360" w:lineRule="auto"/>
        <w:rPr>
          <w:b/>
          <w:color w:val="000000" w:themeColor="text1"/>
          <w:spacing w:val="-10"/>
          <w:szCs w:val="21"/>
        </w:rPr>
      </w:pPr>
    </w:p>
    <w:p w:rsidR="00EF59F1" w:rsidRDefault="007E0C5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F59F1" w:rsidRDefault="007E0C5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EF59F1" w:rsidRDefault="007E0C5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F59F1" w:rsidRDefault="007E0C5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EF59F1">
        <w:trPr>
          <w:trHeight w:val="2896"/>
        </w:trPr>
        <w:tc>
          <w:tcPr>
            <w:tcW w:w="10080" w:type="dxa"/>
          </w:tcPr>
          <w:p w:rsidR="00EF59F1" w:rsidRDefault="007E0C5C">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F59F1" w:rsidRDefault="007E0C5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F59F1" w:rsidRDefault="007E0C5C">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F59F1" w:rsidTr="003E7ED2">
        <w:trPr>
          <w:trHeight w:val="2019"/>
        </w:trPr>
        <w:tc>
          <w:tcPr>
            <w:tcW w:w="10080" w:type="dxa"/>
          </w:tcPr>
          <w:p w:rsidR="00EF59F1" w:rsidRDefault="007E0C5C">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EF59F1" w:rsidRDefault="007E0C5C">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EF59F1" w:rsidRDefault="007E0C5C">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F59F1" w:rsidRDefault="007E0C5C">
            <w:pPr>
              <w:spacing w:line="320" w:lineRule="exact"/>
              <w:rPr>
                <w:rFonts w:ascii="宋体" w:hAnsi="宋体"/>
                <w:b/>
                <w:color w:val="000000" w:themeColor="text1"/>
                <w:u w:val="single"/>
              </w:rPr>
            </w:pPr>
            <w:r>
              <w:rPr>
                <w:rFonts w:ascii="宋体" w:hAnsi="宋体"/>
                <w:b/>
                <w:color w:val="000000" w:themeColor="text1"/>
              </w:rPr>
              <w:t>QMS:</w:t>
            </w:r>
          </w:p>
          <w:p w:rsidR="00EF59F1" w:rsidRDefault="007E0C5C">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EF59F1" w:rsidRPr="003E7ED2" w:rsidRDefault="007E0C5C" w:rsidP="003E7ED2">
            <w:pPr>
              <w:spacing w:line="320" w:lineRule="exact"/>
              <w:rPr>
                <w:rFonts w:ascii="宋体" w:hAnsi="宋体"/>
                <w:b/>
                <w:color w:val="000000" w:themeColor="text1"/>
                <w:u w:val="single"/>
                <w:lang w:val="en-GB"/>
              </w:rPr>
            </w:pPr>
            <w:r>
              <w:rPr>
                <w:rFonts w:ascii="宋体" w:hAnsi="宋体" w:hint="eastAsia"/>
                <w:b/>
                <w:color w:val="000000" w:themeColor="text1"/>
              </w:rPr>
              <w:t>OHSMS</w:t>
            </w:r>
          </w:p>
        </w:tc>
      </w:tr>
      <w:tr w:rsidR="00EF59F1">
        <w:trPr>
          <w:trHeight w:val="3165"/>
        </w:trPr>
        <w:tc>
          <w:tcPr>
            <w:tcW w:w="10080" w:type="dxa"/>
          </w:tcPr>
          <w:p w:rsidR="00EF59F1" w:rsidRDefault="007E0C5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F59F1" w:rsidRDefault="007E0C5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F59F1" w:rsidRDefault="007E0C5C">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F59F1" w:rsidRDefault="007E0C5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F59F1" w:rsidRDefault="007E0C5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F59F1" w:rsidRDefault="007E0C5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F59F1" w:rsidRDefault="007E0C5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F59F1" w:rsidRDefault="007E0C5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F59F1" w:rsidRDefault="007E0C5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F59F1" w:rsidRDefault="007E0C5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EF59F1" w:rsidRDefault="007E0C5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F59F1" w:rsidRDefault="007E0C5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EF59F1" w:rsidRDefault="007E0C5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F59F1" w:rsidRDefault="007E0C5C">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EF59F1" w:rsidRDefault="007E0C5C" w:rsidP="003E7ED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EF59F1" w:rsidRDefault="00EF59F1" w:rsidP="003E7ED2">
      <w:pPr>
        <w:spacing w:beforeLines="50" w:afterLines="50"/>
        <w:ind w:leftChars="-405" w:left="-326" w:hangingChars="326" w:hanging="524"/>
        <w:rPr>
          <w:b/>
          <w:color w:val="000000" w:themeColor="text1"/>
          <w:sz w:val="16"/>
          <w:szCs w:val="16"/>
        </w:rPr>
      </w:pPr>
    </w:p>
    <w:p w:rsidR="00EF59F1" w:rsidRDefault="00EF59F1">
      <w:pPr>
        <w:snapToGrid w:val="0"/>
        <w:rPr>
          <w:b/>
          <w:bCs/>
          <w:color w:val="000000" w:themeColor="text1"/>
          <w:szCs w:val="28"/>
          <w:u w:val="single"/>
        </w:rPr>
      </w:pPr>
    </w:p>
    <w:p w:rsidR="00EF59F1" w:rsidRDefault="007E0C5C" w:rsidP="003E7ED2">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F59F1" w:rsidRDefault="007E0C5C" w:rsidP="003E7ED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EF59F1" w:rsidRDefault="00EF59F1" w:rsidP="003E7ED2">
      <w:pPr>
        <w:snapToGrid w:val="0"/>
        <w:spacing w:beforeLines="50" w:line="360" w:lineRule="auto"/>
        <w:ind w:firstLineChars="250" w:firstLine="527"/>
        <w:rPr>
          <w:b/>
          <w:color w:val="000000" w:themeColor="text1"/>
        </w:rPr>
      </w:pPr>
    </w:p>
    <w:p w:rsidR="00EF59F1" w:rsidRDefault="007E0C5C" w:rsidP="003E7ED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EF59F1" w:rsidRDefault="007E0C5C">
      <w:pPr>
        <w:snapToGrid w:val="0"/>
        <w:spacing w:line="360" w:lineRule="auto"/>
        <w:ind w:firstLineChars="2260" w:firstLine="4765"/>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2020.01.13</w:t>
      </w:r>
    </w:p>
    <w:p w:rsidR="00EF59F1" w:rsidRDefault="007E0C5C" w:rsidP="003E7ED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F59F1" w:rsidRDefault="007E0C5C" w:rsidP="003E7ED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lastRenderedPageBreak/>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F59F1" w:rsidRDefault="007E0C5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F59F1" w:rsidRDefault="007E0C5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F59F1" w:rsidRDefault="007E0C5C">
      <w:pPr>
        <w:spacing w:line="360" w:lineRule="auto"/>
        <w:rPr>
          <w:b/>
          <w:color w:val="000000" w:themeColor="text1"/>
          <w:szCs w:val="21"/>
          <w:u w:val="single"/>
        </w:rPr>
      </w:pPr>
      <w:r>
        <w:rPr>
          <w:rFonts w:hint="eastAsia"/>
          <w:b/>
          <w:color w:val="000000" w:themeColor="text1"/>
          <w:szCs w:val="21"/>
        </w:rPr>
        <w:t>存在问题说明及意见：</w:t>
      </w:r>
    </w:p>
    <w:p w:rsidR="00EF59F1" w:rsidRDefault="00EF59F1" w:rsidP="003E7ED2">
      <w:pPr>
        <w:spacing w:afterLines="50"/>
        <w:ind w:firstLineChars="200" w:firstLine="422"/>
        <w:rPr>
          <w:b/>
          <w:color w:val="000000" w:themeColor="text1"/>
          <w:szCs w:val="21"/>
        </w:rPr>
      </w:pPr>
    </w:p>
    <w:p w:rsidR="00EF59F1" w:rsidRDefault="007E0C5C" w:rsidP="003E7ED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F59F1" w:rsidRDefault="007E0C5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F59F1" w:rsidRDefault="007E0C5C" w:rsidP="003E7ED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EF59F1" w:rsidRDefault="007E0C5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F59F1" w:rsidRDefault="007E0C5C">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F59F1" w:rsidRDefault="007E0C5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EF59F1" w:rsidRDefault="007E0C5C">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F59F1" w:rsidRDefault="007E0C5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EF59F1" w:rsidRDefault="007E0C5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F59F1" w:rsidRDefault="00EF59F1">
      <w:pPr>
        <w:snapToGrid w:val="0"/>
        <w:spacing w:line="360" w:lineRule="auto"/>
        <w:ind w:leftChars="-405" w:hangingChars="403" w:hanging="850"/>
        <w:rPr>
          <w:b/>
          <w:color w:val="000000" w:themeColor="text1"/>
          <w:szCs w:val="21"/>
          <w:u w:val="single"/>
        </w:rPr>
      </w:pPr>
    </w:p>
    <w:p w:rsidR="00EF59F1" w:rsidRDefault="00EF59F1">
      <w:pPr>
        <w:snapToGrid w:val="0"/>
        <w:spacing w:line="360" w:lineRule="auto"/>
        <w:ind w:leftChars="-405" w:hangingChars="403" w:hanging="850"/>
        <w:rPr>
          <w:b/>
          <w:color w:val="000000" w:themeColor="text1"/>
          <w:szCs w:val="21"/>
          <w:u w:val="single"/>
        </w:rPr>
      </w:pPr>
    </w:p>
    <w:p w:rsidR="00EF59F1" w:rsidRDefault="00EF59F1">
      <w:pPr>
        <w:snapToGrid w:val="0"/>
        <w:spacing w:line="360" w:lineRule="auto"/>
        <w:ind w:left="738" w:hangingChars="350" w:hanging="738"/>
        <w:rPr>
          <w:b/>
          <w:color w:val="000000" w:themeColor="text1"/>
          <w:szCs w:val="21"/>
          <w:u w:val="single"/>
        </w:rPr>
      </w:pPr>
    </w:p>
    <w:p w:rsidR="00EF59F1" w:rsidRDefault="007E0C5C" w:rsidP="003E7ED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F59F1" w:rsidRDefault="007E0C5C" w:rsidP="003E7ED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F59F1" w:rsidRDefault="007E0C5C" w:rsidP="003E7ED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F59F1" w:rsidRDefault="007E0C5C" w:rsidP="003E7ED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bookmarkStart w:id="19" w:name="_GoBack"/>
      <w:bookmarkEnd w:id="19"/>
    </w:p>
    <w:p w:rsidR="00EF59F1" w:rsidRDefault="007E0C5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F59F1" w:rsidRDefault="007E0C5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F59F1" w:rsidRDefault="007E0C5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F59F1" w:rsidRDefault="007E0C5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F59F1" w:rsidRDefault="007E0C5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F59F1" w:rsidRDefault="007E0C5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F59F1" w:rsidRDefault="007E0C5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F59F1" w:rsidRDefault="007E0C5C">
      <w:pPr>
        <w:spacing w:line="360" w:lineRule="auto"/>
        <w:ind w:leftChars="-405" w:left="-163" w:hangingChars="326" w:hanging="687"/>
        <w:rPr>
          <w:b/>
          <w:bCs/>
          <w:color w:val="000000" w:themeColor="text1"/>
          <w:szCs w:val="21"/>
        </w:rPr>
      </w:pPr>
      <w:r>
        <w:rPr>
          <w:rFonts w:hint="eastAsia"/>
          <w:b/>
          <w:color w:val="000000" w:themeColor="text1"/>
          <w:szCs w:val="21"/>
        </w:rPr>
        <w:lastRenderedPageBreak/>
        <w:t xml:space="preserve">4. </w:t>
      </w:r>
      <w:r>
        <w:rPr>
          <w:rFonts w:hint="eastAsia"/>
          <w:b/>
          <w:color w:val="000000" w:themeColor="text1"/>
          <w:szCs w:val="21"/>
        </w:rPr>
        <w:t>公正性声明和审核报告签字处需本人亲笔签名。</w:t>
      </w:r>
    </w:p>
    <w:p w:rsidR="00EF59F1" w:rsidRDefault="007E0C5C">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F59F1" w:rsidRDefault="00EF59F1">
      <w:pPr>
        <w:spacing w:line="360" w:lineRule="auto"/>
        <w:ind w:left="964" w:hangingChars="600" w:hanging="964"/>
        <w:rPr>
          <w:b/>
          <w:bCs/>
          <w:color w:val="000000" w:themeColor="text1"/>
          <w:sz w:val="16"/>
          <w:szCs w:val="16"/>
        </w:rPr>
      </w:pPr>
    </w:p>
    <w:p w:rsidR="00EF59F1" w:rsidRDefault="00EF59F1" w:rsidP="00EB369C">
      <w:pPr>
        <w:snapToGrid w:val="0"/>
        <w:spacing w:line="300" w:lineRule="auto"/>
        <w:ind w:firstLineChars="100" w:firstLine="244"/>
        <w:jc w:val="left"/>
        <w:rPr>
          <w:b/>
          <w:bCs/>
          <w:color w:val="000000" w:themeColor="text1"/>
          <w:w w:val="115"/>
        </w:rPr>
      </w:pPr>
    </w:p>
    <w:p w:rsidR="00EF59F1" w:rsidRDefault="00EF59F1">
      <w:pPr>
        <w:rPr>
          <w:rFonts w:ascii="宋体" w:hAnsi="宋体"/>
          <w:b/>
          <w:color w:val="000000" w:themeColor="text1"/>
          <w:sz w:val="26"/>
          <w:szCs w:val="26"/>
        </w:rPr>
      </w:pPr>
    </w:p>
    <w:sectPr w:rsidR="00EF59F1" w:rsidSect="00EF59F1">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A62" w:rsidRDefault="006E5A62" w:rsidP="00EF59F1">
      <w:r>
        <w:separator/>
      </w:r>
    </w:p>
  </w:endnote>
  <w:endnote w:type="continuationSeparator" w:id="1">
    <w:p w:rsidR="006E5A62" w:rsidRDefault="006E5A62" w:rsidP="00EF5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A62" w:rsidRDefault="006E5A62" w:rsidP="00EF59F1">
      <w:r>
        <w:separator/>
      </w:r>
    </w:p>
  </w:footnote>
  <w:footnote w:type="continuationSeparator" w:id="1">
    <w:p w:rsidR="006E5A62" w:rsidRDefault="006E5A62" w:rsidP="00EF5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F1" w:rsidRDefault="00FE457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FE4577">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EF59F1" w:rsidRDefault="007E0C5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7E0C5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7E0C5C">
      <w:rPr>
        <w:rStyle w:val="CharChar1"/>
        <w:rFonts w:hint="default"/>
      </w:rPr>
      <w:t>北京国标联合认证有限公司</w:t>
    </w:r>
    <w:r w:rsidR="007E0C5C">
      <w:rPr>
        <w:rStyle w:val="CharChar1"/>
        <w:rFonts w:hint="default"/>
      </w:rPr>
      <w:tab/>
    </w:r>
    <w:r w:rsidR="007E0C5C">
      <w:rPr>
        <w:rStyle w:val="CharChar1"/>
        <w:rFonts w:hint="default"/>
      </w:rPr>
      <w:tab/>
    </w:r>
    <w:r w:rsidR="007E0C5C">
      <w:rPr>
        <w:rStyle w:val="CharChar1"/>
        <w:rFonts w:hint="default"/>
      </w:rPr>
      <w:tab/>
    </w:r>
    <w:bookmarkEnd w:id="20"/>
  </w:p>
  <w:p w:rsidR="00EF59F1" w:rsidRDefault="00EF59F1">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11A6A"/>
    <w:multiLevelType w:val="singleLevel"/>
    <w:tmpl w:val="B9311A6A"/>
    <w:lvl w:ilvl="0">
      <w:start w:val="5"/>
      <w:numFmt w:val="decimal"/>
      <w:suff w:val="space"/>
      <w:lvlText w:val="%1."/>
      <w:lvlJc w:val="left"/>
    </w:lvl>
  </w:abstractNum>
  <w:abstractNum w:abstractNumId="1">
    <w:nsid w:val="231C104D"/>
    <w:multiLevelType w:val="multilevel"/>
    <w:tmpl w:val="231C104D"/>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095"/>
        </w:tabs>
        <w:ind w:left="1095" w:hanging="36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33638A8C"/>
    <w:multiLevelType w:val="singleLevel"/>
    <w:tmpl w:val="33638A8C"/>
    <w:lvl w:ilvl="0">
      <w:start w:val="5"/>
      <w:numFmt w:val="decimal"/>
      <w:suff w:val="nothing"/>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957357"/>
    <w:multiLevelType w:val="multilevel"/>
    <w:tmpl w:val="4E957357"/>
    <w:lvl w:ilvl="0">
      <w:start w:val="1"/>
      <w:numFmt w:val="decimal"/>
      <w:lvlText w:val="%1)"/>
      <w:lvlJc w:val="left"/>
      <w:pPr>
        <w:tabs>
          <w:tab w:val="left" w:pos="1200"/>
        </w:tabs>
        <w:ind w:left="1200"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B9D"/>
    <w:rsid w:val="00313B9D"/>
    <w:rsid w:val="003E7ED2"/>
    <w:rsid w:val="006E5A62"/>
    <w:rsid w:val="007E0C5C"/>
    <w:rsid w:val="00BA1B17"/>
    <w:rsid w:val="00CA072E"/>
    <w:rsid w:val="00E64A85"/>
    <w:rsid w:val="00EB369C"/>
    <w:rsid w:val="00EF59F1"/>
    <w:rsid w:val="00FE4577"/>
    <w:rsid w:val="01753D95"/>
    <w:rsid w:val="09563C3B"/>
    <w:rsid w:val="0C041F7E"/>
    <w:rsid w:val="118866C6"/>
    <w:rsid w:val="17F75B1C"/>
    <w:rsid w:val="189901C3"/>
    <w:rsid w:val="1A4B5B6E"/>
    <w:rsid w:val="1A6C6232"/>
    <w:rsid w:val="1D5972E9"/>
    <w:rsid w:val="1D6776C3"/>
    <w:rsid w:val="207735D3"/>
    <w:rsid w:val="25816CA0"/>
    <w:rsid w:val="25D05543"/>
    <w:rsid w:val="2FF45F81"/>
    <w:rsid w:val="34CF5DDA"/>
    <w:rsid w:val="37166FBA"/>
    <w:rsid w:val="391B10BD"/>
    <w:rsid w:val="3B1C4E56"/>
    <w:rsid w:val="3FA64BC6"/>
    <w:rsid w:val="41ED3DE9"/>
    <w:rsid w:val="42652EA0"/>
    <w:rsid w:val="428C6855"/>
    <w:rsid w:val="46612CFA"/>
    <w:rsid w:val="47AA507B"/>
    <w:rsid w:val="4D801CBA"/>
    <w:rsid w:val="4EB03C1B"/>
    <w:rsid w:val="56F83F8F"/>
    <w:rsid w:val="5F807F89"/>
    <w:rsid w:val="612B3A31"/>
    <w:rsid w:val="63A667DA"/>
    <w:rsid w:val="671D6362"/>
    <w:rsid w:val="693E2181"/>
    <w:rsid w:val="6A6C0B5A"/>
    <w:rsid w:val="6A861592"/>
    <w:rsid w:val="6F513824"/>
    <w:rsid w:val="74E341CE"/>
    <w:rsid w:val="751A5EA6"/>
    <w:rsid w:val="7B902C91"/>
    <w:rsid w:val="7D0A6F29"/>
    <w:rsid w:val="7E2E2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9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59F1"/>
    <w:rPr>
      <w:sz w:val="18"/>
      <w:szCs w:val="18"/>
    </w:rPr>
  </w:style>
  <w:style w:type="paragraph" w:styleId="a4">
    <w:name w:val="footer"/>
    <w:basedOn w:val="a"/>
    <w:link w:val="Char0"/>
    <w:uiPriority w:val="99"/>
    <w:unhideWhenUsed/>
    <w:qFormat/>
    <w:rsid w:val="00EF59F1"/>
    <w:pPr>
      <w:tabs>
        <w:tab w:val="center" w:pos="4153"/>
        <w:tab w:val="right" w:pos="8306"/>
      </w:tabs>
      <w:snapToGrid w:val="0"/>
      <w:jc w:val="left"/>
    </w:pPr>
    <w:rPr>
      <w:sz w:val="18"/>
      <w:szCs w:val="18"/>
    </w:rPr>
  </w:style>
  <w:style w:type="paragraph" w:styleId="a5">
    <w:name w:val="header"/>
    <w:basedOn w:val="a"/>
    <w:link w:val="Char1"/>
    <w:unhideWhenUsed/>
    <w:rsid w:val="00EF59F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EF59F1"/>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EF5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EF59F1"/>
    <w:rPr>
      <w:color w:val="0000FF"/>
      <w:u w:val="single"/>
    </w:rPr>
  </w:style>
  <w:style w:type="paragraph" w:styleId="a9">
    <w:name w:val="List Paragraph"/>
    <w:basedOn w:val="a"/>
    <w:uiPriority w:val="34"/>
    <w:qFormat/>
    <w:rsid w:val="00EF59F1"/>
    <w:pPr>
      <w:ind w:firstLineChars="200" w:firstLine="420"/>
    </w:pPr>
  </w:style>
  <w:style w:type="character" w:customStyle="1" w:styleId="Char1">
    <w:name w:val="页眉 Char1"/>
    <w:basedOn w:val="a0"/>
    <w:link w:val="a5"/>
    <w:uiPriority w:val="99"/>
    <w:rsid w:val="00EF59F1"/>
    <w:rPr>
      <w:rFonts w:ascii="Times New Roman" w:eastAsia="宋体" w:hAnsi="Times New Roman" w:cs="Times New Roman"/>
      <w:sz w:val="18"/>
      <w:szCs w:val="18"/>
    </w:rPr>
  </w:style>
  <w:style w:type="character" w:customStyle="1" w:styleId="Char0">
    <w:name w:val="页脚 Char"/>
    <w:basedOn w:val="a0"/>
    <w:link w:val="a4"/>
    <w:uiPriority w:val="99"/>
    <w:rsid w:val="00EF59F1"/>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EF59F1"/>
    <w:rPr>
      <w:rFonts w:ascii="Times New Roman" w:eastAsia="宋体" w:hAnsi="Times New Roman" w:cs="Times New Roman"/>
      <w:sz w:val="18"/>
      <w:szCs w:val="18"/>
    </w:rPr>
  </w:style>
  <w:style w:type="character" w:customStyle="1" w:styleId="Char2">
    <w:name w:val="页眉 Char"/>
    <w:rsid w:val="00EF59F1"/>
    <w:rPr>
      <w:kern w:val="2"/>
      <w:sz w:val="18"/>
      <w:szCs w:val="18"/>
    </w:rPr>
  </w:style>
  <w:style w:type="character" w:customStyle="1" w:styleId="CharChar1">
    <w:name w:val="Char Char1"/>
    <w:qFormat/>
    <w:locked/>
    <w:rsid w:val="00EF59F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1280</Words>
  <Characters>7298</Characters>
  <Application>Microsoft Office Word</Application>
  <DocSecurity>0</DocSecurity>
  <Lines>60</Lines>
  <Paragraphs>17</Paragraphs>
  <ScaleCrop>false</ScaleCrop>
  <Company>微软中国</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59</cp:revision>
  <cp:lastPrinted>2019-05-13T03:19:00Z</cp:lastPrinted>
  <dcterms:created xsi:type="dcterms:W3CDTF">2015-06-17T14:51:00Z</dcterms:created>
  <dcterms:modified xsi:type="dcterms:W3CDTF">2020-01-09T07:52:00Z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