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57"/>
        <w:gridCol w:w="661"/>
        <w:gridCol w:w="1064"/>
        <w:gridCol w:w="405"/>
        <w:gridCol w:w="1020"/>
        <w:gridCol w:w="130"/>
        <w:gridCol w:w="571"/>
        <w:gridCol w:w="319"/>
        <w:gridCol w:w="258"/>
        <w:gridCol w:w="462"/>
        <w:gridCol w:w="406"/>
        <w:gridCol w:w="284"/>
        <w:gridCol w:w="720"/>
        <w:gridCol w:w="38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泰州市凤城物业管理有限公司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泰州市海陵区泰东商业广场南楼501室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江苏省泰州市海陵区泰东商业广场南楼501室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6" w:type="dxa"/>
            <w:gridSpan w:val="3"/>
            <w:vAlign w:val="center"/>
          </w:tcPr>
          <w:p>
            <w:pPr>
              <w:rPr>
                <w:sz w:val="21"/>
                <w:szCs w:val="21"/>
              </w:rPr>
            </w:pPr>
            <w:r>
              <w:rPr>
                <w:rFonts w:hint="eastAsia"/>
                <w:sz w:val="21"/>
                <w:szCs w:val="21"/>
              </w:rPr>
              <w:t>合同编号</w:t>
            </w:r>
          </w:p>
        </w:tc>
        <w:tc>
          <w:tcPr>
            <w:tcW w:w="2887" w:type="dxa"/>
            <w:gridSpan w:val="4"/>
            <w:vAlign w:val="center"/>
          </w:tcPr>
          <w:p>
            <w:pPr>
              <w:rPr>
                <w:sz w:val="21"/>
                <w:szCs w:val="21"/>
              </w:rPr>
            </w:pPr>
            <w:bookmarkStart w:id="3" w:name="合同编号"/>
            <w:r>
              <w:rPr>
                <w:sz w:val="21"/>
                <w:szCs w:val="21"/>
              </w:rPr>
              <w:t>1214-2022-EnMS</w:t>
            </w:r>
            <w:bookmarkEnd w:id="3"/>
          </w:p>
        </w:tc>
        <w:tc>
          <w:tcPr>
            <w:tcW w:w="1150" w:type="dxa"/>
            <w:gridSpan w:val="2"/>
            <w:vAlign w:val="center"/>
          </w:tcPr>
          <w:p>
            <w:pPr>
              <w:rPr>
                <w:sz w:val="21"/>
                <w:szCs w:val="21"/>
              </w:rPr>
            </w:pPr>
            <w:r>
              <w:rPr>
                <w:rFonts w:hint="eastAsia"/>
                <w:sz w:val="21"/>
                <w:szCs w:val="21"/>
              </w:rPr>
              <w:t>审核领域</w:t>
            </w:r>
          </w:p>
        </w:tc>
        <w:tc>
          <w:tcPr>
            <w:tcW w:w="4493" w:type="dxa"/>
            <w:gridSpan w:val="9"/>
            <w:vAlign w:val="center"/>
          </w:tcPr>
          <w:p>
            <w:pPr>
              <w:rPr>
                <w:sz w:val="21"/>
                <w:szCs w:val="21"/>
              </w:rPr>
            </w:pPr>
            <w:r>
              <w:rPr>
                <w:rFonts w:hint="eastAsia"/>
                <w:spacing w:val="-2"/>
                <w:sz w:val="21"/>
                <w:szCs w:val="21"/>
              </w:rPr>
              <w:t xml:space="preserve"> </w:t>
            </w:r>
            <w:r>
              <w:rPr>
                <w:rFonts w:hint="eastAsia" w:ascii="宋体" w:hAnsi="宋体" w:eastAsia="宋体" w:cs="宋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6" w:type="dxa"/>
            <w:gridSpan w:val="3"/>
            <w:vAlign w:val="center"/>
          </w:tcPr>
          <w:p>
            <w:pPr>
              <w:rPr>
                <w:sz w:val="21"/>
                <w:szCs w:val="21"/>
              </w:rPr>
            </w:pPr>
            <w:r>
              <w:rPr>
                <w:rFonts w:hint="eastAsia"/>
                <w:sz w:val="21"/>
                <w:szCs w:val="21"/>
              </w:rPr>
              <w:t>联系人</w:t>
            </w:r>
          </w:p>
        </w:tc>
        <w:tc>
          <w:tcPr>
            <w:tcW w:w="2887" w:type="dxa"/>
            <w:gridSpan w:val="4"/>
            <w:vAlign w:val="center"/>
          </w:tcPr>
          <w:p>
            <w:pPr>
              <w:rPr>
                <w:sz w:val="21"/>
                <w:szCs w:val="21"/>
              </w:rPr>
            </w:pPr>
            <w:bookmarkStart w:id="4" w:name="联系人"/>
            <w:r>
              <w:rPr>
                <w:sz w:val="21"/>
                <w:szCs w:val="21"/>
              </w:rPr>
              <w:t>白筱君</w:t>
            </w:r>
            <w:bookmarkEnd w:id="4"/>
          </w:p>
        </w:tc>
        <w:tc>
          <w:tcPr>
            <w:tcW w:w="1150" w:type="dxa"/>
            <w:gridSpan w:val="2"/>
            <w:vAlign w:val="center"/>
          </w:tcPr>
          <w:p>
            <w:pPr>
              <w:rPr>
                <w:sz w:val="21"/>
                <w:szCs w:val="21"/>
              </w:rPr>
            </w:pPr>
            <w:r>
              <w:rPr>
                <w:rFonts w:hint="eastAsia"/>
                <w:sz w:val="21"/>
                <w:szCs w:val="21"/>
              </w:rPr>
              <w:t>联系电话</w:t>
            </w:r>
          </w:p>
        </w:tc>
        <w:tc>
          <w:tcPr>
            <w:tcW w:w="1610" w:type="dxa"/>
            <w:gridSpan w:val="4"/>
            <w:vAlign w:val="center"/>
          </w:tcPr>
          <w:p>
            <w:pPr>
              <w:rPr>
                <w:sz w:val="21"/>
                <w:szCs w:val="21"/>
              </w:rPr>
            </w:pPr>
            <w:bookmarkStart w:id="5" w:name="联系人电话"/>
            <w:r>
              <w:rPr>
                <w:sz w:val="21"/>
                <w:szCs w:val="21"/>
              </w:rPr>
              <w:t>0523-82789088</w:t>
            </w:r>
            <w:bookmarkEnd w:id="5"/>
          </w:p>
        </w:tc>
        <w:tc>
          <w:tcPr>
            <w:tcW w:w="690" w:type="dxa"/>
            <w:gridSpan w:val="2"/>
            <w:vMerge w:val="restart"/>
            <w:vAlign w:val="center"/>
          </w:tcPr>
          <w:p>
            <w:pPr>
              <w:rPr>
                <w:sz w:val="21"/>
                <w:szCs w:val="21"/>
              </w:rPr>
            </w:pPr>
            <w:r>
              <w:rPr>
                <w:rFonts w:hint="eastAsia"/>
                <w:sz w:val="21"/>
                <w:szCs w:val="21"/>
              </w:rPr>
              <w:t>邮箱</w:t>
            </w:r>
          </w:p>
        </w:tc>
        <w:tc>
          <w:tcPr>
            <w:tcW w:w="2193" w:type="dxa"/>
            <w:gridSpan w:val="3"/>
            <w:vMerge w:val="restart"/>
            <w:vAlign w:val="center"/>
          </w:tcPr>
          <w:p>
            <w:pPr>
              <w:rPr>
                <w:sz w:val="21"/>
                <w:szCs w:val="21"/>
              </w:rPr>
            </w:pPr>
            <w:bookmarkStart w:id="6" w:name="联系人邮箱"/>
            <w:r>
              <w:rPr>
                <w:sz w:val="21"/>
                <w:szCs w:val="21"/>
              </w:rPr>
              <w:t>huangbin511@qq.com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sz w:val="21"/>
                <w:szCs w:val="21"/>
              </w:rPr>
            </w:pPr>
            <w:r>
              <w:rPr>
                <w:rFonts w:hint="eastAsia"/>
                <w:sz w:val="21"/>
                <w:szCs w:val="21"/>
              </w:rPr>
              <w:t>管理者代表</w:t>
            </w:r>
          </w:p>
        </w:tc>
        <w:tc>
          <w:tcPr>
            <w:tcW w:w="2887" w:type="dxa"/>
            <w:gridSpan w:val="4"/>
            <w:vAlign w:val="center"/>
          </w:tcPr>
          <w:p>
            <w:pPr>
              <w:rPr>
                <w:rFonts w:hint="eastAsia"/>
                <w:sz w:val="21"/>
                <w:szCs w:val="21"/>
              </w:rPr>
            </w:pPr>
            <w:bookmarkStart w:id="7" w:name="管理者代表"/>
            <w:r>
              <w:rPr>
                <w:rFonts w:hint="eastAsia"/>
                <w:sz w:val="21"/>
                <w:szCs w:val="21"/>
              </w:rPr>
              <w:t>白筱君</w:t>
            </w:r>
            <w:bookmarkEnd w:id="7"/>
          </w:p>
        </w:tc>
        <w:tc>
          <w:tcPr>
            <w:tcW w:w="1150" w:type="dxa"/>
            <w:gridSpan w:val="2"/>
            <w:vAlign w:val="center"/>
          </w:tcPr>
          <w:p>
            <w:pPr>
              <w:rPr>
                <w:sz w:val="21"/>
                <w:szCs w:val="21"/>
              </w:rPr>
            </w:pPr>
            <w:r>
              <w:rPr>
                <w:rFonts w:hint="eastAsia"/>
                <w:sz w:val="21"/>
                <w:szCs w:val="21"/>
              </w:rPr>
              <w:t>联系电话</w:t>
            </w:r>
          </w:p>
        </w:tc>
        <w:tc>
          <w:tcPr>
            <w:tcW w:w="1610" w:type="dxa"/>
            <w:gridSpan w:val="4"/>
            <w:vAlign w:val="center"/>
          </w:tcPr>
          <w:p>
            <w:bookmarkStart w:id="8" w:name="管代电话"/>
            <w:bookmarkEnd w:id="8"/>
          </w:p>
        </w:tc>
        <w:tc>
          <w:tcPr>
            <w:tcW w:w="690" w:type="dxa"/>
            <w:gridSpan w:val="2"/>
            <w:vMerge w:val="continue"/>
            <w:vAlign w:val="center"/>
          </w:tcPr>
          <w:p/>
        </w:tc>
        <w:tc>
          <w:tcPr>
            <w:tcW w:w="219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96" w:type="dxa"/>
            <w:gridSpan w:val="3"/>
            <w:vAlign w:val="center"/>
          </w:tcPr>
          <w:p>
            <w:r>
              <w:rPr>
                <w:rFonts w:hint="eastAsia"/>
              </w:rPr>
              <w:t>审核范围</w:t>
            </w:r>
          </w:p>
        </w:tc>
        <w:tc>
          <w:tcPr>
            <w:tcW w:w="5185" w:type="dxa"/>
            <w:gridSpan w:val="9"/>
            <w:vAlign w:val="center"/>
          </w:tcPr>
          <w:p>
            <w:bookmarkStart w:id="13" w:name="审核范围"/>
            <w:r>
              <w:t>物业管理服务涉及的能源管理活动</w:t>
            </w:r>
            <w:bookmarkEnd w:id="13"/>
          </w:p>
        </w:tc>
        <w:tc>
          <w:tcPr>
            <w:tcW w:w="1872" w:type="dxa"/>
            <w:gridSpan w:val="4"/>
            <w:vAlign w:val="center"/>
          </w:tcPr>
          <w:p>
            <w:pPr>
              <w:rPr>
                <w:szCs w:val="22"/>
              </w:rPr>
            </w:pPr>
            <w:r>
              <w:rPr>
                <w:rFonts w:hint="eastAsia"/>
                <w:szCs w:val="22"/>
              </w:rPr>
              <w:t>项目专业代码</w:t>
            </w:r>
          </w:p>
        </w:tc>
        <w:tc>
          <w:tcPr>
            <w:tcW w:w="1473" w:type="dxa"/>
            <w:gridSpan w:val="2"/>
            <w:vAlign w:val="center"/>
          </w:tcPr>
          <w:p>
            <w:pPr>
              <w:rPr>
                <w:szCs w:val="22"/>
              </w:rPr>
            </w:pPr>
            <w:bookmarkStart w:id="14" w:name="专业代码"/>
            <w:r>
              <w:rPr>
                <w:szCs w:val="22"/>
              </w:rPr>
              <w:t>2.10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hint="eastAsia" w:ascii="宋体" w:hAnsi="宋体"/>
                <w:b/>
                <w:sz w:val="21"/>
                <w:szCs w:val="21"/>
              </w:rPr>
            </w:pPr>
            <w:r>
              <w:rPr>
                <w:rFonts w:hint="eastAsia" w:ascii="宋体" w:hAnsi="宋体"/>
                <w:b/>
                <w:sz w:val="21"/>
                <w:szCs w:val="21"/>
              </w:rPr>
              <w:t>□RB/T       （行业认证标准）</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rPr>
                <w:b/>
                <w:sz w:val="21"/>
                <w:szCs w:val="21"/>
                <w:lang w:val="de-DE"/>
              </w:rPr>
            </w:pPr>
            <w:r>
              <w:rPr>
                <w:rFonts w:hint="eastAsia"/>
                <w:b/>
                <w:sz w:val="21"/>
                <w:szCs w:val="21"/>
              </w:rPr>
              <w:t>远程审核于</w:t>
            </w:r>
            <w:bookmarkStart w:id="15" w:name="审核日期"/>
            <w:r>
              <w:rPr>
                <w:rFonts w:hint="eastAsia"/>
                <w:b/>
                <w:sz w:val="21"/>
                <w:szCs w:val="21"/>
              </w:rPr>
              <w:t>2022年11月13日 上午至2022年11月13日 下午</w:t>
            </w:r>
            <w:bookmarkEnd w:id="15"/>
            <w:r>
              <w:rPr>
                <w:rFonts w:hint="eastAsia"/>
                <w:b/>
                <w:sz w:val="21"/>
                <w:szCs w:val="21"/>
              </w:rPr>
              <w:t>，共</w:t>
            </w:r>
            <w:bookmarkStart w:id="16" w:name="审核天数"/>
            <w:r>
              <w:rPr>
                <w:rFonts w:hint="eastAsia"/>
                <w:b/>
                <w:sz w:val="21"/>
                <w:szCs w:val="21"/>
              </w:rPr>
              <w:t>1.0</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058" w:type="dxa"/>
            <w:gridSpan w:val="2"/>
            <w:vAlign w:val="center"/>
          </w:tcPr>
          <w:p>
            <w:pPr>
              <w:jc w:val="center"/>
              <w:rPr>
                <w:sz w:val="21"/>
                <w:szCs w:val="21"/>
              </w:rPr>
            </w:pPr>
            <w:r>
              <w:rPr>
                <w:rFonts w:hint="eastAsia"/>
                <w:sz w:val="21"/>
                <w:szCs w:val="21"/>
              </w:rPr>
              <w:t>姓名</w:t>
            </w:r>
          </w:p>
        </w:tc>
        <w:tc>
          <w:tcPr>
            <w:tcW w:w="661" w:type="dxa"/>
            <w:vAlign w:val="center"/>
          </w:tcPr>
          <w:p>
            <w:pPr>
              <w:jc w:val="center"/>
              <w:rPr>
                <w:sz w:val="21"/>
                <w:szCs w:val="21"/>
              </w:rPr>
            </w:pPr>
            <w:r>
              <w:rPr>
                <w:rFonts w:hint="eastAsia"/>
                <w:sz w:val="21"/>
                <w:szCs w:val="21"/>
              </w:rPr>
              <w:t>性别</w:t>
            </w:r>
          </w:p>
        </w:tc>
        <w:tc>
          <w:tcPr>
            <w:tcW w:w="2489" w:type="dxa"/>
            <w:gridSpan w:val="3"/>
            <w:vAlign w:val="center"/>
          </w:tcPr>
          <w:p>
            <w:pPr>
              <w:jc w:val="center"/>
              <w:rPr>
                <w:sz w:val="21"/>
                <w:szCs w:val="21"/>
              </w:rPr>
            </w:pPr>
            <w:r>
              <w:rPr>
                <w:rFonts w:hint="eastAsia"/>
                <w:sz w:val="18"/>
                <w:szCs w:val="18"/>
              </w:rPr>
              <w:t>注册证书号</w:t>
            </w:r>
          </w:p>
        </w:tc>
        <w:tc>
          <w:tcPr>
            <w:tcW w:w="1020" w:type="dxa"/>
            <w:gridSpan w:val="3"/>
            <w:vAlign w:val="center"/>
          </w:tcPr>
          <w:p>
            <w:pPr>
              <w:jc w:val="center"/>
              <w:rPr>
                <w:sz w:val="18"/>
                <w:szCs w:val="18"/>
              </w:rPr>
            </w:pPr>
            <w:r>
              <w:rPr>
                <w:rFonts w:hint="eastAsia"/>
                <w:sz w:val="18"/>
                <w:szCs w:val="18"/>
              </w:rPr>
              <w:t>审核方式</w:t>
            </w:r>
          </w:p>
        </w:tc>
        <w:tc>
          <w:tcPr>
            <w:tcW w:w="1126" w:type="dxa"/>
            <w:gridSpan w:val="3"/>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058" w:type="dxa"/>
            <w:gridSpan w:val="2"/>
            <w:vAlign w:val="center"/>
          </w:tcPr>
          <w:p>
            <w:pPr>
              <w:jc w:val="center"/>
              <w:rPr>
                <w:sz w:val="21"/>
                <w:szCs w:val="21"/>
              </w:rPr>
            </w:pPr>
            <w:r>
              <w:rPr>
                <w:sz w:val="21"/>
                <w:szCs w:val="21"/>
              </w:rPr>
              <w:t>李丽英</w:t>
            </w:r>
          </w:p>
        </w:tc>
        <w:tc>
          <w:tcPr>
            <w:tcW w:w="661" w:type="dxa"/>
            <w:vAlign w:val="center"/>
          </w:tcPr>
          <w:p>
            <w:pPr>
              <w:jc w:val="center"/>
              <w:rPr>
                <w:sz w:val="21"/>
                <w:szCs w:val="21"/>
              </w:rPr>
            </w:pPr>
            <w:r>
              <w:rPr>
                <w:sz w:val="21"/>
                <w:szCs w:val="21"/>
              </w:rPr>
              <w:t>女</w:t>
            </w:r>
          </w:p>
        </w:tc>
        <w:tc>
          <w:tcPr>
            <w:tcW w:w="2489" w:type="dxa"/>
            <w:gridSpan w:val="3"/>
            <w:vAlign w:val="center"/>
          </w:tcPr>
          <w:p>
            <w:pPr>
              <w:jc w:val="center"/>
              <w:rPr>
                <w:sz w:val="21"/>
                <w:szCs w:val="21"/>
              </w:rPr>
            </w:pPr>
            <w:r>
              <w:rPr>
                <w:sz w:val="21"/>
                <w:szCs w:val="21"/>
              </w:rPr>
              <w:t>2020-N1EnMS-3021820</w:t>
            </w:r>
          </w:p>
        </w:tc>
        <w:tc>
          <w:tcPr>
            <w:tcW w:w="1020" w:type="dxa"/>
            <w:gridSpan w:val="3"/>
            <w:vAlign w:val="center"/>
          </w:tcPr>
          <w:p>
            <w:pPr>
              <w:jc w:val="center"/>
              <w:rPr>
                <w:sz w:val="18"/>
                <w:szCs w:val="18"/>
              </w:rPr>
            </w:pPr>
            <w:r>
              <w:rPr>
                <w:sz w:val="18"/>
                <w:szCs w:val="18"/>
              </w:rPr>
              <w:t>远程审核</w:t>
            </w:r>
          </w:p>
        </w:tc>
        <w:tc>
          <w:tcPr>
            <w:tcW w:w="1126" w:type="dxa"/>
            <w:gridSpan w:val="3"/>
            <w:vAlign w:val="center"/>
          </w:tcPr>
          <w:p>
            <w:pPr>
              <w:jc w:val="center"/>
              <w:rPr>
                <w:sz w:val="21"/>
                <w:szCs w:val="21"/>
              </w:rPr>
            </w:pPr>
            <w:r>
              <w:rPr>
                <w:sz w:val="21"/>
                <w:szCs w:val="21"/>
              </w:rPr>
              <w:t>2.10</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anchor distT="0" distB="0" distL="114300" distR="114300" simplePos="0" relativeHeight="251661312" behindDoc="0" locked="0" layoutInCell="1" allowOverlap="1">
                  <wp:simplePos x="0" y="0"/>
                  <wp:positionH relativeFrom="column">
                    <wp:posOffset>170815</wp:posOffset>
                  </wp:positionH>
                  <wp:positionV relativeFrom="paragraph">
                    <wp:posOffset>635</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2022.11.10</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2022.11.13</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4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471" w:type="dxa"/>
            <w:vAlign w:val="center"/>
          </w:tcPr>
          <w:p>
            <w:pPr>
              <w:snapToGrid w:val="0"/>
              <w:spacing w:line="280" w:lineRule="exact"/>
              <w:jc w:val="center"/>
              <w:rPr>
                <w:b/>
                <w:sz w:val="22"/>
                <w:szCs w:val="22"/>
              </w:rPr>
            </w:pPr>
            <w:r>
              <w:rPr>
                <w:rFonts w:hint="eastAsia"/>
                <w:b/>
                <w:sz w:val="20"/>
              </w:rPr>
              <w:t>受审核部门、场所及审核内容</w:t>
            </w:r>
          </w:p>
        </w:tc>
        <w:tc>
          <w:tcPr>
            <w:tcW w:w="150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11-13</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471" w:type="dxa"/>
            <w:vAlign w:val="center"/>
          </w:tcPr>
          <w:p>
            <w:pPr>
              <w:snapToGrid w:val="0"/>
              <w:spacing w:line="280" w:lineRule="exact"/>
              <w:jc w:val="center"/>
              <w:rPr>
                <w:b/>
                <w:sz w:val="20"/>
              </w:rPr>
            </w:pPr>
            <w:r>
              <w:rPr>
                <w:rFonts w:hint="eastAsia"/>
                <w:b/>
                <w:sz w:val="20"/>
              </w:rPr>
              <w:t>首次会议</w:t>
            </w:r>
          </w:p>
        </w:tc>
        <w:tc>
          <w:tcPr>
            <w:tcW w:w="150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r>
              <w:rPr>
                <w:rFonts w:hint="eastAsia" w:ascii="宋体" w:hAnsi="宋体"/>
                <w:b/>
                <w:bCs/>
                <w:sz w:val="21"/>
                <w:szCs w:val="21"/>
                <w:lang w:val="en-US" w:eastAsia="zh-CN"/>
              </w:rPr>
              <w:t>825820535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8:30-9:00</w:t>
            </w:r>
          </w:p>
        </w:tc>
        <w:tc>
          <w:tcPr>
            <w:tcW w:w="64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506" w:type="dxa"/>
            <w:tcBorders>
              <w:right w:val="single" w:color="auto" w:sz="8" w:space="0"/>
            </w:tcBorders>
            <w:vAlign w:val="center"/>
          </w:tcPr>
          <w:p>
            <w:pPr>
              <w:snapToGrid w:val="0"/>
              <w:spacing w:line="280" w:lineRule="exact"/>
              <w:jc w:val="left"/>
              <w:rPr>
                <w:b/>
                <w:sz w:val="20"/>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9:00-9:30</w:t>
            </w:r>
          </w:p>
        </w:tc>
        <w:tc>
          <w:tcPr>
            <w:tcW w:w="6471"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9:30-10:30</w:t>
            </w:r>
          </w:p>
        </w:tc>
        <w:tc>
          <w:tcPr>
            <w:tcW w:w="64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47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50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13:00-15:00</w:t>
            </w:r>
          </w:p>
        </w:tc>
        <w:tc>
          <w:tcPr>
            <w:tcW w:w="64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查看确定主要能源使用及识别影响主要能源使用的相关变量的合理性</w:t>
            </w:r>
          </w:p>
          <w:p>
            <w:pPr>
              <w:widowControl/>
              <w:jc w:val="left"/>
              <w:rPr>
                <w:rFonts w:hint="eastAsia"/>
                <w:szCs w:val="18"/>
              </w:rPr>
            </w:pPr>
            <w:r>
              <w:rPr>
                <w:rFonts w:hint="eastAsia"/>
                <w:szCs w:val="18"/>
              </w:rPr>
              <w:t>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15:00-16:30</w:t>
            </w:r>
          </w:p>
        </w:tc>
        <w:tc>
          <w:tcPr>
            <w:tcW w:w="64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11-13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471" w:type="dxa"/>
            <w:shd w:val="clear" w:color="auto" w:fill="auto"/>
            <w:vAlign w:val="center"/>
          </w:tcPr>
          <w:p>
            <w:pPr>
              <w:widowControl/>
              <w:spacing w:before="40"/>
              <w:jc w:val="left"/>
            </w:pPr>
            <w:r>
              <w:rPr>
                <w:rFonts w:hint="eastAsia"/>
              </w:rPr>
              <w:t>末次会议</w:t>
            </w:r>
          </w:p>
        </w:tc>
        <w:tc>
          <w:tcPr>
            <w:tcW w:w="150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r>
              <w:rPr>
                <w:rFonts w:hint="eastAsia" w:ascii="宋体" w:hAnsi="宋体"/>
                <w:b/>
                <w:bCs/>
                <w:sz w:val="21"/>
                <w:szCs w:val="21"/>
                <w:lang w:val="en-US" w:eastAsia="zh-CN"/>
              </w:rPr>
              <w:t>825820535</w:t>
            </w:r>
          </w:p>
        </w:tc>
      </w:tr>
    </w:tbl>
    <w:p>
      <w:pPr>
        <w:spacing w:line="300" w:lineRule="exact"/>
        <w:ind w:firstLine="4156" w:firstLineChars="2300"/>
        <w:rPr>
          <w:b/>
          <w:color w:val="000000"/>
          <w:sz w:val="18"/>
          <w:szCs w:val="1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3C167C"/>
    <w:rsid w:val="1CB15F95"/>
    <w:rsid w:val="3D7F5E4F"/>
    <w:rsid w:val="4D974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67</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2022-11-13T11:39:14Z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