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EB4" w:rsidRPr="00150148" w:rsidRDefault="00733F74">
      <w:pPr>
        <w:spacing w:line="480" w:lineRule="exact"/>
        <w:jc w:val="center"/>
        <w:rPr>
          <w:rFonts w:ascii="楷体" w:eastAsia="楷体" w:hAnsi="楷体"/>
          <w:bCs/>
          <w:color w:val="000000"/>
          <w:sz w:val="36"/>
          <w:szCs w:val="36"/>
        </w:rPr>
      </w:pPr>
      <w:r w:rsidRPr="00150148">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455"/>
        <w:gridCol w:w="1134"/>
      </w:tblGrid>
      <w:tr w:rsidR="00316EB4" w:rsidRPr="004B356B" w:rsidTr="00D34DF8">
        <w:trPr>
          <w:trHeight w:val="515"/>
        </w:trPr>
        <w:tc>
          <w:tcPr>
            <w:tcW w:w="2160" w:type="dxa"/>
            <w:vMerge w:val="restart"/>
            <w:vAlign w:val="center"/>
          </w:tcPr>
          <w:p w:rsidR="00316EB4" w:rsidRPr="004B356B" w:rsidRDefault="00733F74" w:rsidP="004B356B">
            <w:pPr>
              <w:spacing w:before="120" w:line="360" w:lineRule="auto"/>
              <w:jc w:val="center"/>
              <w:rPr>
                <w:rFonts w:ascii="楷体" w:eastAsia="楷体" w:hAnsi="楷体"/>
                <w:sz w:val="24"/>
                <w:szCs w:val="24"/>
              </w:rPr>
            </w:pPr>
            <w:r w:rsidRPr="004B356B">
              <w:rPr>
                <w:rFonts w:ascii="楷体" w:eastAsia="楷体" w:hAnsi="楷体" w:hint="eastAsia"/>
                <w:sz w:val="24"/>
                <w:szCs w:val="24"/>
              </w:rPr>
              <w:t>过程与活动、</w:t>
            </w:r>
          </w:p>
          <w:p w:rsidR="00316EB4" w:rsidRPr="004B356B" w:rsidRDefault="00733F74" w:rsidP="004B356B">
            <w:pPr>
              <w:spacing w:line="360" w:lineRule="auto"/>
              <w:jc w:val="center"/>
              <w:rPr>
                <w:rFonts w:ascii="楷体" w:eastAsia="楷体" w:hAnsi="楷体"/>
                <w:sz w:val="24"/>
                <w:szCs w:val="24"/>
              </w:rPr>
            </w:pPr>
            <w:r w:rsidRPr="004B356B">
              <w:rPr>
                <w:rFonts w:ascii="楷体" w:eastAsia="楷体" w:hAnsi="楷体" w:hint="eastAsia"/>
                <w:sz w:val="24"/>
                <w:szCs w:val="24"/>
              </w:rPr>
              <w:t>抽样计划</w:t>
            </w:r>
          </w:p>
        </w:tc>
        <w:tc>
          <w:tcPr>
            <w:tcW w:w="960" w:type="dxa"/>
            <w:vMerge w:val="restart"/>
            <w:vAlign w:val="center"/>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hint="eastAsia"/>
                <w:sz w:val="24"/>
                <w:szCs w:val="24"/>
              </w:rPr>
              <w:t>涉及</w:t>
            </w:r>
          </w:p>
          <w:p w:rsidR="00316EB4" w:rsidRPr="004B356B" w:rsidRDefault="00733F74" w:rsidP="004B356B">
            <w:pPr>
              <w:spacing w:line="360" w:lineRule="auto"/>
              <w:rPr>
                <w:rFonts w:ascii="楷体" w:eastAsia="楷体" w:hAnsi="楷体"/>
                <w:sz w:val="24"/>
                <w:szCs w:val="24"/>
              </w:rPr>
            </w:pPr>
            <w:r w:rsidRPr="004B356B">
              <w:rPr>
                <w:rFonts w:ascii="楷体" w:eastAsia="楷体" w:hAnsi="楷体" w:hint="eastAsia"/>
                <w:sz w:val="24"/>
                <w:szCs w:val="24"/>
              </w:rPr>
              <w:t>条款</w:t>
            </w:r>
          </w:p>
        </w:tc>
        <w:tc>
          <w:tcPr>
            <w:tcW w:w="10455" w:type="dxa"/>
            <w:vAlign w:val="center"/>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hint="eastAsia"/>
                <w:sz w:val="24"/>
                <w:szCs w:val="24"/>
              </w:rPr>
              <w:t>受审核部门：管理层     主管领导：马林       陪同人员：王艳</w:t>
            </w:r>
          </w:p>
        </w:tc>
        <w:tc>
          <w:tcPr>
            <w:tcW w:w="1134" w:type="dxa"/>
            <w:vMerge w:val="restart"/>
            <w:vAlign w:val="center"/>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hint="eastAsia"/>
                <w:sz w:val="24"/>
                <w:szCs w:val="24"/>
              </w:rPr>
              <w:t>判定</w:t>
            </w:r>
          </w:p>
        </w:tc>
      </w:tr>
      <w:tr w:rsidR="00316EB4" w:rsidRPr="004B356B" w:rsidTr="00D34DF8">
        <w:trPr>
          <w:trHeight w:val="403"/>
        </w:trPr>
        <w:tc>
          <w:tcPr>
            <w:tcW w:w="2160" w:type="dxa"/>
            <w:vMerge/>
            <w:vAlign w:val="center"/>
          </w:tcPr>
          <w:p w:rsidR="00316EB4" w:rsidRPr="004B356B" w:rsidRDefault="00316EB4" w:rsidP="004B356B">
            <w:pPr>
              <w:spacing w:line="360" w:lineRule="auto"/>
              <w:rPr>
                <w:rFonts w:ascii="楷体" w:eastAsia="楷体" w:hAnsi="楷体"/>
                <w:sz w:val="24"/>
                <w:szCs w:val="24"/>
              </w:rPr>
            </w:pPr>
          </w:p>
        </w:tc>
        <w:tc>
          <w:tcPr>
            <w:tcW w:w="960" w:type="dxa"/>
            <w:vMerge/>
            <w:vAlign w:val="center"/>
          </w:tcPr>
          <w:p w:rsidR="00316EB4" w:rsidRPr="004B356B" w:rsidRDefault="00316EB4" w:rsidP="004B356B">
            <w:pPr>
              <w:spacing w:line="360" w:lineRule="auto"/>
              <w:rPr>
                <w:rFonts w:ascii="楷体" w:eastAsia="楷体" w:hAnsi="楷体"/>
                <w:sz w:val="24"/>
                <w:szCs w:val="24"/>
              </w:rPr>
            </w:pPr>
          </w:p>
        </w:tc>
        <w:tc>
          <w:tcPr>
            <w:tcW w:w="10455" w:type="dxa"/>
            <w:vAlign w:val="center"/>
          </w:tcPr>
          <w:p w:rsidR="00316EB4" w:rsidRPr="004B356B" w:rsidRDefault="00733F74" w:rsidP="007836A8">
            <w:pPr>
              <w:spacing w:before="120" w:line="360" w:lineRule="auto"/>
              <w:rPr>
                <w:rFonts w:ascii="楷体" w:eastAsia="楷体" w:hAnsi="楷体"/>
                <w:sz w:val="24"/>
                <w:szCs w:val="24"/>
              </w:rPr>
            </w:pPr>
            <w:r w:rsidRPr="004B356B">
              <w:rPr>
                <w:rFonts w:ascii="楷体" w:eastAsia="楷体" w:hAnsi="楷体" w:hint="eastAsia"/>
                <w:sz w:val="24"/>
                <w:szCs w:val="24"/>
              </w:rPr>
              <w:t>审核员：</w:t>
            </w:r>
            <w:r w:rsidR="003B2B79" w:rsidRPr="004B356B">
              <w:rPr>
                <w:rFonts w:ascii="楷体" w:eastAsia="楷体" w:hAnsi="楷体" w:hint="eastAsia"/>
                <w:sz w:val="24"/>
                <w:szCs w:val="24"/>
              </w:rPr>
              <w:t>姜海军</w:t>
            </w:r>
            <w:r w:rsidRPr="004B356B">
              <w:rPr>
                <w:rFonts w:ascii="楷体" w:eastAsia="楷体" w:hAnsi="楷体" w:hint="eastAsia"/>
                <w:sz w:val="24"/>
                <w:szCs w:val="24"/>
              </w:rPr>
              <w:t xml:space="preserve">     审核时间：202</w:t>
            </w:r>
            <w:r w:rsidR="007836A8">
              <w:rPr>
                <w:rFonts w:ascii="楷体" w:eastAsia="楷体" w:hAnsi="楷体" w:hint="eastAsia"/>
                <w:sz w:val="24"/>
                <w:szCs w:val="24"/>
              </w:rPr>
              <w:t>2</w:t>
            </w:r>
            <w:r w:rsidRPr="004B356B">
              <w:rPr>
                <w:rFonts w:ascii="楷体" w:eastAsia="楷体" w:hAnsi="楷体" w:hint="eastAsia"/>
                <w:sz w:val="24"/>
                <w:szCs w:val="24"/>
              </w:rPr>
              <w:t>年</w:t>
            </w:r>
            <w:r w:rsidR="007836A8">
              <w:rPr>
                <w:rFonts w:ascii="楷体" w:eastAsia="楷体" w:hAnsi="楷体" w:hint="eastAsia"/>
                <w:sz w:val="24"/>
                <w:szCs w:val="24"/>
              </w:rPr>
              <w:t>11</w:t>
            </w:r>
            <w:r w:rsidRPr="004B356B">
              <w:rPr>
                <w:rFonts w:ascii="楷体" w:eastAsia="楷体" w:hAnsi="楷体" w:hint="eastAsia"/>
                <w:sz w:val="24"/>
                <w:szCs w:val="24"/>
              </w:rPr>
              <w:t>月</w:t>
            </w:r>
            <w:r w:rsidR="007836A8">
              <w:rPr>
                <w:rFonts w:ascii="楷体" w:eastAsia="楷体" w:hAnsi="楷体" w:hint="eastAsia"/>
                <w:sz w:val="24"/>
                <w:szCs w:val="24"/>
              </w:rPr>
              <w:t>18</w:t>
            </w:r>
            <w:r w:rsidRPr="004B356B">
              <w:rPr>
                <w:rFonts w:ascii="楷体" w:eastAsia="楷体" w:hAnsi="楷体" w:hint="eastAsia"/>
                <w:sz w:val="24"/>
                <w:szCs w:val="24"/>
              </w:rPr>
              <w:t>日</w:t>
            </w:r>
            <w:r w:rsidR="00D34DF8">
              <w:rPr>
                <w:rFonts w:ascii="楷体" w:eastAsia="楷体" w:hAnsi="楷体" w:hint="eastAsia"/>
                <w:sz w:val="24"/>
                <w:szCs w:val="24"/>
              </w:rPr>
              <w:t xml:space="preserve">    远程审核沟通工具：</w:t>
            </w:r>
            <w:proofErr w:type="gramStart"/>
            <w:r w:rsidR="00D34DF8">
              <w:rPr>
                <w:rFonts w:ascii="楷体" w:eastAsia="楷体" w:hAnsi="楷体" w:hint="eastAsia"/>
                <w:sz w:val="24"/>
                <w:szCs w:val="24"/>
              </w:rPr>
              <w:t>微信</w:t>
            </w:r>
            <w:proofErr w:type="gramEnd"/>
          </w:p>
        </w:tc>
        <w:tc>
          <w:tcPr>
            <w:tcW w:w="1134" w:type="dxa"/>
            <w:vMerge/>
          </w:tcPr>
          <w:p w:rsidR="00316EB4" w:rsidRPr="004B356B" w:rsidRDefault="00316EB4" w:rsidP="004B356B">
            <w:pPr>
              <w:spacing w:line="360" w:lineRule="auto"/>
              <w:rPr>
                <w:rFonts w:ascii="楷体" w:eastAsia="楷体" w:hAnsi="楷体"/>
                <w:sz w:val="24"/>
                <w:szCs w:val="24"/>
              </w:rPr>
            </w:pPr>
          </w:p>
        </w:tc>
      </w:tr>
      <w:tr w:rsidR="00316EB4" w:rsidRPr="004B356B" w:rsidTr="00D34DF8">
        <w:trPr>
          <w:trHeight w:val="90"/>
        </w:trPr>
        <w:tc>
          <w:tcPr>
            <w:tcW w:w="2160" w:type="dxa"/>
            <w:vMerge/>
            <w:vAlign w:val="center"/>
          </w:tcPr>
          <w:p w:rsidR="00316EB4" w:rsidRPr="004B356B" w:rsidRDefault="00316EB4" w:rsidP="004B356B">
            <w:pPr>
              <w:spacing w:line="360" w:lineRule="auto"/>
              <w:rPr>
                <w:rFonts w:ascii="楷体" w:eastAsia="楷体" w:hAnsi="楷体"/>
                <w:sz w:val="24"/>
                <w:szCs w:val="24"/>
              </w:rPr>
            </w:pPr>
          </w:p>
        </w:tc>
        <w:tc>
          <w:tcPr>
            <w:tcW w:w="960" w:type="dxa"/>
            <w:vMerge/>
            <w:vAlign w:val="center"/>
          </w:tcPr>
          <w:p w:rsidR="00316EB4" w:rsidRPr="004B356B" w:rsidRDefault="00316EB4" w:rsidP="004B356B">
            <w:pPr>
              <w:spacing w:line="360" w:lineRule="auto"/>
              <w:rPr>
                <w:rFonts w:ascii="楷体" w:eastAsia="楷体" w:hAnsi="楷体"/>
                <w:sz w:val="24"/>
                <w:szCs w:val="24"/>
              </w:rPr>
            </w:pPr>
          </w:p>
        </w:tc>
        <w:tc>
          <w:tcPr>
            <w:tcW w:w="10455" w:type="dxa"/>
            <w:vAlign w:val="center"/>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hint="eastAsia"/>
                <w:sz w:val="24"/>
                <w:szCs w:val="24"/>
              </w:rPr>
              <w:t>审核条款：E:4.1、4.2、4.3、4.4、5.1、5.2、5.3、6.1、6.2、7.1、</w:t>
            </w:r>
            <w:r w:rsidR="00DB00D0" w:rsidRPr="004B356B">
              <w:rPr>
                <w:rFonts w:ascii="楷体" w:eastAsia="楷体" w:hAnsi="楷体" w:hint="eastAsia"/>
                <w:sz w:val="24"/>
                <w:szCs w:val="24"/>
              </w:rPr>
              <w:t>7.4、</w:t>
            </w:r>
            <w:r w:rsidRPr="004B356B">
              <w:rPr>
                <w:rFonts w:ascii="楷体" w:eastAsia="楷体" w:hAnsi="楷体" w:hint="eastAsia"/>
                <w:sz w:val="24"/>
                <w:szCs w:val="24"/>
              </w:rPr>
              <w:t>9.3、10.1、10.3</w:t>
            </w:r>
          </w:p>
        </w:tc>
        <w:tc>
          <w:tcPr>
            <w:tcW w:w="1134" w:type="dxa"/>
            <w:vMerge/>
          </w:tcPr>
          <w:p w:rsidR="00316EB4" w:rsidRPr="004B356B" w:rsidRDefault="00316EB4" w:rsidP="004B356B">
            <w:pPr>
              <w:spacing w:line="360" w:lineRule="auto"/>
              <w:rPr>
                <w:rFonts w:ascii="楷体" w:eastAsia="楷体" w:hAnsi="楷体"/>
                <w:sz w:val="24"/>
                <w:szCs w:val="24"/>
              </w:rPr>
            </w:pPr>
          </w:p>
        </w:tc>
      </w:tr>
      <w:tr w:rsidR="00316EB4" w:rsidRPr="004B356B" w:rsidTr="00D34DF8">
        <w:trPr>
          <w:trHeight w:val="392"/>
        </w:trPr>
        <w:tc>
          <w:tcPr>
            <w:tcW w:w="2160" w:type="dxa"/>
            <w:vAlign w:val="center"/>
          </w:tcPr>
          <w:p w:rsidR="00316EB4" w:rsidRPr="004B356B" w:rsidRDefault="00733F74" w:rsidP="004B356B">
            <w:pPr>
              <w:spacing w:line="360" w:lineRule="auto"/>
              <w:rPr>
                <w:rFonts w:ascii="楷体" w:eastAsia="楷体" w:hAnsi="楷体"/>
                <w:sz w:val="24"/>
                <w:szCs w:val="24"/>
              </w:rPr>
            </w:pPr>
            <w:r w:rsidRPr="006432A3">
              <w:rPr>
                <w:rFonts w:ascii="楷体" w:eastAsia="楷体" w:hAnsi="楷体" w:hint="eastAsia"/>
                <w:sz w:val="24"/>
                <w:szCs w:val="24"/>
              </w:rPr>
              <w:t>理解组织及其环境</w:t>
            </w:r>
          </w:p>
        </w:tc>
        <w:tc>
          <w:tcPr>
            <w:tcW w:w="960" w:type="dxa"/>
            <w:vAlign w:val="center"/>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sz w:val="24"/>
                <w:szCs w:val="24"/>
              </w:rPr>
              <w:t>E4.1</w:t>
            </w:r>
          </w:p>
        </w:tc>
        <w:tc>
          <w:tcPr>
            <w:tcW w:w="10455" w:type="dxa"/>
            <w:vAlign w:val="center"/>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hint="eastAsia"/>
                <w:sz w:val="24"/>
                <w:szCs w:val="24"/>
              </w:rPr>
              <w:t xml:space="preserve">总经理：马林  </w:t>
            </w:r>
            <w:r w:rsidR="00771638" w:rsidRPr="004B356B">
              <w:rPr>
                <w:rFonts w:ascii="楷体" w:eastAsia="楷体" w:hAnsi="楷体" w:hint="eastAsia"/>
                <w:sz w:val="24"/>
                <w:szCs w:val="24"/>
              </w:rPr>
              <w:t xml:space="preserve">  </w:t>
            </w:r>
            <w:r w:rsidRPr="004B356B">
              <w:rPr>
                <w:rFonts w:ascii="楷体" w:eastAsia="楷体" w:hAnsi="楷体" w:hint="eastAsia"/>
                <w:sz w:val="24"/>
                <w:szCs w:val="24"/>
              </w:rPr>
              <w:t>管代：丁路路</w:t>
            </w:r>
            <w:r w:rsidR="006432A3">
              <w:rPr>
                <w:rFonts w:ascii="楷体" w:eastAsia="楷体" w:hAnsi="楷体" w:hint="eastAsia"/>
                <w:sz w:val="24"/>
                <w:szCs w:val="24"/>
              </w:rPr>
              <w:t>，</w:t>
            </w:r>
          </w:p>
          <w:p w:rsidR="00771638" w:rsidRPr="004B356B" w:rsidRDefault="00733F74" w:rsidP="00D76A3E">
            <w:pPr>
              <w:spacing w:line="360" w:lineRule="auto"/>
              <w:ind w:firstLineChars="200" w:firstLine="480"/>
              <w:rPr>
                <w:rFonts w:ascii="楷体" w:eastAsia="楷体" w:hAnsi="楷体"/>
                <w:sz w:val="24"/>
                <w:szCs w:val="24"/>
              </w:rPr>
            </w:pPr>
            <w:r w:rsidRPr="004B356B">
              <w:rPr>
                <w:rFonts w:ascii="楷体" w:eastAsia="楷体" w:hAnsi="楷体" w:hint="eastAsia"/>
                <w:sz w:val="24"/>
                <w:szCs w:val="24"/>
              </w:rPr>
              <w:t>企业注册地址：山东省青岛市城阳区</w:t>
            </w:r>
            <w:proofErr w:type="gramStart"/>
            <w:r w:rsidRPr="004B356B">
              <w:rPr>
                <w:rFonts w:ascii="楷体" w:eastAsia="楷体" w:hAnsi="楷体" w:hint="eastAsia"/>
                <w:sz w:val="24"/>
                <w:szCs w:val="24"/>
              </w:rPr>
              <w:t>春阳路</w:t>
            </w:r>
            <w:proofErr w:type="gramEnd"/>
            <w:r w:rsidRPr="004B356B">
              <w:rPr>
                <w:rFonts w:ascii="楷体" w:eastAsia="楷体" w:hAnsi="楷体" w:hint="eastAsia"/>
                <w:sz w:val="24"/>
                <w:szCs w:val="24"/>
              </w:rPr>
              <w:t>88号天安数码城5号楼14层；</w:t>
            </w:r>
          </w:p>
          <w:p w:rsidR="00316EB4" w:rsidRPr="004B356B" w:rsidRDefault="00771638" w:rsidP="00D76A3E">
            <w:pPr>
              <w:spacing w:line="360" w:lineRule="auto"/>
              <w:ind w:firstLineChars="200" w:firstLine="480"/>
              <w:rPr>
                <w:rFonts w:ascii="楷体" w:eastAsia="楷体" w:hAnsi="楷体"/>
                <w:sz w:val="24"/>
                <w:szCs w:val="24"/>
              </w:rPr>
            </w:pPr>
            <w:r w:rsidRPr="004B356B">
              <w:rPr>
                <w:rFonts w:ascii="楷体" w:eastAsia="楷体" w:hAnsi="楷体" w:hint="eastAsia"/>
                <w:sz w:val="24"/>
                <w:szCs w:val="24"/>
              </w:rPr>
              <w:t>经营地址：</w:t>
            </w:r>
            <w:bookmarkStart w:id="0" w:name="注册地址"/>
            <w:r w:rsidR="00093713" w:rsidRPr="00093713">
              <w:rPr>
                <w:rFonts w:ascii="楷体" w:eastAsia="楷体" w:hAnsi="楷体" w:hint="eastAsia"/>
                <w:sz w:val="24"/>
                <w:szCs w:val="24"/>
              </w:rPr>
              <w:t>山东省青岛市城阳区</w:t>
            </w:r>
            <w:proofErr w:type="gramStart"/>
            <w:r w:rsidR="00093713" w:rsidRPr="00093713">
              <w:rPr>
                <w:rFonts w:ascii="楷体" w:eastAsia="楷体" w:hAnsi="楷体" w:hint="eastAsia"/>
                <w:sz w:val="24"/>
                <w:szCs w:val="24"/>
              </w:rPr>
              <w:t>春阳路</w:t>
            </w:r>
            <w:proofErr w:type="gramEnd"/>
            <w:r w:rsidR="00093713" w:rsidRPr="00093713">
              <w:rPr>
                <w:rFonts w:ascii="楷体" w:eastAsia="楷体" w:hAnsi="楷体" w:hint="eastAsia"/>
                <w:sz w:val="24"/>
                <w:szCs w:val="24"/>
              </w:rPr>
              <w:t>88号天安数码城5号楼14层</w:t>
            </w:r>
            <w:bookmarkEnd w:id="0"/>
            <w:r w:rsidRPr="004B356B">
              <w:rPr>
                <w:rFonts w:ascii="楷体" w:eastAsia="楷体" w:hAnsi="楷体" w:hint="eastAsia"/>
                <w:sz w:val="24"/>
                <w:szCs w:val="24"/>
              </w:rPr>
              <w:t>，</w:t>
            </w:r>
          </w:p>
          <w:p w:rsidR="00316EB4" w:rsidRPr="004B356B" w:rsidRDefault="00733F74" w:rsidP="00D76A3E">
            <w:pPr>
              <w:spacing w:line="360" w:lineRule="auto"/>
              <w:ind w:firstLineChars="200" w:firstLine="480"/>
              <w:rPr>
                <w:rFonts w:ascii="楷体" w:eastAsia="楷体" w:hAnsi="楷体"/>
                <w:sz w:val="24"/>
                <w:szCs w:val="24"/>
              </w:rPr>
            </w:pPr>
            <w:r w:rsidRPr="004B356B">
              <w:rPr>
                <w:rFonts w:ascii="楷体" w:eastAsia="楷体" w:hAnsi="楷体" w:hint="eastAsia"/>
                <w:sz w:val="24"/>
                <w:szCs w:val="24"/>
              </w:rPr>
              <w:t xml:space="preserve">提供了营业执照（统一社会信用代码: </w:t>
            </w:r>
            <w:r w:rsidRPr="004B356B">
              <w:rPr>
                <w:rFonts w:ascii="楷体" w:eastAsia="楷体" w:hAnsi="楷体"/>
                <w:sz w:val="24"/>
                <w:szCs w:val="24"/>
              </w:rPr>
              <w:t>91370214568561951W</w:t>
            </w:r>
            <w:r w:rsidRPr="004B356B">
              <w:rPr>
                <w:rFonts w:ascii="楷体" w:eastAsia="楷体" w:hAnsi="楷体" w:hint="eastAsia"/>
                <w:sz w:val="24"/>
                <w:szCs w:val="24"/>
              </w:rPr>
              <w:t>），资质文件有效。</w:t>
            </w:r>
          </w:p>
          <w:p w:rsidR="00316EB4" w:rsidRPr="004B356B" w:rsidRDefault="00733F74" w:rsidP="00D76A3E">
            <w:pPr>
              <w:spacing w:line="360" w:lineRule="auto"/>
              <w:ind w:firstLineChars="200" w:firstLine="480"/>
              <w:rPr>
                <w:rFonts w:ascii="楷体" w:eastAsia="楷体" w:hAnsi="楷体"/>
                <w:sz w:val="24"/>
                <w:szCs w:val="24"/>
              </w:rPr>
            </w:pPr>
            <w:r w:rsidRPr="004B356B">
              <w:rPr>
                <w:rFonts w:ascii="楷体" w:eastAsia="楷体" w:hAnsi="楷体" w:hint="eastAsia"/>
                <w:sz w:val="24"/>
                <w:szCs w:val="24"/>
              </w:rPr>
              <w:t>青岛威尔赫义齿科技有限公司,2011年01月24日成立，经营范围包括义齿研发、义齿制作、口腔医学领域内的技术咨询、技术推广、技术服务，技术开发，技术转让，生产II类口腔科材料（6863）；软件研发，软件设计；批发零售：I类医疗器械；II类医疗器械；III类医疗器械；医疗设备租赁，医疗设备维修，计算机软件销售；教育信息咨询（不含教育培训）；从事货物与技术的进出口业务。（依法须经批准的项目，经相关部门批准后方可开展经营活动）</w:t>
            </w:r>
          </w:p>
          <w:p w:rsidR="00D76A3E" w:rsidRDefault="00733F74" w:rsidP="00D76A3E">
            <w:pPr>
              <w:spacing w:line="360" w:lineRule="auto"/>
              <w:ind w:firstLineChars="200" w:firstLine="480"/>
              <w:rPr>
                <w:rFonts w:ascii="楷体" w:eastAsia="楷体" w:hAnsi="楷体"/>
                <w:sz w:val="24"/>
                <w:szCs w:val="24"/>
              </w:rPr>
            </w:pPr>
            <w:r w:rsidRPr="004B356B">
              <w:rPr>
                <w:rFonts w:ascii="楷体" w:eastAsia="楷体" w:hAnsi="楷体" w:hint="eastAsia"/>
                <w:sz w:val="24"/>
                <w:szCs w:val="24"/>
              </w:rPr>
              <w:t>企业</w:t>
            </w:r>
            <w:r w:rsidR="00771638" w:rsidRPr="004B356B">
              <w:rPr>
                <w:rFonts w:ascii="楷体" w:eastAsia="楷体" w:hAnsi="楷体" w:hint="eastAsia"/>
                <w:sz w:val="24"/>
                <w:szCs w:val="24"/>
              </w:rPr>
              <w:t>环境管理体系认证范围为</w:t>
            </w:r>
            <w:r w:rsidR="006432A3">
              <w:rPr>
                <w:rFonts w:ascii="楷体" w:eastAsia="楷体" w:hAnsi="楷体" w:hint="eastAsia"/>
                <w:sz w:val="24"/>
                <w:szCs w:val="24"/>
              </w:rPr>
              <w:t>：</w:t>
            </w:r>
            <w:r w:rsidR="00771638" w:rsidRPr="004B356B">
              <w:rPr>
                <w:rFonts w:ascii="楷体" w:eastAsia="楷体" w:hAnsi="楷体"/>
                <w:sz w:val="24"/>
                <w:szCs w:val="24"/>
              </w:rPr>
              <w:t>二类口腔科材料（义齿）的</w:t>
            </w:r>
            <w:r w:rsidRPr="004B356B">
              <w:rPr>
                <w:rFonts w:ascii="楷体" w:eastAsia="楷体" w:hAnsi="楷体" w:hint="eastAsia"/>
                <w:sz w:val="24"/>
                <w:szCs w:val="24"/>
              </w:rPr>
              <w:t>销售。</w:t>
            </w:r>
          </w:p>
          <w:p w:rsidR="00D76A3E" w:rsidRDefault="00733F74" w:rsidP="00D76A3E">
            <w:pPr>
              <w:spacing w:line="360" w:lineRule="auto"/>
              <w:ind w:firstLineChars="200" w:firstLine="480"/>
              <w:rPr>
                <w:rFonts w:ascii="楷体" w:eastAsia="楷体" w:hAnsi="楷体"/>
                <w:sz w:val="24"/>
                <w:szCs w:val="24"/>
              </w:rPr>
            </w:pPr>
            <w:r w:rsidRPr="004B356B">
              <w:rPr>
                <w:rFonts w:ascii="楷体" w:eastAsia="楷体" w:hAnsi="楷体" w:hint="eastAsia"/>
                <w:sz w:val="24"/>
                <w:szCs w:val="24"/>
              </w:rPr>
              <w:t>公司依据GB/T24001-2016标准的要求，结合产品特点和战略发展规划，建立了环境管理体系，于2020年4月10日实施</w:t>
            </w:r>
            <w:r w:rsidR="00D76A3E">
              <w:rPr>
                <w:rFonts w:ascii="楷体" w:eastAsia="楷体" w:hAnsi="楷体" w:hint="eastAsia"/>
                <w:sz w:val="24"/>
                <w:szCs w:val="24"/>
              </w:rPr>
              <w:t>，体系至今未发生变化</w:t>
            </w:r>
            <w:r w:rsidRPr="004B356B">
              <w:rPr>
                <w:rFonts w:ascii="楷体" w:eastAsia="楷体" w:hAnsi="楷体" w:hint="eastAsia"/>
                <w:sz w:val="24"/>
                <w:szCs w:val="24"/>
              </w:rPr>
              <w:t>。</w:t>
            </w:r>
          </w:p>
          <w:p w:rsidR="00316EB4" w:rsidRPr="004B356B" w:rsidRDefault="00733F74" w:rsidP="00D76A3E">
            <w:pPr>
              <w:spacing w:line="360" w:lineRule="auto"/>
              <w:ind w:firstLineChars="200" w:firstLine="480"/>
              <w:rPr>
                <w:rFonts w:ascii="楷体" w:eastAsia="楷体" w:hAnsi="楷体"/>
                <w:sz w:val="24"/>
                <w:szCs w:val="24"/>
              </w:rPr>
            </w:pPr>
            <w:r w:rsidRPr="004B356B">
              <w:rPr>
                <w:rFonts w:ascii="楷体" w:eastAsia="楷体" w:hAnsi="楷体" w:hint="eastAsia"/>
                <w:sz w:val="24"/>
                <w:szCs w:val="24"/>
              </w:rPr>
              <w:t>确定了组织结构，建立、实现环境目标的方法有影响的内、外部因素的组合，明确对内外部因素的进行监视和评审的方式方法是：网站获取、顾客沟通、内部总结等。经评估：组织确</w:t>
            </w:r>
            <w:r w:rsidR="00D76A3E">
              <w:rPr>
                <w:rFonts w:ascii="楷体" w:eastAsia="楷体" w:hAnsi="楷体" w:hint="eastAsia"/>
                <w:sz w:val="24"/>
                <w:szCs w:val="24"/>
              </w:rPr>
              <w:t>定与其宗</w:t>
            </w:r>
            <w:r w:rsidR="00D76A3E">
              <w:rPr>
                <w:rFonts w:ascii="楷体" w:eastAsia="楷体" w:hAnsi="楷体" w:hint="eastAsia"/>
                <w:sz w:val="24"/>
                <w:szCs w:val="24"/>
              </w:rPr>
              <w:lastRenderedPageBreak/>
              <w:t>旨和战略方向相关并影响其实现</w:t>
            </w:r>
            <w:r w:rsidRPr="004B356B">
              <w:rPr>
                <w:rFonts w:ascii="楷体" w:eastAsia="楷体" w:hAnsi="楷体" w:hint="eastAsia"/>
                <w:sz w:val="24"/>
                <w:szCs w:val="24"/>
              </w:rPr>
              <w:t>环境。</w:t>
            </w:r>
          </w:p>
          <w:p w:rsidR="00316EB4" w:rsidRPr="004B356B" w:rsidRDefault="00316EB4" w:rsidP="004B356B">
            <w:pPr>
              <w:spacing w:line="360" w:lineRule="auto"/>
              <w:rPr>
                <w:rFonts w:ascii="楷体" w:eastAsia="楷体" w:hAnsi="楷体"/>
                <w:sz w:val="24"/>
                <w:szCs w:val="24"/>
              </w:rPr>
            </w:pPr>
          </w:p>
        </w:tc>
        <w:tc>
          <w:tcPr>
            <w:tcW w:w="1134" w:type="dxa"/>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hint="eastAsia"/>
                <w:sz w:val="24"/>
                <w:szCs w:val="24"/>
              </w:rPr>
              <w:lastRenderedPageBreak/>
              <w:t>Ok</w:t>
            </w:r>
          </w:p>
        </w:tc>
      </w:tr>
      <w:tr w:rsidR="00316EB4" w:rsidRPr="004B356B" w:rsidTr="00D34DF8">
        <w:trPr>
          <w:trHeight w:val="1968"/>
        </w:trPr>
        <w:tc>
          <w:tcPr>
            <w:tcW w:w="2160" w:type="dxa"/>
            <w:vAlign w:val="center"/>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hint="eastAsia"/>
                <w:sz w:val="24"/>
                <w:szCs w:val="24"/>
              </w:rPr>
              <w:lastRenderedPageBreak/>
              <w:t>理解相关方的需求和期望</w:t>
            </w:r>
          </w:p>
        </w:tc>
        <w:tc>
          <w:tcPr>
            <w:tcW w:w="960" w:type="dxa"/>
            <w:vAlign w:val="center"/>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sz w:val="24"/>
                <w:szCs w:val="24"/>
              </w:rPr>
              <w:t>E4.2</w:t>
            </w:r>
          </w:p>
        </w:tc>
        <w:tc>
          <w:tcPr>
            <w:tcW w:w="10455" w:type="dxa"/>
            <w:vAlign w:val="center"/>
          </w:tcPr>
          <w:p w:rsidR="00D76A3E" w:rsidRDefault="00733F74" w:rsidP="00D76A3E">
            <w:pPr>
              <w:spacing w:line="360" w:lineRule="auto"/>
              <w:ind w:firstLineChars="200" w:firstLine="480"/>
              <w:rPr>
                <w:rFonts w:ascii="楷体" w:eastAsia="楷体" w:hAnsi="楷体"/>
                <w:sz w:val="24"/>
                <w:szCs w:val="24"/>
              </w:rPr>
            </w:pPr>
            <w:r w:rsidRPr="004B356B">
              <w:rPr>
                <w:rFonts w:ascii="楷体" w:eastAsia="楷体" w:hAnsi="楷体" w:hint="eastAsia"/>
                <w:sz w:val="24"/>
                <w:szCs w:val="24"/>
              </w:rPr>
              <w:t>相关方主要包括：顾客、股东、员工、银行、供应商、雇员及其他为组织工作者、法律法规及监管机关、非政府组织等。</w:t>
            </w:r>
          </w:p>
          <w:p w:rsidR="00316EB4" w:rsidRPr="004B356B" w:rsidRDefault="00D76A3E" w:rsidP="00D76A3E">
            <w:pPr>
              <w:spacing w:line="360" w:lineRule="auto"/>
              <w:ind w:firstLineChars="200" w:firstLine="480"/>
              <w:rPr>
                <w:rFonts w:ascii="楷体" w:eastAsia="楷体" w:hAnsi="楷体"/>
                <w:sz w:val="24"/>
                <w:szCs w:val="24"/>
              </w:rPr>
            </w:pPr>
            <w:r>
              <w:rPr>
                <w:rFonts w:ascii="楷体" w:eastAsia="楷体" w:hAnsi="楷体" w:hint="eastAsia"/>
                <w:sz w:val="24"/>
                <w:szCs w:val="24"/>
              </w:rPr>
              <w:t>企业识别了不同</w:t>
            </w:r>
            <w:r w:rsidR="00733F74" w:rsidRPr="004B356B">
              <w:rPr>
                <w:rFonts w:ascii="楷体" w:eastAsia="楷体" w:hAnsi="楷体" w:hint="eastAsia"/>
                <w:sz w:val="24"/>
                <w:szCs w:val="24"/>
              </w:rPr>
              <w:t>相关方</w:t>
            </w:r>
            <w:r>
              <w:rPr>
                <w:rFonts w:ascii="楷体" w:eastAsia="楷体" w:hAnsi="楷体" w:hint="eastAsia"/>
                <w:sz w:val="24"/>
                <w:szCs w:val="24"/>
              </w:rPr>
              <w:t>的需求和期望，未发生变化</w:t>
            </w:r>
            <w:r w:rsidR="00733F74" w:rsidRPr="004B356B">
              <w:rPr>
                <w:rFonts w:ascii="楷体" w:eastAsia="楷体" w:hAnsi="楷体" w:hint="eastAsia"/>
                <w:sz w:val="24"/>
                <w:szCs w:val="24"/>
              </w:rPr>
              <w:t>，通过市场预测、登门拜访、商务活动或会议招标文件、定期访问相关方官方网站等方式获取和确定与环境管理体系有关的利益相关方的要求。</w:t>
            </w:r>
          </w:p>
        </w:tc>
        <w:tc>
          <w:tcPr>
            <w:tcW w:w="1134" w:type="dxa"/>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hint="eastAsia"/>
                <w:sz w:val="24"/>
                <w:szCs w:val="24"/>
              </w:rPr>
              <w:t>Ok</w:t>
            </w:r>
          </w:p>
        </w:tc>
      </w:tr>
      <w:tr w:rsidR="00316EB4" w:rsidRPr="004B356B" w:rsidTr="00D34DF8">
        <w:trPr>
          <w:trHeight w:val="2110"/>
        </w:trPr>
        <w:tc>
          <w:tcPr>
            <w:tcW w:w="2160" w:type="dxa"/>
            <w:vAlign w:val="center"/>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hint="eastAsia"/>
                <w:sz w:val="24"/>
                <w:szCs w:val="24"/>
              </w:rPr>
              <w:t>确定环境管理体系的范围</w:t>
            </w:r>
          </w:p>
        </w:tc>
        <w:tc>
          <w:tcPr>
            <w:tcW w:w="960" w:type="dxa"/>
            <w:vAlign w:val="center"/>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sz w:val="24"/>
                <w:szCs w:val="24"/>
              </w:rPr>
              <w:t>E4.3</w:t>
            </w:r>
          </w:p>
        </w:tc>
        <w:tc>
          <w:tcPr>
            <w:tcW w:w="10455" w:type="dxa"/>
            <w:vAlign w:val="center"/>
          </w:tcPr>
          <w:p w:rsidR="00F94905" w:rsidRDefault="00733F74" w:rsidP="00D76A3E">
            <w:pPr>
              <w:spacing w:line="360" w:lineRule="auto"/>
              <w:ind w:firstLineChars="200" w:firstLine="480"/>
              <w:rPr>
                <w:rFonts w:ascii="楷体" w:eastAsia="楷体" w:hAnsi="楷体" w:hint="eastAsia"/>
                <w:sz w:val="24"/>
                <w:szCs w:val="24"/>
              </w:rPr>
            </w:pPr>
            <w:r w:rsidRPr="004B356B">
              <w:rPr>
                <w:rFonts w:ascii="楷体" w:eastAsia="楷体" w:hAnsi="楷体" w:hint="eastAsia"/>
                <w:sz w:val="24"/>
                <w:szCs w:val="24"/>
              </w:rPr>
              <w:t>公司建立并实施的《管理手册》中第4.3确定了环境管理体系的范围</w:t>
            </w:r>
            <w:r w:rsidR="00F94905">
              <w:rPr>
                <w:rFonts w:ascii="楷体" w:eastAsia="楷体" w:hAnsi="楷体" w:hint="eastAsia"/>
                <w:sz w:val="24"/>
                <w:szCs w:val="24"/>
              </w:rPr>
              <w:t>。</w:t>
            </w:r>
          </w:p>
          <w:p w:rsidR="00D76A3E" w:rsidRDefault="00D76A3E" w:rsidP="00D76A3E">
            <w:pPr>
              <w:spacing w:line="360" w:lineRule="auto"/>
              <w:ind w:firstLineChars="200" w:firstLine="480"/>
              <w:rPr>
                <w:rFonts w:ascii="楷体" w:eastAsia="楷体" w:hAnsi="楷体"/>
                <w:sz w:val="24"/>
                <w:szCs w:val="24"/>
              </w:rPr>
            </w:pPr>
            <w:r>
              <w:rPr>
                <w:rFonts w:ascii="楷体" w:eastAsia="楷体" w:hAnsi="楷体" w:hint="eastAsia"/>
                <w:sz w:val="24"/>
                <w:szCs w:val="24"/>
              </w:rPr>
              <w:t>没有变化：二类口腔科材料（义齿）的销售</w:t>
            </w:r>
            <w:r w:rsidRPr="00D76A3E">
              <w:rPr>
                <w:rFonts w:ascii="楷体" w:eastAsia="楷体" w:hAnsi="楷体"/>
                <w:sz w:val="24"/>
                <w:szCs w:val="24"/>
              </w:rPr>
              <w:t>及其</w:t>
            </w:r>
            <w:r>
              <w:rPr>
                <w:rFonts w:ascii="楷体" w:eastAsia="楷体" w:hAnsi="楷体" w:hint="eastAsia"/>
                <w:sz w:val="24"/>
                <w:szCs w:val="24"/>
              </w:rPr>
              <w:t>相关的环境管理活动。</w:t>
            </w:r>
          </w:p>
          <w:p w:rsidR="00316EB4" w:rsidRPr="004B356B" w:rsidRDefault="00733F74" w:rsidP="00D76A3E">
            <w:pPr>
              <w:spacing w:line="360" w:lineRule="auto"/>
              <w:ind w:firstLineChars="200" w:firstLine="480"/>
              <w:rPr>
                <w:rFonts w:ascii="楷体" w:eastAsia="楷体" w:hAnsi="楷体"/>
                <w:sz w:val="24"/>
                <w:szCs w:val="24"/>
              </w:rPr>
            </w:pPr>
            <w:r w:rsidRPr="004B356B">
              <w:rPr>
                <w:rFonts w:ascii="楷体" w:eastAsia="楷体" w:hAnsi="楷体" w:hint="eastAsia"/>
                <w:sz w:val="24"/>
                <w:szCs w:val="24"/>
              </w:rPr>
              <w:t>明确了边界和适用性，从范围的内容来看，公司考虑了理念、价值观、文化等相关因素及相关方的要求，还考虑了公司在国际、国家、地区或本地引起的法律、技术、竞争、文化、社会、经济和自然环境等方面的问题及应对方法。</w:t>
            </w:r>
          </w:p>
        </w:tc>
        <w:tc>
          <w:tcPr>
            <w:tcW w:w="1134" w:type="dxa"/>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hint="eastAsia"/>
                <w:sz w:val="24"/>
                <w:szCs w:val="24"/>
              </w:rPr>
              <w:t>Ok</w:t>
            </w:r>
          </w:p>
        </w:tc>
      </w:tr>
      <w:tr w:rsidR="00316EB4" w:rsidRPr="004B356B" w:rsidTr="00D34DF8">
        <w:trPr>
          <w:trHeight w:val="1360"/>
        </w:trPr>
        <w:tc>
          <w:tcPr>
            <w:tcW w:w="2160" w:type="dxa"/>
            <w:vAlign w:val="center"/>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hint="eastAsia"/>
                <w:sz w:val="24"/>
                <w:szCs w:val="24"/>
              </w:rPr>
              <w:t>环境管理体系</w:t>
            </w:r>
          </w:p>
        </w:tc>
        <w:tc>
          <w:tcPr>
            <w:tcW w:w="960" w:type="dxa"/>
            <w:vAlign w:val="center"/>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sz w:val="24"/>
                <w:szCs w:val="24"/>
              </w:rPr>
              <w:t>E4.4</w:t>
            </w:r>
          </w:p>
        </w:tc>
        <w:tc>
          <w:tcPr>
            <w:tcW w:w="10455" w:type="dxa"/>
            <w:vAlign w:val="center"/>
          </w:tcPr>
          <w:p w:rsidR="00316EB4" w:rsidRPr="004B356B" w:rsidRDefault="00733F74" w:rsidP="00D76A3E">
            <w:pPr>
              <w:spacing w:line="360" w:lineRule="auto"/>
              <w:ind w:firstLineChars="200" w:firstLine="480"/>
              <w:rPr>
                <w:rFonts w:ascii="楷体" w:eastAsia="楷体" w:hAnsi="楷体"/>
                <w:sz w:val="24"/>
                <w:szCs w:val="24"/>
              </w:rPr>
            </w:pPr>
            <w:r w:rsidRPr="004B356B">
              <w:rPr>
                <w:rFonts w:ascii="楷体" w:eastAsia="楷体" w:hAnsi="楷体" w:hint="eastAsia"/>
                <w:sz w:val="24"/>
                <w:szCs w:val="24"/>
              </w:rPr>
              <w:t>组织按照GB/T24001-2016标准的要求，建立、实施、保持和持续改进管理体系，包括所需过程及其相互作用。</w:t>
            </w:r>
            <w:r w:rsidR="00060E06" w:rsidRPr="004B356B">
              <w:rPr>
                <w:rFonts w:ascii="楷体" w:eastAsia="楷体" w:hAnsi="楷体" w:hint="eastAsia"/>
                <w:sz w:val="24"/>
                <w:szCs w:val="24"/>
              </w:rPr>
              <w:t>组织于2020年4月10日实施了环境管理体系文件，并实施。包括管理手册、作业文件和记录。</w:t>
            </w:r>
            <w:r w:rsidRPr="004B356B">
              <w:rPr>
                <w:rFonts w:ascii="楷体" w:eastAsia="楷体" w:hAnsi="楷体" w:hint="eastAsia"/>
                <w:sz w:val="24"/>
                <w:szCs w:val="24"/>
              </w:rPr>
              <w:t>公司确定了环境管理体系所需的过程及整个组织内的运用，确定这些过程所需的输入和期望的输出，确定这些过程的顺序和相互作用，确定和应用所需的准则和方法（包括监视、测量和提高环境绩效），以确保这些过程的运行和有效控制，以实现组织的预期结果，提高环境绩效，确定并确保获得这些过程所需的资源，规定与这些过程相关的责任和权限，按照6.1的要求所确定</w:t>
            </w:r>
            <w:r w:rsidRPr="004B356B">
              <w:rPr>
                <w:rFonts w:ascii="楷体" w:eastAsia="楷体" w:hAnsi="楷体" w:hint="eastAsia"/>
                <w:sz w:val="24"/>
                <w:szCs w:val="24"/>
              </w:rPr>
              <w:lastRenderedPageBreak/>
              <w:t>的风险和机遇，以及应对风险和机遇的措施，评价这些过程，实施所需的变更，以确保实现这些过程的预期结果，过程方法包括按照组织的环境方针和战略方向，对各过程及其相互作用，系统地进行规定和管理，实现预期结果。公司通过采用 PDCA 循环以及基于风险的思维对过程和体系进行整体控制和管理，从而有效利用机遇并防止发生非预期结果。</w:t>
            </w:r>
          </w:p>
          <w:p w:rsidR="00316EB4" w:rsidRPr="004B356B" w:rsidRDefault="00733F74" w:rsidP="004B356B">
            <w:pPr>
              <w:spacing w:line="360" w:lineRule="auto"/>
              <w:rPr>
                <w:rFonts w:ascii="楷体" w:eastAsia="楷体" w:hAnsi="楷体"/>
                <w:sz w:val="24"/>
                <w:szCs w:val="24"/>
              </w:rPr>
            </w:pPr>
            <w:r w:rsidRPr="004B356B">
              <w:rPr>
                <w:rFonts w:ascii="楷体" w:eastAsia="楷体" w:hAnsi="楷体" w:hint="eastAsia"/>
                <w:sz w:val="24"/>
                <w:szCs w:val="24"/>
              </w:rPr>
              <w:t>策划内容与企业实际相符</w:t>
            </w:r>
            <w:r w:rsidR="00D76A3E">
              <w:rPr>
                <w:rFonts w:ascii="楷体" w:eastAsia="楷体" w:hAnsi="楷体" w:hint="eastAsia"/>
                <w:sz w:val="24"/>
                <w:szCs w:val="24"/>
              </w:rPr>
              <w:t>，至今未发生变化</w:t>
            </w:r>
            <w:r w:rsidRPr="004B356B">
              <w:rPr>
                <w:rFonts w:ascii="楷体" w:eastAsia="楷体" w:hAnsi="楷体" w:hint="eastAsia"/>
                <w:sz w:val="24"/>
                <w:szCs w:val="24"/>
              </w:rPr>
              <w:t>。</w:t>
            </w:r>
          </w:p>
        </w:tc>
        <w:tc>
          <w:tcPr>
            <w:tcW w:w="1134" w:type="dxa"/>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hint="eastAsia"/>
                <w:sz w:val="24"/>
                <w:szCs w:val="24"/>
              </w:rPr>
              <w:lastRenderedPageBreak/>
              <w:t>Ok</w:t>
            </w:r>
          </w:p>
        </w:tc>
      </w:tr>
      <w:tr w:rsidR="00316EB4" w:rsidRPr="004B356B" w:rsidTr="00D34DF8">
        <w:trPr>
          <w:trHeight w:val="2110"/>
        </w:trPr>
        <w:tc>
          <w:tcPr>
            <w:tcW w:w="2160" w:type="dxa"/>
            <w:vAlign w:val="center"/>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hint="eastAsia"/>
                <w:sz w:val="24"/>
                <w:szCs w:val="24"/>
              </w:rPr>
              <w:lastRenderedPageBreak/>
              <w:t>领导作用和承诺</w:t>
            </w:r>
          </w:p>
        </w:tc>
        <w:tc>
          <w:tcPr>
            <w:tcW w:w="960" w:type="dxa"/>
            <w:vAlign w:val="center"/>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sz w:val="24"/>
                <w:szCs w:val="24"/>
              </w:rPr>
              <w:t>E5.1</w:t>
            </w:r>
          </w:p>
        </w:tc>
        <w:tc>
          <w:tcPr>
            <w:tcW w:w="10455" w:type="dxa"/>
            <w:vAlign w:val="center"/>
          </w:tcPr>
          <w:p w:rsidR="00316EB4" w:rsidRPr="004B356B" w:rsidRDefault="00733F74" w:rsidP="00F94905">
            <w:pPr>
              <w:spacing w:line="360" w:lineRule="auto"/>
              <w:ind w:firstLineChars="200" w:firstLine="480"/>
              <w:rPr>
                <w:rFonts w:ascii="楷体" w:eastAsia="楷体" w:hAnsi="楷体"/>
                <w:sz w:val="24"/>
                <w:szCs w:val="24"/>
              </w:rPr>
            </w:pPr>
            <w:r w:rsidRPr="004B356B">
              <w:rPr>
                <w:rFonts w:ascii="楷体" w:eastAsia="楷体" w:hAnsi="楷体" w:hint="eastAsia"/>
                <w:sz w:val="24"/>
                <w:szCs w:val="24"/>
              </w:rPr>
              <w:t xml:space="preserve">总经理通过会议、培训、交流、文件和记录等对其建立、实施和改进环境管理体系的承诺提供证据。 </w:t>
            </w:r>
          </w:p>
          <w:p w:rsidR="00316EB4" w:rsidRPr="004B356B" w:rsidRDefault="00733F74" w:rsidP="00D76A3E">
            <w:pPr>
              <w:spacing w:line="360" w:lineRule="auto"/>
              <w:ind w:firstLineChars="200" w:firstLine="480"/>
              <w:rPr>
                <w:rFonts w:ascii="楷体" w:eastAsia="楷体" w:hAnsi="楷体"/>
                <w:sz w:val="24"/>
                <w:szCs w:val="24"/>
              </w:rPr>
            </w:pPr>
            <w:r w:rsidRPr="004B356B">
              <w:rPr>
                <w:rFonts w:ascii="楷体" w:eastAsia="楷体" w:hAnsi="楷体" w:hint="eastAsia"/>
                <w:sz w:val="24"/>
                <w:szCs w:val="24"/>
              </w:rPr>
              <w:t>管理者代表丁路路，确保管理体系符合环境标准的要求；确保管理体系相互作用并产生期望的结果；向最高管理者报告管理体系的绩效和任何改进的需求；确保在整个组织内提高满足顾客要求的意识等。</w:t>
            </w:r>
          </w:p>
          <w:p w:rsidR="00316EB4" w:rsidRPr="004B356B" w:rsidRDefault="00733F74" w:rsidP="00D76A3E">
            <w:pPr>
              <w:spacing w:line="360" w:lineRule="auto"/>
              <w:ind w:firstLineChars="200" w:firstLine="480"/>
              <w:rPr>
                <w:rFonts w:ascii="楷体" w:eastAsia="楷体" w:hAnsi="楷体"/>
                <w:sz w:val="24"/>
                <w:szCs w:val="24"/>
              </w:rPr>
            </w:pPr>
            <w:r w:rsidRPr="004B356B">
              <w:rPr>
                <w:rFonts w:ascii="楷体" w:eastAsia="楷体" w:hAnsi="楷体" w:hint="eastAsia"/>
                <w:sz w:val="24"/>
                <w:szCs w:val="24"/>
              </w:rPr>
              <w:t>公司各级人员服从协调，履行职能，以确保管理有效运行和持续改进</w:t>
            </w:r>
          </w:p>
        </w:tc>
        <w:tc>
          <w:tcPr>
            <w:tcW w:w="1134" w:type="dxa"/>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hint="eastAsia"/>
                <w:sz w:val="24"/>
                <w:szCs w:val="24"/>
              </w:rPr>
              <w:t>Ok</w:t>
            </w:r>
          </w:p>
        </w:tc>
      </w:tr>
      <w:tr w:rsidR="00316EB4" w:rsidRPr="004B356B" w:rsidTr="00D34DF8">
        <w:trPr>
          <w:trHeight w:val="2110"/>
        </w:trPr>
        <w:tc>
          <w:tcPr>
            <w:tcW w:w="2160" w:type="dxa"/>
            <w:vAlign w:val="center"/>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hint="eastAsia"/>
                <w:sz w:val="24"/>
                <w:szCs w:val="24"/>
              </w:rPr>
              <w:t>环境方针</w:t>
            </w:r>
          </w:p>
        </w:tc>
        <w:tc>
          <w:tcPr>
            <w:tcW w:w="960" w:type="dxa"/>
            <w:vAlign w:val="center"/>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sz w:val="24"/>
                <w:szCs w:val="24"/>
              </w:rPr>
              <w:t>E5.2</w:t>
            </w:r>
          </w:p>
        </w:tc>
        <w:tc>
          <w:tcPr>
            <w:tcW w:w="10455" w:type="dxa"/>
            <w:vAlign w:val="center"/>
          </w:tcPr>
          <w:p w:rsidR="00060E06" w:rsidRPr="004B356B" w:rsidRDefault="00060E06" w:rsidP="004B356B">
            <w:pPr>
              <w:spacing w:line="360" w:lineRule="auto"/>
              <w:rPr>
                <w:rFonts w:ascii="楷体" w:eastAsia="楷体" w:hAnsi="楷体"/>
                <w:sz w:val="24"/>
                <w:szCs w:val="24"/>
              </w:rPr>
            </w:pPr>
            <w:r w:rsidRPr="004B356B">
              <w:rPr>
                <w:rFonts w:ascii="楷体" w:eastAsia="楷体" w:hAnsi="楷体" w:hint="eastAsia"/>
                <w:sz w:val="24"/>
                <w:szCs w:val="24"/>
              </w:rPr>
              <w:t>在《环境管理手册》中形成了</w:t>
            </w:r>
            <w:r w:rsidR="00733F74" w:rsidRPr="004B356B">
              <w:rPr>
                <w:rFonts w:ascii="楷体" w:eastAsia="楷体" w:hAnsi="楷体" w:hint="eastAsia"/>
                <w:sz w:val="24"/>
                <w:szCs w:val="24"/>
              </w:rPr>
              <w:t>环境方针</w:t>
            </w:r>
            <w:r w:rsidRPr="004B356B">
              <w:rPr>
                <w:rFonts w:ascii="楷体" w:eastAsia="楷体" w:hAnsi="楷体" w:hint="eastAsia"/>
                <w:sz w:val="24"/>
                <w:szCs w:val="24"/>
              </w:rPr>
              <w:t>没有变化</w:t>
            </w:r>
            <w:r w:rsidR="00733F74" w:rsidRPr="004B356B">
              <w:rPr>
                <w:rFonts w:ascii="楷体" w:eastAsia="楷体" w:hAnsi="楷体" w:hint="eastAsia"/>
                <w:sz w:val="24"/>
                <w:szCs w:val="24"/>
              </w:rPr>
              <w:t>：</w:t>
            </w:r>
          </w:p>
          <w:p w:rsidR="00316EB4" w:rsidRPr="004B356B" w:rsidRDefault="00733F74" w:rsidP="004B356B">
            <w:pPr>
              <w:spacing w:line="360" w:lineRule="auto"/>
              <w:rPr>
                <w:rFonts w:ascii="楷体" w:eastAsia="楷体" w:hAnsi="楷体"/>
                <w:sz w:val="24"/>
                <w:szCs w:val="24"/>
              </w:rPr>
            </w:pPr>
            <w:r w:rsidRPr="004B356B">
              <w:rPr>
                <w:rFonts w:ascii="楷体" w:eastAsia="楷体" w:hAnsi="楷体" w:hint="eastAsia"/>
                <w:sz w:val="24"/>
                <w:szCs w:val="24"/>
              </w:rPr>
              <w:t>遵守法律法规、减少消耗</w:t>
            </w:r>
            <w:r w:rsidR="001007F9">
              <w:rPr>
                <w:rFonts w:ascii="楷体" w:eastAsia="楷体" w:hAnsi="楷体" w:hint="eastAsia"/>
                <w:sz w:val="24"/>
                <w:szCs w:val="24"/>
              </w:rPr>
              <w:t>；</w:t>
            </w:r>
            <w:r w:rsidRPr="004B356B">
              <w:rPr>
                <w:rFonts w:ascii="楷体" w:eastAsia="楷体" w:hAnsi="楷体" w:hint="eastAsia"/>
                <w:sz w:val="24"/>
                <w:szCs w:val="24"/>
              </w:rPr>
              <w:t xml:space="preserve"> 保护环境、预防污染</w:t>
            </w:r>
            <w:r w:rsidR="00D76A3E">
              <w:rPr>
                <w:rFonts w:ascii="楷体" w:eastAsia="楷体" w:hAnsi="楷体" w:hint="eastAsia"/>
                <w:sz w:val="24"/>
                <w:szCs w:val="24"/>
              </w:rPr>
              <w:t>。</w:t>
            </w:r>
          </w:p>
          <w:p w:rsidR="00316EB4" w:rsidRPr="004B356B" w:rsidRDefault="00733F74" w:rsidP="004B356B">
            <w:pPr>
              <w:spacing w:line="360" w:lineRule="auto"/>
              <w:rPr>
                <w:rFonts w:ascii="楷体" w:eastAsia="楷体" w:hAnsi="楷体"/>
                <w:sz w:val="24"/>
                <w:szCs w:val="24"/>
              </w:rPr>
            </w:pPr>
            <w:r w:rsidRPr="004B356B">
              <w:rPr>
                <w:rFonts w:ascii="楷体" w:eastAsia="楷体" w:hAnsi="楷体" w:hint="eastAsia"/>
                <w:sz w:val="24"/>
                <w:szCs w:val="24"/>
              </w:rPr>
              <w:t>公司通过运行体系，证明公司的环境方针是适宜的。公司方针与公司的宗旨相适宜，符合公司的活动、产品或服务的性质、规模，满足顾客的要求，对持续改进也做出承诺。</w:t>
            </w:r>
          </w:p>
          <w:p w:rsidR="00316EB4" w:rsidRPr="004B356B" w:rsidRDefault="00733F74" w:rsidP="004B356B">
            <w:pPr>
              <w:spacing w:line="360" w:lineRule="auto"/>
              <w:rPr>
                <w:rFonts w:ascii="楷体" w:eastAsia="楷体" w:hAnsi="楷体"/>
                <w:sz w:val="24"/>
                <w:szCs w:val="24"/>
              </w:rPr>
            </w:pPr>
            <w:r w:rsidRPr="004B356B">
              <w:rPr>
                <w:rFonts w:ascii="楷体" w:eastAsia="楷体" w:hAnsi="楷体" w:hint="eastAsia"/>
                <w:sz w:val="24"/>
                <w:szCs w:val="24"/>
              </w:rPr>
              <w:t>主要通过文件和培训方式向全体员工传达的环境方针，在组织内得到沟通、理解，公司环境方针形成的文件的信息完整，有效。</w:t>
            </w:r>
          </w:p>
        </w:tc>
        <w:tc>
          <w:tcPr>
            <w:tcW w:w="1134" w:type="dxa"/>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hint="eastAsia"/>
                <w:sz w:val="24"/>
                <w:szCs w:val="24"/>
              </w:rPr>
              <w:t>Ok</w:t>
            </w:r>
          </w:p>
        </w:tc>
      </w:tr>
      <w:tr w:rsidR="00316EB4" w:rsidRPr="004B356B" w:rsidTr="00D34DF8">
        <w:trPr>
          <w:trHeight w:val="2110"/>
        </w:trPr>
        <w:tc>
          <w:tcPr>
            <w:tcW w:w="2160" w:type="dxa"/>
            <w:vAlign w:val="center"/>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hint="eastAsia"/>
                <w:sz w:val="24"/>
                <w:szCs w:val="24"/>
              </w:rPr>
              <w:lastRenderedPageBreak/>
              <w:t>组织的岗位、职责和权限</w:t>
            </w:r>
          </w:p>
        </w:tc>
        <w:tc>
          <w:tcPr>
            <w:tcW w:w="960" w:type="dxa"/>
            <w:vAlign w:val="center"/>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sz w:val="24"/>
                <w:szCs w:val="24"/>
              </w:rPr>
              <w:t>E5.3</w:t>
            </w:r>
          </w:p>
        </w:tc>
        <w:tc>
          <w:tcPr>
            <w:tcW w:w="10455" w:type="dxa"/>
            <w:vAlign w:val="center"/>
          </w:tcPr>
          <w:p w:rsidR="00316EB4" w:rsidRPr="004B356B" w:rsidRDefault="00733F74" w:rsidP="00F94905">
            <w:pPr>
              <w:spacing w:line="360" w:lineRule="auto"/>
              <w:ind w:firstLineChars="200" w:firstLine="480"/>
              <w:rPr>
                <w:rFonts w:ascii="楷体" w:eastAsia="楷体" w:hAnsi="楷体"/>
                <w:sz w:val="24"/>
                <w:szCs w:val="24"/>
              </w:rPr>
            </w:pPr>
            <w:r w:rsidRPr="004B356B">
              <w:rPr>
                <w:rFonts w:ascii="楷体" w:eastAsia="楷体" w:hAnsi="楷体" w:hint="eastAsia"/>
                <w:sz w:val="24"/>
                <w:szCs w:val="24"/>
              </w:rPr>
              <w:t>公司目前职能部门为：行政部、供销部、</w:t>
            </w:r>
            <w:proofErr w:type="gramStart"/>
            <w:r w:rsidR="00DB17B4" w:rsidRPr="004B356B">
              <w:rPr>
                <w:rFonts w:ascii="楷体" w:eastAsia="楷体" w:hAnsi="楷体" w:hint="eastAsia"/>
                <w:sz w:val="24"/>
                <w:szCs w:val="24"/>
              </w:rPr>
              <w:t>质</w:t>
            </w:r>
            <w:r w:rsidRPr="004B356B">
              <w:rPr>
                <w:rFonts w:ascii="楷体" w:eastAsia="楷体" w:hAnsi="楷体" w:hint="eastAsia"/>
                <w:sz w:val="24"/>
                <w:szCs w:val="24"/>
              </w:rPr>
              <w:t>技部</w:t>
            </w:r>
            <w:proofErr w:type="gramEnd"/>
            <w:r w:rsidRPr="004B356B">
              <w:rPr>
                <w:rFonts w:ascii="楷体" w:eastAsia="楷体" w:hAnsi="楷体" w:hint="eastAsia"/>
                <w:sz w:val="24"/>
                <w:szCs w:val="24"/>
              </w:rPr>
              <w:t>。制定了各部门、各岗位人员职责、权限，并形成了文件。</w:t>
            </w:r>
          </w:p>
          <w:p w:rsidR="00316EB4" w:rsidRPr="004B356B" w:rsidRDefault="00733F74" w:rsidP="00966EF9">
            <w:pPr>
              <w:spacing w:line="360" w:lineRule="auto"/>
              <w:ind w:firstLineChars="200" w:firstLine="480"/>
              <w:rPr>
                <w:rFonts w:ascii="楷体" w:eastAsia="楷体" w:hAnsi="楷体"/>
                <w:sz w:val="24"/>
                <w:szCs w:val="24"/>
              </w:rPr>
            </w:pPr>
            <w:r w:rsidRPr="004B356B">
              <w:rPr>
                <w:rFonts w:ascii="楷体" w:eastAsia="楷体" w:hAnsi="楷体" w:hint="eastAsia"/>
                <w:sz w:val="24"/>
                <w:szCs w:val="24"/>
              </w:rPr>
              <w:t>在</w:t>
            </w:r>
            <w:r w:rsidR="00966EF9">
              <w:rPr>
                <w:rFonts w:ascii="楷体" w:eastAsia="楷体" w:hAnsi="楷体" w:hint="eastAsia"/>
                <w:sz w:val="24"/>
                <w:szCs w:val="24"/>
              </w:rPr>
              <w:t>管理</w:t>
            </w:r>
            <w:r w:rsidRPr="004B356B">
              <w:rPr>
                <w:rFonts w:ascii="楷体" w:eastAsia="楷体" w:hAnsi="楷体" w:hint="eastAsia"/>
                <w:sz w:val="24"/>
                <w:szCs w:val="24"/>
              </w:rPr>
              <w:t>手册中编制了组织架构图，界定了部门之间的隶属关系，提供了职能分配表，反映了各部门承担的主要职能。</w:t>
            </w:r>
          </w:p>
          <w:p w:rsidR="00F94905" w:rsidRDefault="00733F74" w:rsidP="004B356B">
            <w:pPr>
              <w:spacing w:line="360" w:lineRule="auto"/>
              <w:rPr>
                <w:rFonts w:ascii="楷体" w:eastAsia="楷体" w:hAnsi="楷体" w:hint="eastAsia"/>
                <w:sz w:val="24"/>
                <w:szCs w:val="24"/>
              </w:rPr>
            </w:pPr>
            <w:r w:rsidRPr="004B356B">
              <w:rPr>
                <w:rFonts w:ascii="楷体" w:eastAsia="楷体" w:hAnsi="楷体" w:hint="eastAsia"/>
                <w:sz w:val="24"/>
                <w:szCs w:val="24"/>
              </w:rPr>
              <w:t>公司通过文件、会议、培训等方式将职责、权限传达到企业内部，充分适宜。各部门负责人的职责和权限，分工比较明确，各部门负责清楚自己的工作职责和权限</w:t>
            </w:r>
            <w:r w:rsidR="00F94905">
              <w:rPr>
                <w:rFonts w:ascii="楷体" w:eastAsia="楷体" w:hAnsi="楷体" w:hint="eastAsia"/>
                <w:sz w:val="24"/>
                <w:szCs w:val="24"/>
              </w:rPr>
              <w:t>，自上次审核以来无变化</w:t>
            </w:r>
            <w:r w:rsidRPr="004B356B">
              <w:rPr>
                <w:rFonts w:ascii="楷体" w:eastAsia="楷体" w:hAnsi="楷体" w:hint="eastAsia"/>
                <w:sz w:val="24"/>
                <w:szCs w:val="24"/>
              </w:rPr>
              <w:t>。</w:t>
            </w:r>
          </w:p>
          <w:p w:rsidR="00316EB4" w:rsidRPr="004B356B" w:rsidRDefault="00733F74" w:rsidP="004B356B">
            <w:pPr>
              <w:spacing w:line="360" w:lineRule="auto"/>
              <w:rPr>
                <w:rFonts w:ascii="楷体" w:eastAsia="楷体" w:hAnsi="楷体"/>
                <w:sz w:val="24"/>
                <w:szCs w:val="24"/>
              </w:rPr>
            </w:pPr>
            <w:r w:rsidRPr="004B356B">
              <w:rPr>
                <w:rFonts w:ascii="楷体" w:eastAsia="楷体" w:hAnsi="楷体" w:hint="eastAsia"/>
                <w:sz w:val="24"/>
                <w:szCs w:val="24"/>
              </w:rPr>
              <w:t>基本符合标准要求。</w:t>
            </w:r>
          </w:p>
        </w:tc>
        <w:tc>
          <w:tcPr>
            <w:tcW w:w="1134" w:type="dxa"/>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hint="eastAsia"/>
                <w:sz w:val="24"/>
                <w:szCs w:val="24"/>
              </w:rPr>
              <w:t>Ok</w:t>
            </w:r>
          </w:p>
        </w:tc>
      </w:tr>
      <w:tr w:rsidR="00316EB4" w:rsidRPr="004B356B" w:rsidTr="00D34DF8">
        <w:trPr>
          <w:trHeight w:val="817"/>
        </w:trPr>
        <w:tc>
          <w:tcPr>
            <w:tcW w:w="2160" w:type="dxa"/>
            <w:vAlign w:val="center"/>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hint="eastAsia"/>
                <w:sz w:val="24"/>
                <w:szCs w:val="24"/>
              </w:rPr>
              <w:t>应对风险和机遇的措施</w:t>
            </w:r>
          </w:p>
        </w:tc>
        <w:tc>
          <w:tcPr>
            <w:tcW w:w="960" w:type="dxa"/>
            <w:vAlign w:val="center"/>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sz w:val="24"/>
                <w:szCs w:val="24"/>
              </w:rPr>
              <w:t>E6.1.1</w:t>
            </w:r>
          </w:p>
        </w:tc>
        <w:tc>
          <w:tcPr>
            <w:tcW w:w="10455" w:type="dxa"/>
            <w:vAlign w:val="center"/>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hint="eastAsia"/>
                <w:sz w:val="24"/>
                <w:szCs w:val="24"/>
              </w:rPr>
              <w:t>组织在策划管理体系时，综合考虑了组织的内外部问题，相关方的需求和期望及合</w:t>
            </w:r>
            <w:proofErr w:type="gramStart"/>
            <w:r w:rsidRPr="004B356B">
              <w:rPr>
                <w:rFonts w:ascii="楷体" w:eastAsia="楷体" w:hAnsi="楷体" w:hint="eastAsia"/>
                <w:sz w:val="24"/>
                <w:szCs w:val="24"/>
              </w:rPr>
              <w:t>规</w:t>
            </w:r>
            <w:proofErr w:type="gramEnd"/>
            <w:r w:rsidRPr="004B356B">
              <w:rPr>
                <w:rFonts w:ascii="楷体" w:eastAsia="楷体" w:hAnsi="楷体" w:hint="eastAsia"/>
                <w:sz w:val="24"/>
                <w:szCs w:val="24"/>
              </w:rPr>
              <w:t>义务，环境管理体系的范围等。</w:t>
            </w:r>
          </w:p>
          <w:p w:rsidR="00DB17B4" w:rsidRPr="004B356B" w:rsidRDefault="00733F74" w:rsidP="004B356B">
            <w:pPr>
              <w:spacing w:line="360" w:lineRule="auto"/>
              <w:rPr>
                <w:rFonts w:ascii="楷体" w:eastAsia="楷体" w:hAnsi="楷体"/>
                <w:sz w:val="24"/>
                <w:szCs w:val="24"/>
              </w:rPr>
            </w:pPr>
            <w:r w:rsidRPr="004B356B">
              <w:rPr>
                <w:rFonts w:ascii="楷体" w:eastAsia="楷体" w:hAnsi="楷体" w:hint="eastAsia"/>
                <w:sz w:val="24"/>
                <w:szCs w:val="24"/>
              </w:rPr>
              <w:t>风险</w:t>
            </w:r>
            <w:r w:rsidR="00DB17B4" w:rsidRPr="004B356B">
              <w:rPr>
                <w:rFonts w:ascii="楷体" w:eastAsia="楷体" w:hAnsi="楷体" w:hint="eastAsia"/>
                <w:sz w:val="24"/>
                <w:szCs w:val="24"/>
              </w:rPr>
              <w:t>主要有：</w:t>
            </w:r>
            <w:r w:rsidRPr="004B356B">
              <w:rPr>
                <w:rFonts w:ascii="楷体" w:eastAsia="楷体" w:hAnsi="楷体" w:hint="eastAsia"/>
                <w:sz w:val="24"/>
                <w:szCs w:val="24"/>
              </w:rPr>
              <w:t>固废废弃物(硒鼓/墨盒带/灯管等)未按规定进行管控，造成</w:t>
            </w:r>
            <w:proofErr w:type="gramStart"/>
            <w:r w:rsidRPr="004B356B">
              <w:rPr>
                <w:rFonts w:ascii="楷体" w:eastAsia="楷体" w:hAnsi="楷体" w:hint="eastAsia"/>
                <w:sz w:val="24"/>
                <w:szCs w:val="24"/>
              </w:rPr>
              <w:t>的危废污染</w:t>
            </w:r>
            <w:proofErr w:type="gramEnd"/>
            <w:r w:rsidRPr="004B356B">
              <w:rPr>
                <w:rFonts w:ascii="楷体" w:eastAsia="楷体" w:hAnsi="楷体" w:hint="eastAsia"/>
                <w:sz w:val="24"/>
                <w:szCs w:val="24"/>
              </w:rPr>
              <w:t>；突发事件，如意外火灾造成的环境污染等</w:t>
            </w:r>
            <w:r w:rsidR="00DB17B4" w:rsidRPr="004B356B">
              <w:rPr>
                <w:rFonts w:ascii="楷体" w:eastAsia="楷体" w:hAnsi="楷体" w:hint="eastAsia"/>
                <w:sz w:val="24"/>
                <w:szCs w:val="24"/>
              </w:rPr>
              <w:t>。</w:t>
            </w:r>
          </w:p>
          <w:p w:rsidR="00316EB4" w:rsidRDefault="00DB17B4" w:rsidP="004B356B">
            <w:pPr>
              <w:spacing w:line="360" w:lineRule="auto"/>
              <w:rPr>
                <w:rFonts w:ascii="楷体" w:eastAsia="楷体" w:hAnsi="楷体"/>
                <w:sz w:val="24"/>
                <w:szCs w:val="24"/>
              </w:rPr>
            </w:pPr>
            <w:r w:rsidRPr="004B356B">
              <w:rPr>
                <w:rFonts w:ascii="楷体" w:eastAsia="楷体" w:hAnsi="楷体" w:hint="eastAsia"/>
                <w:sz w:val="24"/>
                <w:szCs w:val="24"/>
              </w:rPr>
              <w:t>机遇主要有</w:t>
            </w:r>
            <w:r w:rsidR="00733F74" w:rsidRPr="004B356B">
              <w:rPr>
                <w:rFonts w:ascii="楷体" w:eastAsia="楷体" w:hAnsi="楷体" w:hint="eastAsia"/>
                <w:sz w:val="24"/>
                <w:szCs w:val="24"/>
              </w:rPr>
              <w:t>：随着国家对环保的重视，通过改善改进绩效带来的企业知名度和美誉度的提升。在确定这些风险和机遇时，考虑了内外部因素及相关方的要求</w:t>
            </w:r>
            <w:r w:rsidR="00F94905">
              <w:rPr>
                <w:rFonts w:ascii="楷体" w:eastAsia="楷体" w:hAnsi="楷体" w:hint="eastAsia"/>
                <w:sz w:val="24"/>
                <w:szCs w:val="24"/>
              </w:rPr>
              <w:t>，自上次审核以来无变化</w:t>
            </w:r>
            <w:r w:rsidR="00733F74" w:rsidRPr="004B356B">
              <w:rPr>
                <w:rFonts w:ascii="楷体" w:eastAsia="楷体" w:hAnsi="楷体" w:hint="eastAsia"/>
                <w:sz w:val="24"/>
                <w:szCs w:val="24"/>
              </w:rPr>
              <w:t>。</w:t>
            </w:r>
          </w:p>
          <w:p w:rsidR="00316EB4" w:rsidRPr="004B356B" w:rsidRDefault="00733F74" w:rsidP="004B356B">
            <w:pPr>
              <w:spacing w:line="360" w:lineRule="auto"/>
              <w:rPr>
                <w:rFonts w:ascii="楷体" w:eastAsia="楷体" w:hAnsi="楷体"/>
                <w:sz w:val="24"/>
                <w:szCs w:val="24"/>
              </w:rPr>
            </w:pPr>
            <w:r w:rsidRPr="004B356B">
              <w:rPr>
                <w:rFonts w:ascii="楷体" w:eastAsia="楷体" w:hAnsi="楷体" w:hint="eastAsia"/>
                <w:sz w:val="24"/>
                <w:szCs w:val="24"/>
              </w:rPr>
              <w:t>与环境管理体系有关的风险和机遇识别基本充分，并针对潜在的风险制定了防患风险的应对措施，针对风险制定的应对措施切实有效、风险基本可控。</w:t>
            </w:r>
          </w:p>
        </w:tc>
        <w:tc>
          <w:tcPr>
            <w:tcW w:w="1134" w:type="dxa"/>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hint="eastAsia"/>
                <w:sz w:val="24"/>
                <w:szCs w:val="24"/>
              </w:rPr>
              <w:t>Ok</w:t>
            </w:r>
          </w:p>
        </w:tc>
      </w:tr>
      <w:tr w:rsidR="00316EB4" w:rsidRPr="004B356B" w:rsidTr="00D34DF8">
        <w:trPr>
          <w:trHeight w:val="1821"/>
        </w:trPr>
        <w:tc>
          <w:tcPr>
            <w:tcW w:w="2160" w:type="dxa"/>
            <w:vAlign w:val="center"/>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hint="eastAsia"/>
                <w:sz w:val="24"/>
                <w:szCs w:val="24"/>
              </w:rPr>
              <w:lastRenderedPageBreak/>
              <w:t>措施的策划</w:t>
            </w:r>
          </w:p>
        </w:tc>
        <w:tc>
          <w:tcPr>
            <w:tcW w:w="960" w:type="dxa"/>
            <w:vAlign w:val="center"/>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sz w:val="24"/>
                <w:szCs w:val="24"/>
              </w:rPr>
              <w:t>E6.1.4</w:t>
            </w:r>
          </w:p>
        </w:tc>
        <w:tc>
          <w:tcPr>
            <w:tcW w:w="10455" w:type="dxa"/>
            <w:vAlign w:val="center"/>
          </w:tcPr>
          <w:p w:rsidR="00150148" w:rsidRPr="004B356B" w:rsidRDefault="00150148" w:rsidP="00FF118D">
            <w:pPr>
              <w:spacing w:line="360" w:lineRule="auto"/>
              <w:ind w:firstLineChars="200" w:firstLine="480"/>
              <w:rPr>
                <w:rFonts w:ascii="楷体" w:eastAsia="楷体" w:hAnsi="楷体"/>
                <w:sz w:val="24"/>
                <w:szCs w:val="24"/>
              </w:rPr>
            </w:pPr>
            <w:r w:rsidRPr="004B356B">
              <w:rPr>
                <w:rFonts w:ascii="楷体" w:eastAsia="楷体" w:hAnsi="楷体" w:hint="eastAsia"/>
                <w:sz w:val="24"/>
                <w:szCs w:val="24"/>
              </w:rPr>
              <w:t>公司根据环境因素评价结果，制定出《重大环境因素清单》，清单内明确了控制措施计划，通过具体的措施进行有效控制：目标、管理方案、管理制度运行控制、应急预案、检查、培训。</w:t>
            </w:r>
          </w:p>
          <w:p w:rsidR="00150148" w:rsidRPr="004B356B" w:rsidRDefault="00150148" w:rsidP="00FF118D">
            <w:pPr>
              <w:spacing w:line="360" w:lineRule="auto"/>
              <w:rPr>
                <w:rFonts w:ascii="楷体" w:eastAsia="楷体" w:hAnsi="楷体"/>
                <w:sz w:val="24"/>
                <w:szCs w:val="24"/>
              </w:rPr>
            </w:pPr>
            <w:r w:rsidRPr="004B356B">
              <w:rPr>
                <w:rFonts w:ascii="楷体" w:eastAsia="楷体" w:hAnsi="楷体" w:hint="eastAsia"/>
                <w:sz w:val="24"/>
                <w:szCs w:val="24"/>
              </w:rPr>
              <w:t>制定了《法律与其他要求获取控制程序》、《合规性评价控制程序》，每年对公司适用的合</w:t>
            </w:r>
            <w:proofErr w:type="gramStart"/>
            <w:r w:rsidRPr="004B356B">
              <w:rPr>
                <w:rFonts w:ascii="楷体" w:eastAsia="楷体" w:hAnsi="楷体" w:hint="eastAsia"/>
                <w:sz w:val="24"/>
                <w:szCs w:val="24"/>
              </w:rPr>
              <w:t>规</w:t>
            </w:r>
            <w:proofErr w:type="gramEnd"/>
            <w:r w:rsidRPr="004B356B">
              <w:rPr>
                <w:rFonts w:ascii="楷体" w:eastAsia="楷体" w:hAnsi="楷体" w:hint="eastAsia"/>
                <w:sz w:val="24"/>
                <w:szCs w:val="24"/>
              </w:rPr>
              <w:t>义务进行识别更新并定期评价、检查。</w:t>
            </w:r>
          </w:p>
          <w:p w:rsidR="00316EB4" w:rsidRPr="004B356B" w:rsidRDefault="00150148" w:rsidP="00FF118D">
            <w:pPr>
              <w:spacing w:line="360" w:lineRule="auto"/>
              <w:ind w:firstLineChars="200" w:firstLine="480"/>
              <w:rPr>
                <w:rFonts w:ascii="楷体" w:eastAsia="楷体" w:hAnsi="楷体"/>
                <w:sz w:val="24"/>
                <w:szCs w:val="24"/>
              </w:rPr>
            </w:pPr>
            <w:r w:rsidRPr="004B356B">
              <w:rPr>
                <w:rFonts w:ascii="楷体" w:eastAsia="楷体" w:hAnsi="楷体" w:hint="eastAsia"/>
                <w:sz w:val="24"/>
                <w:szCs w:val="24"/>
              </w:rPr>
              <w:t>经组织评价，组织策划的措施基本能够满足风险和机遇应对需要，与潜在影响相适应，基本满足标准要求。</w:t>
            </w:r>
          </w:p>
        </w:tc>
        <w:tc>
          <w:tcPr>
            <w:tcW w:w="1134" w:type="dxa"/>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hint="eastAsia"/>
                <w:sz w:val="24"/>
                <w:szCs w:val="24"/>
              </w:rPr>
              <w:t>Ok</w:t>
            </w:r>
          </w:p>
        </w:tc>
      </w:tr>
      <w:tr w:rsidR="00316EB4" w:rsidRPr="004B356B" w:rsidTr="00D34DF8">
        <w:trPr>
          <w:trHeight w:val="1080"/>
        </w:trPr>
        <w:tc>
          <w:tcPr>
            <w:tcW w:w="2160" w:type="dxa"/>
            <w:vAlign w:val="center"/>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hint="eastAsia"/>
                <w:sz w:val="24"/>
                <w:szCs w:val="24"/>
              </w:rPr>
              <w:t>环境目标及实现措施策划</w:t>
            </w:r>
          </w:p>
        </w:tc>
        <w:tc>
          <w:tcPr>
            <w:tcW w:w="960" w:type="dxa"/>
            <w:vAlign w:val="center"/>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hint="eastAsia"/>
                <w:sz w:val="24"/>
                <w:szCs w:val="24"/>
              </w:rPr>
              <w:t>E6.2.1E6.2.2</w:t>
            </w:r>
          </w:p>
        </w:tc>
        <w:tc>
          <w:tcPr>
            <w:tcW w:w="10455" w:type="dxa"/>
            <w:vAlign w:val="center"/>
          </w:tcPr>
          <w:p w:rsidR="00316EB4" w:rsidRPr="004B356B" w:rsidRDefault="00966EF9" w:rsidP="00FF118D">
            <w:pPr>
              <w:spacing w:line="360" w:lineRule="auto"/>
              <w:rPr>
                <w:rFonts w:ascii="楷体" w:eastAsia="楷体" w:hAnsi="楷体"/>
                <w:sz w:val="24"/>
                <w:szCs w:val="24"/>
              </w:rPr>
            </w:pPr>
            <w:proofErr w:type="gramStart"/>
            <w:r>
              <w:rPr>
                <w:rFonts w:ascii="楷体" w:eastAsia="楷体" w:hAnsi="楷体" w:hint="eastAsia"/>
                <w:sz w:val="24"/>
                <w:szCs w:val="24"/>
              </w:rPr>
              <w:t>查公司</w:t>
            </w:r>
            <w:proofErr w:type="gramEnd"/>
            <w:r>
              <w:rPr>
                <w:rFonts w:ascii="楷体" w:eastAsia="楷体" w:hAnsi="楷体" w:hint="eastAsia"/>
                <w:sz w:val="24"/>
                <w:szCs w:val="24"/>
              </w:rPr>
              <w:t>环境</w:t>
            </w:r>
            <w:r w:rsidR="00733F74" w:rsidRPr="004B356B">
              <w:rPr>
                <w:rFonts w:ascii="楷体" w:eastAsia="楷体" w:hAnsi="楷体" w:hint="eastAsia"/>
                <w:sz w:val="24"/>
                <w:szCs w:val="24"/>
              </w:rPr>
              <w:t>目标</w:t>
            </w:r>
            <w:r w:rsidR="00F94905">
              <w:rPr>
                <w:rFonts w:ascii="楷体" w:eastAsia="楷体" w:hAnsi="楷体" w:hint="eastAsia"/>
                <w:sz w:val="24"/>
                <w:szCs w:val="24"/>
              </w:rPr>
              <w:t>，自上次审核以来无变化</w:t>
            </w:r>
            <w:r w:rsidR="00733F74" w:rsidRPr="004B356B">
              <w:rPr>
                <w:rFonts w:ascii="楷体" w:eastAsia="楷体" w:hAnsi="楷体" w:hint="eastAsia"/>
                <w:sz w:val="24"/>
                <w:szCs w:val="24"/>
              </w:rPr>
              <w:t>：</w:t>
            </w:r>
            <w:r w:rsidR="00FF118D" w:rsidRPr="00FF118D">
              <w:rPr>
                <w:rFonts w:ascii="楷体" w:eastAsia="楷体" w:hAnsi="楷体" w:hint="eastAsia"/>
                <w:sz w:val="24"/>
                <w:szCs w:val="24"/>
              </w:rPr>
              <w:t>危险废弃物100%收集；一般废弃物无污染实行垃圾分类处理</w:t>
            </w:r>
            <w:r>
              <w:rPr>
                <w:rFonts w:ascii="楷体" w:eastAsia="楷体" w:hAnsi="楷体" w:hint="eastAsia"/>
                <w:sz w:val="24"/>
                <w:szCs w:val="24"/>
              </w:rPr>
              <w:t>。</w:t>
            </w:r>
            <w:r w:rsidR="00733F74" w:rsidRPr="004B356B">
              <w:rPr>
                <w:rFonts w:ascii="楷体" w:eastAsia="楷体" w:hAnsi="楷体" w:hint="eastAsia"/>
                <w:sz w:val="24"/>
                <w:szCs w:val="24"/>
              </w:rPr>
              <w:t xml:space="preserve">  </w:t>
            </w:r>
          </w:p>
          <w:p w:rsidR="00316EB4" w:rsidRPr="004B356B" w:rsidRDefault="00733F74" w:rsidP="00FF118D">
            <w:pPr>
              <w:spacing w:line="360" w:lineRule="auto"/>
              <w:rPr>
                <w:rFonts w:ascii="楷体" w:eastAsia="楷体" w:hAnsi="楷体"/>
                <w:sz w:val="24"/>
                <w:szCs w:val="24"/>
              </w:rPr>
            </w:pPr>
            <w:r w:rsidRPr="004B356B">
              <w:rPr>
                <w:rFonts w:ascii="楷体" w:eastAsia="楷体" w:hAnsi="楷体" w:hint="eastAsia"/>
                <w:sz w:val="24"/>
                <w:szCs w:val="24"/>
              </w:rPr>
              <w:t>管理方案：</w:t>
            </w:r>
            <w:r w:rsidR="00FF118D" w:rsidRPr="00FF118D">
              <w:rPr>
                <w:rFonts w:ascii="楷体" w:eastAsia="楷体" w:hAnsi="楷体" w:hint="eastAsia"/>
                <w:sz w:val="24"/>
                <w:szCs w:val="24"/>
              </w:rPr>
              <w:t>1、</w:t>
            </w:r>
            <w:r w:rsidR="00FF118D" w:rsidRPr="00FF118D">
              <w:rPr>
                <w:rFonts w:ascii="楷体" w:eastAsia="楷体" w:hAnsi="楷体"/>
                <w:sz w:val="24"/>
                <w:szCs w:val="24"/>
              </w:rPr>
              <w:t>制订“</w:t>
            </w:r>
            <w:r w:rsidR="00FF118D" w:rsidRPr="00FF118D">
              <w:rPr>
                <w:rFonts w:ascii="楷体" w:eastAsia="楷体" w:hAnsi="楷体" w:hint="eastAsia"/>
                <w:sz w:val="24"/>
                <w:szCs w:val="24"/>
              </w:rPr>
              <w:t>废弃物</w:t>
            </w:r>
            <w:r w:rsidR="00FF118D" w:rsidRPr="00FF118D">
              <w:rPr>
                <w:rFonts w:ascii="楷体" w:eastAsia="楷体" w:hAnsi="楷体"/>
                <w:sz w:val="24"/>
                <w:szCs w:val="24"/>
              </w:rPr>
              <w:t>名录”</w:t>
            </w:r>
            <w:r w:rsidR="00FF118D" w:rsidRPr="00FF118D">
              <w:rPr>
                <w:rFonts w:ascii="楷体" w:eastAsia="楷体" w:hAnsi="楷体" w:hint="eastAsia"/>
                <w:sz w:val="24"/>
                <w:szCs w:val="24"/>
              </w:rPr>
              <w:t>将</w:t>
            </w:r>
            <w:r w:rsidR="00FF118D" w:rsidRPr="00FF118D">
              <w:rPr>
                <w:rFonts w:ascii="楷体" w:eastAsia="楷体" w:hAnsi="楷体"/>
                <w:sz w:val="24"/>
                <w:szCs w:val="24"/>
              </w:rPr>
              <w:t>废弃物分为“</w:t>
            </w:r>
            <w:r w:rsidR="00FF118D" w:rsidRPr="00FF118D">
              <w:rPr>
                <w:rFonts w:ascii="楷体" w:eastAsia="楷体" w:hAnsi="楷体" w:hint="eastAsia"/>
                <w:sz w:val="24"/>
                <w:szCs w:val="24"/>
              </w:rPr>
              <w:t>一般废弃物</w:t>
            </w:r>
            <w:r w:rsidR="00FF118D" w:rsidRPr="00FF118D">
              <w:rPr>
                <w:rFonts w:ascii="楷体" w:eastAsia="楷体" w:hAnsi="楷体"/>
                <w:sz w:val="24"/>
                <w:szCs w:val="24"/>
              </w:rPr>
              <w:t>”</w:t>
            </w:r>
            <w:r w:rsidR="00FF118D" w:rsidRPr="00FF118D">
              <w:rPr>
                <w:rFonts w:ascii="楷体" w:eastAsia="楷体" w:hAnsi="楷体" w:hint="eastAsia"/>
                <w:sz w:val="24"/>
                <w:szCs w:val="24"/>
              </w:rPr>
              <w:t>和</w:t>
            </w:r>
            <w:r w:rsidR="00FF118D" w:rsidRPr="00FF118D">
              <w:rPr>
                <w:rFonts w:ascii="楷体" w:eastAsia="楷体" w:hAnsi="楷体"/>
                <w:sz w:val="24"/>
                <w:szCs w:val="24"/>
              </w:rPr>
              <w:t>“</w:t>
            </w:r>
            <w:r w:rsidR="00FF118D" w:rsidRPr="00FF118D">
              <w:rPr>
                <w:rFonts w:ascii="楷体" w:eastAsia="楷体" w:hAnsi="楷体" w:hint="eastAsia"/>
                <w:sz w:val="24"/>
                <w:szCs w:val="24"/>
              </w:rPr>
              <w:t>危险</w:t>
            </w:r>
            <w:r w:rsidR="00FF118D" w:rsidRPr="00FF118D">
              <w:rPr>
                <w:rFonts w:ascii="楷体" w:eastAsia="楷体" w:hAnsi="楷体"/>
                <w:sz w:val="24"/>
                <w:szCs w:val="24"/>
              </w:rPr>
              <w:t>废弃物”</w:t>
            </w:r>
            <w:r w:rsidR="00FF118D" w:rsidRPr="00FF118D">
              <w:rPr>
                <w:rFonts w:ascii="楷体" w:eastAsia="楷体" w:hAnsi="楷体" w:hint="eastAsia"/>
                <w:sz w:val="24"/>
                <w:szCs w:val="24"/>
              </w:rPr>
              <w:t>；</w:t>
            </w:r>
            <w:r w:rsidR="00FF118D" w:rsidRPr="00FF118D">
              <w:rPr>
                <w:rFonts w:ascii="楷体" w:eastAsia="楷体" w:hAnsi="楷体"/>
                <w:sz w:val="24"/>
                <w:szCs w:val="24"/>
              </w:rPr>
              <w:t>2</w:t>
            </w:r>
            <w:r w:rsidR="00FF118D" w:rsidRPr="00FF118D">
              <w:rPr>
                <w:rFonts w:ascii="楷体" w:eastAsia="楷体" w:hAnsi="楷体" w:hint="eastAsia"/>
                <w:sz w:val="24"/>
                <w:szCs w:val="24"/>
              </w:rPr>
              <w:t>、</w:t>
            </w:r>
            <w:r w:rsidR="00FF118D" w:rsidRPr="00FF118D">
              <w:rPr>
                <w:rFonts w:ascii="楷体" w:eastAsia="楷体" w:hAnsi="楷体"/>
                <w:sz w:val="24"/>
                <w:szCs w:val="24"/>
              </w:rPr>
              <w:t>配置废弃物桶</w:t>
            </w:r>
            <w:r w:rsidR="00FF118D" w:rsidRPr="00FF118D">
              <w:rPr>
                <w:rFonts w:ascii="楷体" w:eastAsia="楷体" w:hAnsi="楷体" w:hint="eastAsia"/>
                <w:sz w:val="24"/>
                <w:szCs w:val="24"/>
              </w:rPr>
              <w:t>2只</w:t>
            </w:r>
            <w:r w:rsidR="00FF118D" w:rsidRPr="00FF118D">
              <w:rPr>
                <w:rFonts w:ascii="楷体" w:eastAsia="楷体" w:hAnsi="楷体"/>
                <w:sz w:val="24"/>
                <w:szCs w:val="24"/>
              </w:rPr>
              <w:t>，一</w:t>
            </w:r>
            <w:r w:rsidR="00FF118D" w:rsidRPr="00FF118D">
              <w:rPr>
                <w:rFonts w:ascii="楷体" w:eastAsia="楷体" w:hAnsi="楷体" w:hint="eastAsia"/>
                <w:sz w:val="24"/>
                <w:szCs w:val="24"/>
              </w:rPr>
              <w:t>只</w:t>
            </w:r>
            <w:r w:rsidR="00FF118D" w:rsidRPr="00FF118D">
              <w:rPr>
                <w:rFonts w:ascii="楷体" w:eastAsia="楷体" w:hAnsi="楷体"/>
                <w:sz w:val="24"/>
                <w:szCs w:val="24"/>
              </w:rPr>
              <w:t>放“</w:t>
            </w:r>
            <w:r w:rsidR="00FF118D" w:rsidRPr="00FF118D">
              <w:rPr>
                <w:rFonts w:ascii="楷体" w:eastAsia="楷体" w:hAnsi="楷体" w:hint="eastAsia"/>
                <w:sz w:val="24"/>
                <w:szCs w:val="24"/>
              </w:rPr>
              <w:t>一般</w:t>
            </w:r>
            <w:r w:rsidR="00FF118D" w:rsidRPr="00FF118D">
              <w:rPr>
                <w:rFonts w:ascii="楷体" w:eastAsia="楷体" w:hAnsi="楷体"/>
                <w:sz w:val="24"/>
                <w:szCs w:val="24"/>
              </w:rPr>
              <w:t>废弃物”</w:t>
            </w:r>
            <w:r w:rsidR="00FF118D" w:rsidRPr="00FF118D">
              <w:rPr>
                <w:rFonts w:ascii="楷体" w:eastAsia="楷体" w:hAnsi="楷体" w:hint="eastAsia"/>
                <w:sz w:val="24"/>
                <w:szCs w:val="24"/>
              </w:rPr>
              <w:t>，</w:t>
            </w:r>
            <w:r w:rsidR="00FF118D" w:rsidRPr="00FF118D">
              <w:rPr>
                <w:rFonts w:ascii="楷体" w:eastAsia="楷体" w:hAnsi="楷体"/>
                <w:sz w:val="24"/>
                <w:szCs w:val="24"/>
              </w:rPr>
              <w:t>一只放“</w:t>
            </w:r>
            <w:r w:rsidR="00FF118D" w:rsidRPr="00FF118D">
              <w:rPr>
                <w:rFonts w:ascii="楷体" w:eastAsia="楷体" w:hAnsi="楷体" w:hint="eastAsia"/>
                <w:sz w:val="24"/>
                <w:szCs w:val="24"/>
              </w:rPr>
              <w:t>危险</w:t>
            </w:r>
            <w:r w:rsidR="00FF118D" w:rsidRPr="00FF118D">
              <w:rPr>
                <w:rFonts w:ascii="楷体" w:eastAsia="楷体" w:hAnsi="楷体"/>
                <w:sz w:val="24"/>
                <w:szCs w:val="24"/>
              </w:rPr>
              <w:t>废弃物”</w:t>
            </w:r>
            <w:r w:rsidR="00FF118D" w:rsidRPr="00FF118D">
              <w:rPr>
                <w:rFonts w:ascii="楷体" w:eastAsia="楷体" w:hAnsi="楷体" w:hint="eastAsia"/>
                <w:sz w:val="24"/>
                <w:szCs w:val="24"/>
              </w:rPr>
              <w:t>；</w:t>
            </w:r>
            <w:r w:rsidR="00FF118D" w:rsidRPr="00FF118D">
              <w:rPr>
                <w:rFonts w:ascii="楷体" w:eastAsia="楷体" w:hAnsi="楷体"/>
                <w:sz w:val="24"/>
                <w:szCs w:val="24"/>
              </w:rPr>
              <w:t>3</w:t>
            </w:r>
            <w:r w:rsidR="00FF118D" w:rsidRPr="00FF118D">
              <w:rPr>
                <w:rFonts w:ascii="楷体" w:eastAsia="楷体" w:hAnsi="楷体" w:hint="eastAsia"/>
                <w:sz w:val="24"/>
                <w:szCs w:val="24"/>
              </w:rPr>
              <w:t>、</w:t>
            </w:r>
            <w:r w:rsidR="00FF118D" w:rsidRPr="00FF118D">
              <w:rPr>
                <w:rFonts w:ascii="楷体" w:eastAsia="楷体" w:hAnsi="楷体"/>
                <w:sz w:val="24"/>
                <w:szCs w:val="24"/>
              </w:rPr>
              <w:t>各部门收集整理好本部门的废弃物，并按规定放置在不同的废弃物桶内；4</w:t>
            </w:r>
            <w:r w:rsidR="00FF118D" w:rsidRPr="00FF118D">
              <w:rPr>
                <w:rFonts w:ascii="楷体" w:eastAsia="楷体" w:hAnsi="楷体" w:hint="eastAsia"/>
                <w:sz w:val="24"/>
                <w:szCs w:val="24"/>
              </w:rPr>
              <w:t>、</w:t>
            </w:r>
            <w:r w:rsidR="00FF118D" w:rsidRPr="00FF118D">
              <w:rPr>
                <w:rFonts w:ascii="楷体" w:eastAsia="楷体" w:hAnsi="楷体"/>
                <w:sz w:val="24"/>
                <w:szCs w:val="24"/>
              </w:rPr>
              <w:t>对危险废弃物目前先统一收集存放，待将来寻找有资质的公司收回处理。</w:t>
            </w:r>
          </w:p>
          <w:p w:rsidR="00316EB4" w:rsidRPr="004B356B" w:rsidRDefault="00FF118D" w:rsidP="00FF118D">
            <w:pPr>
              <w:spacing w:line="360" w:lineRule="auto"/>
              <w:rPr>
                <w:rFonts w:ascii="楷体" w:eastAsia="楷体" w:hAnsi="楷体"/>
                <w:sz w:val="24"/>
                <w:szCs w:val="24"/>
              </w:rPr>
            </w:pPr>
            <w:r>
              <w:rPr>
                <w:rFonts w:ascii="楷体" w:eastAsia="楷体" w:hAnsi="楷体" w:hint="eastAsia"/>
                <w:sz w:val="24"/>
                <w:szCs w:val="24"/>
              </w:rPr>
              <w:t>再查</w:t>
            </w:r>
            <w:r w:rsidR="00966EF9">
              <w:rPr>
                <w:rFonts w:ascii="楷体" w:eastAsia="楷体" w:hAnsi="楷体" w:hint="eastAsia"/>
                <w:sz w:val="24"/>
                <w:szCs w:val="24"/>
              </w:rPr>
              <w:t>环境</w:t>
            </w:r>
            <w:r w:rsidR="00733F74" w:rsidRPr="004B356B">
              <w:rPr>
                <w:rFonts w:ascii="楷体" w:eastAsia="楷体" w:hAnsi="楷体" w:hint="eastAsia"/>
                <w:sz w:val="24"/>
                <w:szCs w:val="24"/>
              </w:rPr>
              <w:t>目标：火灾事故为0</w:t>
            </w:r>
            <w:r w:rsidR="00966EF9">
              <w:rPr>
                <w:rFonts w:ascii="楷体" w:eastAsia="楷体" w:hAnsi="楷体" w:hint="eastAsia"/>
                <w:sz w:val="24"/>
                <w:szCs w:val="24"/>
              </w:rPr>
              <w:t>。</w:t>
            </w:r>
          </w:p>
          <w:p w:rsidR="00316EB4" w:rsidRPr="004B356B" w:rsidRDefault="00733F74" w:rsidP="00FF118D">
            <w:pPr>
              <w:spacing w:line="360" w:lineRule="auto"/>
              <w:rPr>
                <w:rFonts w:ascii="楷体" w:eastAsia="楷体" w:hAnsi="楷体"/>
                <w:sz w:val="24"/>
                <w:szCs w:val="24"/>
              </w:rPr>
            </w:pPr>
            <w:r w:rsidRPr="004B356B">
              <w:rPr>
                <w:rFonts w:ascii="楷体" w:eastAsia="楷体" w:hAnsi="楷体" w:hint="eastAsia"/>
                <w:sz w:val="24"/>
                <w:szCs w:val="24"/>
              </w:rPr>
              <w:t>管理方案：</w:t>
            </w:r>
            <w:r w:rsidR="00FF118D" w:rsidRPr="00FF118D">
              <w:rPr>
                <w:rFonts w:ascii="楷体" w:eastAsia="楷体" w:hAnsi="楷体" w:hint="eastAsia"/>
                <w:sz w:val="24"/>
                <w:szCs w:val="24"/>
              </w:rPr>
              <w:t>1、加强培训，提高员工安全意识</w:t>
            </w:r>
            <w:r w:rsidR="00FF118D">
              <w:rPr>
                <w:rFonts w:ascii="楷体" w:eastAsia="楷体" w:hAnsi="楷体" w:hint="eastAsia"/>
                <w:sz w:val="24"/>
                <w:szCs w:val="24"/>
              </w:rPr>
              <w:t>；</w:t>
            </w:r>
            <w:r w:rsidR="00FF118D" w:rsidRPr="00FF118D">
              <w:rPr>
                <w:rFonts w:ascii="楷体" w:eastAsia="楷体" w:hAnsi="楷体" w:hint="eastAsia"/>
                <w:sz w:val="24"/>
                <w:szCs w:val="24"/>
              </w:rPr>
              <w:t>2、加强消防设施检查，确保消防设施安全好用。3、加强安全用电检查，杜绝超负荷用电和私接乱拉乱接现象；4、推行办公区域内禁止吸烟措施。</w:t>
            </w:r>
          </w:p>
          <w:p w:rsidR="00316EB4" w:rsidRPr="004B356B" w:rsidRDefault="00733F74" w:rsidP="00FF118D">
            <w:pPr>
              <w:spacing w:line="360" w:lineRule="auto"/>
              <w:rPr>
                <w:rFonts w:ascii="楷体" w:eastAsia="楷体" w:hAnsi="楷体"/>
                <w:sz w:val="24"/>
                <w:szCs w:val="24"/>
              </w:rPr>
            </w:pPr>
            <w:r w:rsidRPr="004B356B">
              <w:rPr>
                <w:rFonts w:ascii="楷体" w:eastAsia="楷体" w:hAnsi="楷体" w:hint="eastAsia"/>
                <w:sz w:val="24"/>
                <w:szCs w:val="24"/>
              </w:rPr>
              <w:t>环境目标考虑了重要环境因素，与环境方针一致，可测量。</w:t>
            </w:r>
          </w:p>
          <w:p w:rsidR="00316EB4" w:rsidRPr="004B356B" w:rsidRDefault="00733F74" w:rsidP="00FF118D">
            <w:pPr>
              <w:spacing w:line="360" w:lineRule="auto"/>
              <w:rPr>
                <w:rFonts w:ascii="楷体" w:eastAsia="楷体" w:hAnsi="楷体"/>
                <w:sz w:val="24"/>
                <w:szCs w:val="24"/>
              </w:rPr>
            </w:pPr>
            <w:r w:rsidRPr="004B356B">
              <w:rPr>
                <w:rFonts w:ascii="楷体" w:eastAsia="楷体" w:hAnsi="楷体" w:hint="eastAsia"/>
                <w:sz w:val="24"/>
                <w:szCs w:val="24"/>
              </w:rPr>
              <w:t>根据环境目标指标，组织建立了环境目标及措施，内容包括方法措施、执行部门、负责人、启始日期等。</w:t>
            </w:r>
          </w:p>
          <w:p w:rsidR="00316EB4" w:rsidRPr="004B356B" w:rsidRDefault="00966EF9" w:rsidP="00FF118D">
            <w:pPr>
              <w:spacing w:line="360" w:lineRule="auto"/>
              <w:rPr>
                <w:rFonts w:ascii="楷体" w:eastAsia="楷体" w:hAnsi="楷体"/>
                <w:sz w:val="24"/>
                <w:szCs w:val="24"/>
              </w:rPr>
            </w:pPr>
            <w:r>
              <w:rPr>
                <w:rFonts w:ascii="楷体" w:eastAsia="楷体" w:hAnsi="楷体" w:hint="eastAsia"/>
                <w:sz w:val="24"/>
                <w:szCs w:val="24"/>
              </w:rPr>
              <w:lastRenderedPageBreak/>
              <w:t>公司</w:t>
            </w:r>
            <w:r w:rsidR="00733F74" w:rsidRPr="004B356B">
              <w:rPr>
                <w:rFonts w:ascii="楷体" w:eastAsia="楷体" w:hAnsi="楷体" w:hint="eastAsia"/>
                <w:sz w:val="24"/>
                <w:szCs w:val="24"/>
              </w:rPr>
              <w:t>在相关职能、层次、过程上建立了环境目标，目标在各职能部门落实，行政部有对环境目标完成情况定期进行汇总统计。</w:t>
            </w:r>
          </w:p>
        </w:tc>
        <w:tc>
          <w:tcPr>
            <w:tcW w:w="1134" w:type="dxa"/>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hint="eastAsia"/>
                <w:sz w:val="24"/>
                <w:szCs w:val="24"/>
              </w:rPr>
              <w:lastRenderedPageBreak/>
              <w:t>Ok</w:t>
            </w:r>
          </w:p>
        </w:tc>
      </w:tr>
      <w:tr w:rsidR="00316EB4" w:rsidRPr="004B356B" w:rsidTr="00D34DF8">
        <w:trPr>
          <w:trHeight w:val="1370"/>
        </w:trPr>
        <w:tc>
          <w:tcPr>
            <w:tcW w:w="2160" w:type="dxa"/>
            <w:vAlign w:val="center"/>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hint="eastAsia"/>
                <w:sz w:val="24"/>
                <w:szCs w:val="24"/>
              </w:rPr>
              <w:lastRenderedPageBreak/>
              <w:t>资源</w:t>
            </w:r>
          </w:p>
        </w:tc>
        <w:tc>
          <w:tcPr>
            <w:tcW w:w="960" w:type="dxa"/>
            <w:vAlign w:val="center"/>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sz w:val="24"/>
                <w:szCs w:val="24"/>
              </w:rPr>
              <w:t>E7.1</w:t>
            </w:r>
          </w:p>
        </w:tc>
        <w:tc>
          <w:tcPr>
            <w:tcW w:w="10455" w:type="dxa"/>
            <w:vAlign w:val="center"/>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hint="eastAsia"/>
                <w:sz w:val="24"/>
                <w:szCs w:val="24"/>
              </w:rPr>
              <w:t>公司确定、提供为建立、实施、保持和改进环境管理体系所需的资源。</w:t>
            </w:r>
            <w:proofErr w:type="gramStart"/>
            <w:r w:rsidRPr="004B356B">
              <w:rPr>
                <w:rFonts w:ascii="楷体" w:eastAsia="楷体" w:hAnsi="楷体" w:hint="eastAsia"/>
                <w:sz w:val="24"/>
                <w:szCs w:val="24"/>
              </w:rPr>
              <w:t>查公司</w:t>
            </w:r>
            <w:proofErr w:type="gramEnd"/>
            <w:r w:rsidRPr="004B356B">
              <w:rPr>
                <w:rFonts w:ascii="楷体" w:eastAsia="楷体" w:hAnsi="楷体" w:hint="eastAsia"/>
                <w:sz w:val="24"/>
                <w:szCs w:val="24"/>
              </w:rPr>
              <w:t>现有资源，包括人力资源、基础设施（含办公场所、办公设备/设施、交通和通讯设施、消防安全设施等）、信息、技术、资金等</w:t>
            </w:r>
            <w:r w:rsidR="00D360D8">
              <w:rPr>
                <w:rFonts w:ascii="楷体" w:eastAsia="楷体" w:hAnsi="楷体" w:hint="eastAsia"/>
                <w:sz w:val="24"/>
                <w:szCs w:val="24"/>
              </w:rPr>
              <w:t>，资源提供能满足体系运行需要</w:t>
            </w:r>
            <w:r w:rsidR="00F94905">
              <w:rPr>
                <w:rFonts w:ascii="楷体" w:eastAsia="楷体" w:hAnsi="楷体" w:hint="eastAsia"/>
                <w:sz w:val="24"/>
                <w:szCs w:val="24"/>
              </w:rPr>
              <w:t>，自上次审核以来无变化</w:t>
            </w:r>
            <w:r w:rsidRPr="004B356B">
              <w:rPr>
                <w:rFonts w:ascii="楷体" w:eastAsia="楷体" w:hAnsi="楷体" w:hint="eastAsia"/>
                <w:sz w:val="24"/>
                <w:szCs w:val="24"/>
              </w:rPr>
              <w:t>。</w:t>
            </w:r>
          </w:p>
        </w:tc>
        <w:tc>
          <w:tcPr>
            <w:tcW w:w="1134" w:type="dxa"/>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hint="eastAsia"/>
                <w:sz w:val="24"/>
                <w:szCs w:val="24"/>
              </w:rPr>
              <w:t>Ok</w:t>
            </w:r>
          </w:p>
        </w:tc>
      </w:tr>
      <w:tr w:rsidR="00DB00D0" w:rsidRPr="004B356B" w:rsidTr="00D34DF8">
        <w:trPr>
          <w:trHeight w:val="1370"/>
        </w:trPr>
        <w:tc>
          <w:tcPr>
            <w:tcW w:w="2160" w:type="dxa"/>
            <w:vAlign w:val="center"/>
          </w:tcPr>
          <w:p w:rsidR="00DB00D0" w:rsidRPr="004B356B" w:rsidRDefault="00DB00D0" w:rsidP="004B356B">
            <w:pPr>
              <w:spacing w:line="360" w:lineRule="auto"/>
              <w:rPr>
                <w:rFonts w:ascii="楷体" w:eastAsia="楷体" w:hAnsi="楷体"/>
                <w:sz w:val="24"/>
                <w:szCs w:val="24"/>
              </w:rPr>
            </w:pPr>
            <w:r w:rsidRPr="004B356B">
              <w:rPr>
                <w:rFonts w:ascii="楷体" w:eastAsia="楷体" w:hAnsi="楷体" w:hint="eastAsia"/>
                <w:sz w:val="24"/>
                <w:szCs w:val="24"/>
              </w:rPr>
              <w:t>信息交流</w:t>
            </w:r>
          </w:p>
        </w:tc>
        <w:tc>
          <w:tcPr>
            <w:tcW w:w="960" w:type="dxa"/>
            <w:vAlign w:val="center"/>
          </w:tcPr>
          <w:p w:rsidR="00DB00D0" w:rsidRPr="004B356B" w:rsidRDefault="00DB00D0" w:rsidP="004B356B">
            <w:pPr>
              <w:spacing w:line="360" w:lineRule="auto"/>
              <w:rPr>
                <w:rFonts w:ascii="楷体" w:eastAsia="楷体" w:hAnsi="楷体"/>
                <w:sz w:val="24"/>
                <w:szCs w:val="24"/>
              </w:rPr>
            </w:pPr>
            <w:r w:rsidRPr="004B356B">
              <w:rPr>
                <w:rFonts w:ascii="楷体" w:eastAsia="楷体" w:hAnsi="楷体"/>
                <w:sz w:val="24"/>
                <w:szCs w:val="24"/>
              </w:rPr>
              <w:t>E:7.4</w:t>
            </w:r>
          </w:p>
        </w:tc>
        <w:tc>
          <w:tcPr>
            <w:tcW w:w="10455" w:type="dxa"/>
            <w:vAlign w:val="center"/>
          </w:tcPr>
          <w:p w:rsidR="00DB00D0" w:rsidRPr="004B356B" w:rsidRDefault="00DB00D0" w:rsidP="004B356B">
            <w:pPr>
              <w:spacing w:line="360" w:lineRule="auto"/>
              <w:rPr>
                <w:rFonts w:ascii="楷体" w:eastAsia="楷体" w:hAnsi="楷体"/>
                <w:sz w:val="24"/>
                <w:szCs w:val="24"/>
              </w:rPr>
            </w:pPr>
            <w:r w:rsidRPr="004B356B">
              <w:rPr>
                <w:rFonts w:ascii="楷体" w:eastAsia="楷体" w:hAnsi="楷体" w:hint="eastAsia"/>
                <w:sz w:val="24"/>
                <w:szCs w:val="24"/>
              </w:rPr>
              <w:t>提供的《信息沟通和数据分析控制程序》规定了内外部信息交流、沟通方式、内容，以确保环境管理体系得到有效运行。</w:t>
            </w:r>
          </w:p>
          <w:p w:rsidR="00D360D8" w:rsidRDefault="00DB00D0" w:rsidP="004B356B">
            <w:pPr>
              <w:spacing w:line="360" w:lineRule="auto"/>
              <w:rPr>
                <w:rFonts w:ascii="楷体" w:eastAsia="楷体" w:hAnsi="楷体"/>
                <w:sz w:val="24"/>
                <w:szCs w:val="24"/>
              </w:rPr>
            </w:pPr>
            <w:r w:rsidRPr="004B356B">
              <w:rPr>
                <w:rFonts w:ascii="楷体" w:eastAsia="楷体" w:hAnsi="楷体" w:hint="eastAsia"/>
                <w:sz w:val="24"/>
                <w:szCs w:val="24"/>
              </w:rPr>
              <w:t>内部/外部交流方式：通过电话、会议、培训、面谈、文件、网络等</w:t>
            </w:r>
            <w:r w:rsidR="00D360D8">
              <w:rPr>
                <w:rFonts w:ascii="楷体" w:eastAsia="楷体" w:hAnsi="楷体" w:hint="eastAsia"/>
                <w:sz w:val="24"/>
                <w:szCs w:val="24"/>
              </w:rPr>
              <w:t>。</w:t>
            </w:r>
          </w:p>
          <w:p w:rsidR="00DB00D0" w:rsidRPr="004B356B" w:rsidRDefault="00DB00D0" w:rsidP="004B356B">
            <w:pPr>
              <w:spacing w:line="360" w:lineRule="auto"/>
              <w:rPr>
                <w:rFonts w:ascii="楷体" w:eastAsia="楷体" w:hAnsi="楷体"/>
                <w:sz w:val="24"/>
                <w:szCs w:val="24"/>
              </w:rPr>
            </w:pPr>
            <w:r w:rsidRPr="004B356B">
              <w:rPr>
                <w:rFonts w:ascii="楷体" w:eastAsia="楷体" w:hAnsi="楷体" w:hint="eastAsia"/>
                <w:sz w:val="24"/>
                <w:szCs w:val="24"/>
              </w:rPr>
              <w:t>内外部信息交流内容：</w:t>
            </w:r>
            <w:r w:rsidR="00D360D8">
              <w:rPr>
                <w:rFonts w:ascii="楷体" w:eastAsia="楷体" w:hAnsi="楷体" w:hint="eastAsia"/>
                <w:sz w:val="24"/>
                <w:szCs w:val="24"/>
              </w:rPr>
              <w:t>当地环保政策、</w:t>
            </w:r>
            <w:r w:rsidRPr="004B356B">
              <w:rPr>
                <w:rFonts w:ascii="楷体" w:eastAsia="楷体" w:hAnsi="楷体" w:hint="eastAsia"/>
                <w:sz w:val="24"/>
                <w:szCs w:val="24"/>
              </w:rPr>
              <w:t>体系运行情况、环境目标及管理方案实现情况</w:t>
            </w:r>
            <w:r w:rsidR="00D360D8">
              <w:rPr>
                <w:rFonts w:ascii="楷体" w:eastAsia="楷体" w:hAnsi="楷体" w:hint="eastAsia"/>
                <w:sz w:val="24"/>
                <w:szCs w:val="24"/>
              </w:rPr>
              <w:t>、环境绩效监视和测量情况、合格性评价结果、应对风险和机遇的措施</w:t>
            </w:r>
            <w:r w:rsidRPr="004B356B">
              <w:rPr>
                <w:rFonts w:ascii="楷体" w:eastAsia="楷体" w:hAnsi="楷体" w:hint="eastAsia"/>
                <w:sz w:val="24"/>
                <w:szCs w:val="24"/>
              </w:rPr>
              <w:t>等。</w:t>
            </w:r>
          </w:p>
          <w:p w:rsidR="00DB00D0" w:rsidRPr="004B356B" w:rsidRDefault="00DB00D0" w:rsidP="004B356B">
            <w:pPr>
              <w:spacing w:line="360" w:lineRule="auto"/>
              <w:rPr>
                <w:rFonts w:ascii="楷体" w:eastAsia="楷体" w:hAnsi="楷体"/>
                <w:sz w:val="24"/>
                <w:szCs w:val="24"/>
              </w:rPr>
            </w:pPr>
            <w:r w:rsidRPr="004B356B">
              <w:rPr>
                <w:rFonts w:ascii="楷体" w:eastAsia="楷体" w:hAnsi="楷体" w:hint="eastAsia"/>
                <w:sz w:val="24"/>
                <w:szCs w:val="24"/>
              </w:rPr>
              <w:t>与该部门负责人交谈获悉，内外部信息沟通渠道畅通，与体系运行有关的信息有及时反馈到相关部门和领导。</w:t>
            </w:r>
          </w:p>
        </w:tc>
        <w:tc>
          <w:tcPr>
            <w:tcW w:w="1134" w:type="dxa"/>
          </w:tcPr>
          <w:p w:rsidR="00DB00D0" w:rsidRPr="004B356B" w:rsidRDefault="00DB00D0" w:rsidP="004B356B">
            <w:pPr>
              <w:spacing w:line="360" w:lineRule="auto"/>
              <w:rPr>
                <w:rFonts w:ascii="楷体" w:eastAsia="楷体" w:hAnsi="楷体"/>
                <w:sz w:val="24"/>
                <w:szCs w:val="24"/>
              </w:rPr>
            </w:pPr>
            <w:r w:rsidRPr="004B356B">
              <w:rPr>
                <w:rFonts w:ascii="楷体" w:eastAsia="楷体" w:hAnsi="楷体" w:hint="eastAsia"/>
                <w:sz w:val="24"/>
                <w:szCs w:val="24"/>
              </w:rPr>
              <w:t>Ok</w:t>
            </w:r>
          </w:p>
        </w:tc>
      </w:tr>
      <w:tr w:rsidR="00DB00D0" w:rsidRPr="004B356B" w:rsidTr="00D34DF8">
        <w:trPr>
          <w:trHeight w:val="1360"/>
        </w:trPr>
        <w:tc>
          <w:tcPr>
            <w:tcW w:w="2160" w:type="dxa"/>
            <w:vAlign w:val="center"/>
          </w:tcPr>
          <w:p w:rsidR="00DB00D0" w:rsidRPr="004B356B" w:rsidRDefault="00DB00D0" w:rsidP="004B356B">
            <w:pPr>
              <w:spacing w:line="360" w:lineRule="auto"/>
              <w:rPr>
                <w:rFonts w:ascii="楷体" w:eastAsia="楷体" w:hAnsi="楷体"/>
                <w:sz w:val="24"/>
                <w:szCs w:val="24"/>
              </w:rPr>
            </w:pPr>
            <w:r w:rsidRPr="004B356B">
              <w:rPr>
                <w:rFonts w:ascii="楷体" w:eastAsia="楷体" w:hAnsi="楷体" w:hint="eastAsia"/>
                <w:sz w:val="24"/>
                <w:szCs w:val="24"/>
              </w:rPr>
              <w:t>管理评审</w:t>
            </w:r>
          </w:p>
        </w:tc>
        <w:tc>
          <w:tcPr>
            <w:tcW w:w="960" w:type="dxa"/>
            <w:vAlign w:val="center"/>
          </w:tcPr>
          <w:p w:rsidR="00DB00D0" w:rsidRPr="004B356B" w:rsidRDefault="00DB00D0" w:rsidP="004B356B">
            <w:pPr>
              <w:spacing w:line="360" w:lineRule="auto"/>
              <w:rPr>
                <w:rFonts w:ascii="楷体" w:eastAsia="楷体" w:hAnsi="楷体"/>
                <w:sz w:val="24"/>
                <w:szCs w:val="24"/>
              </w:rPr>
            </w:pPr>
            <w:r w:rsidRPr="004B356B">
              <w:rPr>
                <w:rFonts w:ascii="楷体" w:eastAsia="楷体" w:hAnsi="楷体"/>
                <w:sz w:val="24"/>
                <w:szCs w:val="24"/>
              </w:rPr>
              <w:t>E9.3</w:t>
            </w:r>
          </w:p>
        </w:tc>
        <w:tc>
          <w:tcPr>
            <w:tcW w:w="10455" w:type="dxa"/>
            <w:vAlign w:val="center"/>
          </w:tcPr>
          <w:p w:rsidR="00DB00D0" w:rsidRPr="004B356B" w:rsidRDefault="00DB00D0" w:rsidP="004B356B">
            <w:pPr>
              <w:spacing w:line="360" w:lineRule="auto"/>
              <w:rPr>
                <w:rFonts w:ascii="楷体" w:eastAsia="楷体" w:hAnsi="楷体"/>
                <w:sz w:val="24"/>
                <w:szCs w:val="24"/>
              </w:rPr>
            </w:pPr>
            <w:r w:rsidRPr="004B356B">
              <w:rPr>
                <w:rFonts w:ascii="楷体" w:eastAsia="楷体" w:hAnsi="楷体" w:hint="eastAsia"/>
                <w:sz w:val="24"/>
                <w:szCs w:val="24"/>
              </w:rPr>
              <w:t>1.编制有《管理评审控制程序》，对管理评审的时间、方法均有明确的要求，文件符合标准要求。每年进行1次，时间间隔不超过12个月。</w:t>
            </w:r>
          </w:p>
          <w:p w:rsidR="00D360D8" w:rsidRDefault="00DB00D0" w:rsidP="004B356B">
            <w:pPr>
              <w:spacing w:line="360" w:lineRule="auto"/>
              <w:rPr>
                <w:rFonts w:ascii="楷体" w:eastAsia="楷体" w:hAnsi="楷体"/>
                <w:sz w:val="24"/>
                <w:szCs w:val="24"/>
              </w:rPr>
            </w:pPr>
            <w:r w:rsidRPr="004B356B">
              <w:rPr>
                <w:rFonts w:ascii="楷体" w:eastAsia="楷体" w:hAnsi="楷体" w:hint="eastAsia"/>
                <w:sz w:val="24"/>
                <w:szCs w:val="24"/>
              </w:rPr>
              <w:t>2.</w:t>
            </w:r>
            <w:proofErr w:type="gramStart"/>
            <w:r w:rsidR="00D360D8">
              <w:rPr>
                <w:rFonts w:ascii="楷体" w:eastAsia="楷体" w:hAnsi="楷体" w:hint="eastAsia"/>
                <w:sz w:val="24"/>
                <w:szCs w:val="24"/>
              </w:rPr>
              <w:t>查最近</w:t>
            </w:r>
            <w:proofErr w:type="gramEnd"/>
            <w:r w:rsidR="00D360D8">
              <w:rPr>
                <w:rFonts w:ascii="楷体" w:eastAsia="楷体" w:hAnsi="楷体" w:hint="eastAsia"/>
                <w:sz w:val="24"/>
                <w:szCs w:val="24"/>
              </w:rPr>
              <w:t>一次管理评审：</w:t>
            </w:r>
          </w:p>
          <w:p w:rsidR="00DB00D0" w:rsidRPr="004B356B" w:rsidRDefault="00DB00D0" w:rsidP="004B356B">
            <w:pPr>
              <w:spacing w:line="360" w:lineRule="auto"/>
              <w:rPr>
                <w:rFonts w:ascii="楷体" w:eastAsia="楷体" w:hAnsi="楷体"/>
                <w:sz w:val="24"/>
                <w:szCs w:val="24"/>
              </w:rPr>
            </w:pPr>
            <w:r w:rsidRPr="004B356B">
              <w:rPr>
                <w:rFonts w:ascii="楷体" w:eastAsia="楷体" w:hAnsi="楷体" w:hint="eastAsia"/>
                <w:sz w:val="24"/>
                <w:szCs w:val="24"/>
              </w:rPr>
              <w:t>组织于202</w:t>
            </w:r>
            <w:r w:rsidR="00F94905">
              <w:rPr>
                <w:rFonts w:ascii="楷体" w:eastAsia="楷体" w:hAnsi="楷体" w:hint="eastAsia"/>
                <w:sz w:val="24"/>
                <w:szCs w:val="24"/>
              </w:rPr>
              <w:t>2</w:t>
            </w:r>
            <w:r w:rsidRPr="004B356B">
              <w:rPr>
                <w:rFonts w:ascii="楷体" w:eastAsia="楷体" w:hAnsi="楷体" w:hint="eastAsia"/>
                <w:sz w:val="24"/>
                <w:szCs w:val="24"/>
              </w:rPr>
              <w:t>年</w:t>
            </w:r>
            <w:r w:rsidR="00D360D8">
              <w:rPr>
                <w:rFonts w:ascii="楷体" w:eastAsia="楷体" w:hAnsi="楷体" w:hint="eastAsia"/>
                <w:sz w:val="24"/>
                <w:szCs w:val="24"/>
              </w:rPr>
              <w:t>8</w:t>
            </w:r>
            <w:r w:rsidRPr="004B356B">
              <w:rPr>
                <w:rFonts w:ascii="楷体" w:eastAsia="楷体" w:hAnsi="楷体" w:hint="eastAsia"/>
                <w:sz w:val="24"/>
                <w:szCs w:val="24"/>
              </w:rPr>
              <w:t>月</w:t>
            </w:r>
            <w:r w:rsidR="00F94905">
              <w:rPr>
                <w:rFonts w:ascii="楷体" w:eastAsia="楷体" w:hAnsi="楷体" w:hint="eastAsia"/>
                <w:sz w:val="24"/>
                <w:szCs w:val="24"/>
              </w:rPr>
              <w:t>18</w:t>
            </w:r>
            <w:r w:rsidRPr="004B356B">
              <w:rPr>
                <w:rFonts w:ascii="楷体" w:eastAsia="楷体" w:hAnsi="楷体" w:hint="eastAsia"/>
                <w:sz w:val="24"/>
                <w:szCs w:val="24"/>
              </w:rPr>
              <w:t>日由最高管理者</w:t>
            </w:r>
            <w:r w:rsidR="00D360D8" w:rsidRPr="00F94905">
              <w:rPr>
                <w:rFonts w:ascii="楷体" w:eastAsia="楷体" w:hAnsi="楷体" w:hint="eastAsia"/>
                <w:sz w:val="24"/>
                <w:szCs w:val="24"/>
              </w:rPr>
              <w:t>马林</w:t>
            </w:r>
            <w:r w:rsidRPr="004B356B">
              <w:rPr>
                <w:rFonts w:ascii="楷体" w:eastAsia="楷体" w:hAnsi="楷体" w:hint="eastAsia"/>
                <w:sz w:val="24"/>
                <w:szCs w:val="24"/>
              </w:rPr>
              <w:t>主持，以会议的形式召开，各部门负责人参加。</w:t>
            </w:r>
          </w:p>
          <w:p w:rsidR="00DB00D0" w:rsidRPr="004B356B" w:rsidRDefault="00DB00D0" w:rsidP="003462DE">
            <w:pPr>
              <w:spacing w:line="360" w:lineRule="auto"/>
              <w:rPr>
                <w:rFonts w:ascii="楷体" w:eastAsia="楷体" w:hAnsi="楷体"/>
                <w:sz w:val="24"/>
                <w:szCs w:val="24"/>
              </w:rPr>
            </w:pPr>
            <w:r w:rsidRPr="004B356B">
              <w:rPr>
                <w:rFonts w:ascii="楷体" w:eastAsia="楷体" w:hAnsi="楷体" w:hint="eastAsia"/>
                <w:sz w:val="24"/>
                <w:szCs w:val="24"/>
              </w:rPr>
              <w:t>抽查《管理评审计划》，管理评审输入的内容包括：</w:t>
            </w:r>
            <w:r w:rsidR="003462DE" w:rsidRPr="003462DE">
              <w:rPr>
                <w:rFonts w:ascii="楷体" w:eastAsia="楷体" w:hAnsi="楷体" w:hint="eastAsia"/>
                <w:sz w:val="24"/>
                <w:szCs w:val="24"/>
              </w:rPr>
              <w:t>1.公司的环境方针和目标；各部门的分解目标、指标及实现程度；2.审核的结果及合</w:t>
            </w:r>
            <w:proofErr w:type="gramStart"/>
            <w:r w:rsidR="003462DE" w:rsidRPr="003462DE">
              <w:rPr>
                <w:rFonts w:ascii="楷体" w:eastAsia="楷体" w:hAnsi="楷体" w:hint="eastAsia"/>
                <w:sz w:val="24"/>
                <w:szCs w:val="24"/>
              </w:rPr>
              <w:t>规</w:t>
            </w:r>
            <w:proofErr w:type="gramEnd"/>
            <w:r w:rsidR="003462DE" w:rsidRPr="003462DE">
              <w:rPr>
                <w:rFonts w:ascii="楷体" w:eastAsia="楷体" w:hAnsi="楷体" w:hint="eastAsia"/>
                <w:sz w:val="24"/>
                <w:szCs w:val="24"/>
              </w:rPr>
              <w:t>性评价的结果，参与和协商的结果；3.顾客反馈、顾客满意</w:t>
            </w:r>
            <w:r w:rsidR="003462DE" w:rsidRPr="003462DE">
              <w:rPr>
                <w:rFonts w:ascii="楷体" w:eastAsia="楷体" w:hAnsi="楷体" w:hint="eastAsia"/>
                <w:sz w:val="24"/>
                <w:szCs w:val="24"/>
              </w:rPr>
              <w:lastRenderedPageBreak/>
              <w:t>度、顾客沟通、来电、来函等；4.来自外部其他相关方的交流信息，包括抱怨、意见和建议等；5.过程绩效、组织的环境和职业健康安全绩效、服务的符合性情况；6.改进、事故、事件、不符合、纠正措施、预防措施执行情况；7.环境管理体系运行状况，包括环境方针和目标的适宜性和有效性；8.任何改进的建议。具体内容由责任部门或人员按职责分工负责收集和提供</w:t>
            </w:r>
            <w:r w:rsidRPr="004B356B">
              <w:rPr>
                <w:rFonts w:ascii="楷体" w:eastAsia="楷体" w:hAnsi="楷体" w:hint="eastAsia"/>
                <w:sz w:val="24"/>
                <w:szCs w:val="24"/>
              </w:rPr>
              <w:t>。</w:t>
            </w:r>
          </w:p>
          <w:p w:rsidR="00DB00D0" w:rsidRPr="004B356B" w:rsidRDefault="00DB00D0" w:rsidP="004B356B">
            <w:pPr>
              <w:spacing w:line="360" w:lineRule="auto"/>
              <w:rPr>
                <w:rFonts w:ascii="楷体" w:eastAsia="楷体" w:hAnsi="楷体"/>
                <w:sz w:val="24"/>
                <w:szCs w:val="24"/>
              </w:rPr>
            </w:pPr>
            <w:r w:rsidRPr="004B356B">
              <w:rPr>
                <w:rFonts w:ascii="楷体" w:eastAsia="楷体" w:hAnsi="楷体" w:hint="eastAsia"/>
                <w:sz w:val="24"/>
                <w:szCs w:val="24"/>
              </w:rPr>
              <w:t>提供了管理评审签到表，均由各部门负责人签名。</w:t>
            </w:r>
          </w:p>
          <w:p w:rsidR="00DB00D0" w:rsidRPr="004B356B" w:rsidRDefault="00DB00D0" w:rsidP="004B356B">
            <w:pPr>
              <w:spacing w:line="360" w:lineRule="auto"/>
              <w:rPr>
                <w:rFonts w:ascii="楷体" w:eastAsia="楷体" w:hAnsi="楷体"/>
                <w:sz w:val="24"/>
                <w:szCs w:val="24"/>
              </w:rPr>
            </w:pPr>
            <w:r w:rsidRPr="004B356B">
              <w:rPr>
                <w:rFonts w:ascii="楷体" w:eastAsia="楷体" w:hAnsi="楷体" w:hint="eastAsia"/>
                <w:sz w:val="24"/>
                <w:szCs w:val="24"/>
              </w:rPr>
              <w:t>3.以书面的形式输出，查见《管理评审报告》，对本次计划评审的内容进行了分析与报告。提出了改进建议，改进措施正在实施中。</w:t>
            </w:r>
          </w:p>
          <w:p w:rsidR="00DB00D0" w:rsidRPr="004B356B" w:rsidRDefault="00DB00D0" w:rsidP="004B356B">
            <w:pPr>
              <w:spacing w:line="360" w:lineRule="auto"/>
              <w:rPr>
                <w:rFonts w:ascii="楷体" w:eastAsia="楷体" w:hAnsi="楷体"/>
                <w:sz w:val="24"/>
                <w:szCs w:val="24"/>
              </w:rPr>
            </w:pPr>
            <w:r w:rsidRPr="004B356B">
              <w:rPr>
                <w:rFonts w:ascii="楷体" w:eastAsia="楷体" w:hAnsi="楷体" w:hint="eastAsia"/>
                <w:sz w:val="24"/>
                <w:szCs w:val="24"/>
              </w:rPr>
              <w:t>总体评价：</w:t>
            </w:r>
            <w:r w:rsidR="00F94905" w:rsidRPr="00F94905">
              <w:rPr>
                <w:rFonts w:ascii="楷体" w:eastAsia="楷体" w:hAnsi="楷体" w:hint="eastAsia"/>
                <w:sz w:val="24"/>
                <w:szCs w:val="24"/>
              </w:rPr>
              <w:t>公司按照GB/T 24001-2016标准建立的环境管理体系，是持续适宜、充分的和有效的。达到了环境保护和持续改进的目的</w:t>
            </w:r>
            <w:r w:rsidRPr="004B356B">
              <w:rPr>
                <w:rFonts w:ascii="楷体" w:eastAsia="楷体" w:hAnsi="楷体" w:hint="eastAsia"/>
                <w:sz w:val="24"/>
                <w:szCs w:val="24"/>
              </w:rPr>
              <w:t>。</w:t>
            </w:r>
          </w:p>
          <w:p w:rsidR="00DB00D0" w:rsidRPr="004B356B" w:rsidRDefault="00DB00D0" w:rsidP="004B356B">
            <w:pPr>
              <w:spacing w:line="360" w:lineRule="auto"/>
              <w:rPr>
                <w:rFonts w:ascii="楷体" w:eastAsia="楷体" w:hAnsi="楷体"/>
                <w:sz w:val="24"/>
                <w:szCs w:val="24"/>
              </w:rPr>
            </w:pPr>
            <w:r w:rsidRPr="004B356B">
              <w:rPr>
                <w:rFonts w:ascii="楷体" w:eastAsia="楷体" w:hAnsi="楷体" w:hint="eastAsia"/>
                <w:sz w:val="24"/>
                <w:szCs w:val="24"/>
              </w:rPr>
              <w:t>纠正措施：</w:t>
            </w:r>
            <w:r w:rsidR="00F94905" w:rsidRPr="00F94905">
              <w:rPr>
                <w:rFonts w:ascii="楷体" w:eastAsia="楷体" w:hAnsi="楷体" w:hint="eastAsia"/>
                <w:sz w:val="24"/>
                <w:szCs w:val="24"/>
              </w:rPr>
              <w:t>加强对员工程序文件的培训学习</w:t>
            </w:r>
            <w:r w:rsidR="00EC3184" w:rsidRPr="00EC3184">
              <w:rPr>
                <w:rFonts w:ascii="楷体" w:eastAsia="楷体" w:hAnsi="楷体" w:hint="eastAsia"/>
                <w:sz w:val="24"/>
                <w:szCs w:val="24"/>
              </w:rPr>
              <w:t>。</w:t>
            </w:r>
          </w:p>
          <w:p w:rsidR="00DB00D0" w:rsidRDefault="00DB00D0" w:rsidP="004B356B">
            <w:pPr>
              <w:spacing w:line="360" w:lineRule="auto"/>
              <w:rPr>
                <w:rFonts w:ascii="楷体" w:eastAsia="楷体" w:hAnsi="楷体"/>
                <w:sz w:val="24"/>
                <w:szCs w:val="24"/>
              </w:rPr>
            </w:pPr>
            <w:r w:rsidRPr="004B356B">
              <w:rPr>
                <w:rFonts w:ascii="楷体" w:eastAsia="楷体" w:hAnsi="楷体" w:hint="eastAsia"/>
                <w:sz w:val="24"/>
                <w:szCs w:val="24"/>
              </w:rPr>
              <w:t>抽改进措施完成情况，</w:t>
            </w:r>
            <w:r w:rsidR="00EC3184">
              <w:rPr>
                <w:rFonts w:ascii="楷体" w:eastAsia="楷体" w:hAnsi="楷体" w:hint="eastAsia"/>
                <w:sz w:val="24"/>
                <w:szCs w:val="24"/>
              </w:rPr>
              <w:t>实施中</w:t>
            </w:r>
            <w:r w:rsidRPr="004B356B">
              <w:rPr>
                <w:rFonts w:ascii="楷体" w:eastAsia="楷体" w:hAnsi="楷体" w:hint="eastAsia"/>
                <w:sz w:val="24"/>
                <w:szCs w:val="24"/>
              </w:rPr>
              <w:t>。</w:t>
            </w:r>
          </w:p>
          <w:p w:rsidR="00EC3184" w:rsidRPr="00EC3184" w:rsidRDefault="00EC3184" w:rsidP="00EC3184">
            <w:pPr>
              <w:pStyle w:val="a0"/>
              <w:rPr>
                <w:rFonts w:ascii="楷体" w:eastAsia="楷体" w:hAnsi="楷体"/>
                <w:bCs w:val="0"/>
                <w:spacing w:val="0"/>
                <w:sz w:val="24"/>
                <w:szCs w:val="24"/>
              </w:rPr>
            </w:pPr>
            <w:r w:rsidRPr="00EC3184">
              <w:rPr>
                <w:rFonts w:ascii="楷体" w:eastAsia="楷体" w:hAnsi="楷体" w:hint="eastAsia"/>
                <w:bCs w:val="0"/>
                <w:spacing w:val="0"/>
                <w:sz w:val="24"/>
                <w:szCs w:val="24"/>
              </w:rPr>
              <w:t>查本次管理评审对上次管理评审提出的改进措施进行了跟踪验证，已完成。</w:t>
            </w:r>
          </w:p>
          <w:p w:rsidR="00DB00D0" w:rsidRDefault="00DB00D0" w:rsidP="004B356B">
            <w:pPr>
              <w:spacing w:line="360" w:lineRule="auto"/>
              <w:rPr>
                <w:rFonts w:ascii="楷体" w:eastAsia="楷体" w:hAnsi="楷体"/>
                <w:sz w:val="24"/>
                <w:szCs w:val="24"/>
              </w:rPr>
            </w:pPr>
            <w:r w:rsidRPr="004B356B">
              <w:rPr>
                <w:rFonts w:ascii="楷体" w:eastAsia="楷体" w:hAnsi="楷体" w:hint="eastAsia"/>
                <w:sz w:val="24"/>
                <w:szCs w:val="24"/>
              </w:rPr>
              <w:t>管理评审基本符合要求。</w:t>
            </w:r>
          </w:p>
          <w:p w:rsidR="00EC3184" w:rsidRDefault="00EC3184" w:rsidP="00EC3184">
            <w:pPr>
              <w:pStyle w:val="a0"/>
            </w:pPr>
          </w:p>
          <w:p w:rsidR="00EC3184" w:rsidRDefault="00EC3184" w:rsidP="00EC3184">
            <w:pPr>
              <w:pStyle w:val="a0"/>
            </w:pPr>
          </w:p>
          <w:p w:rsidR="00EC3184" w:rsidRDefault="00EC3184" w:rsidP="00EC3184">
            <w:pPr>
              <w:pStyle w:val="a0"/>
            </w:pPr>
          </w:p>
          <w:p w:rsidR="00EC3184" w:rsidRDefault="00EC3184" w:rsidP="00EC3184">
            <w:pPr>
              <w:pStyle w:val="a0"/>
            </w:pPr>
          </w:p>
          <w:p w:rsidR="00EC3184" w:rsidRDefault="00EC3184" w:rsidP="00EC3184">
            <w:pPr>
              <w:pStyle w:val="a0"/>
            </w:pPr>
          </w:p>
          <w:p w:rsidR="00EC3184" w:rsidRDefault="00EC3184" w:rsidP="00EC3184">
            <w:pPr>
              <w:pStyle w:val="a0"/>
            </w:pPr>
          </w:p>
          <w:p w:rsidR="00EC3184" w:rsidRDefault="00EC3184" w:rsidP="00EC3184">
            <w:pPr>
              <w:pStyle w:val="a0"/>
            </w:pPr>
          </w:p>
          <w:p w:rsidR="00EC3184" w:rsidRDefault="00EC3184" w:rsidP="00EC3184">
            <w:pPr>
              <w:pStyle w:val="a0"/>
            </w:pPr>
          </w:p>
          <w:p w:rsidR="00EC3184" w:rsidRDefault="00EC3184" w:rsidP="00EC3184">
            <w:pPr>
              <w:pStyle w:val="a0"/>
            </w:pPr>
          </w:p>
          <w:p w:rsidR="00EC3184" w:rsidRDefault="00F94905" w:rsidP="00EC3184">
            <w:pPr>
              <w:pStyle w:val="a0"/>
            </w:pPr>
            <w:r>
              <w:rPr>
                <w:noProof/>
              </w:rPr>
              <w:drawing>
                <wp:anchor distT="0" distB="0" distL="114300" distR="114300" simplePos="0" relativeHeight="251659264" behindDoc="0" locked="0" layoutInCell="1" allowOverlap="1" wp14:anchorId="4A158B46" wp14:editId="378CE22F">
                  <wp:simplePos x="0" y="0"/>
                  <wp:positionH relativeFrom="column">
                    <wp:posOffset>233045</wp:posOffset>
                  </wp:positionH>
                  <wp:positionV relativeFrom="paragraph">
                    <wp:posOffset>22860</wp:posOffset>
                  </wp:positionV>
                  <wp:extent cx="3003550" cy="4323715"/>
                  <wp:effectExtent l="0" t="0" r="0" b="0"/>
                  <wp:wrapNone/>
                  <wp:docPr id="1" name="图片 1" descr="E:\姜海军移动云盘1\移动云盘同步\国标联合审核\202211\青岛威尔赫义齿科技有限公司\新建文件夹\微信图片_202211181612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姜海军移动云盘1\移动云盘同步\国标联合审核\202211\青岛威尔赫义齿科技有限公司\新建文件夹\微信图片_2022111816123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03550" cy="4323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3184" w:rsidRDefault="00F94905" w:rsidP="00EC3184">
            <w:pPr>
              <w:pStyle w:val="a0"/>
            </w:pPr>
            <w:r w:rsidRPr="00F94905">
              <w:t xml:space="preserve"> </w:t>
            </w:r>
          </w:p>
          <w:p w:rsidR="00EC3184" w:rsidRDefault="00EC3184" w:rsidP="00EC3184">
            <w:pPr>
              <w:pStyle w:val="a0"/>
            </w:pPr>
          </w:p>
          <w:p w:rsidR="00D03D57" w:rsidRDefault="00D03D57" w:rsidP="00EC3184">
            <w:pPr>
              <w:pStyle w:val="a0"/>
            </w:pPr>
          </w:p>
          <w:p w:rsidR="00D03D57" w:rsidRDefault="00D03D57" w:rsidP="00EC3184">
            <w:pPr>
              <w:pStyle w:val="a0"/>
            </w:pPr>
          </w:p>
          <w:p w:rsidR="00D03D57" w:rsidRDefault="00D03D57" w:rsidP="00EC3184">
            <w:pPr>
              <w:pStyle w:val="a0"/>
            </w:pPr>
          </w:p>
          <w:p w:rsidR="00D03D57" w:rsidRDefault="00D03D57" w:rsidP="00EC3184">
            <w:pPr>
              <w:pStyle w:val="a0"/>
            </w:pPr>
          </w:p>
          <w:p w:rsidR="00D03D57" w:rsidRDefault="00D03D57" w:rsidP="00EC3184">
            <w:pPr>
              <w:pStyle w:val="a0"/>
            </w:pPr>
          </w:p>
          <w:p w:rsidR="00D03D57" w:rsidRDefault="00D03D57" w:rsidP="00EC3184">
            <w:pPr>
              <w:pStyle w:val="a0"/>
            </w:pPr>
          </w:p>
          <w:p w:rsidR="00D03D57" w:rsidRDefault="00D03D57" w:rsidP="00EC3184">
            <w:pPr>
              <w:pStyle w:val="a0"/>
            </w:pPr>
          </w:p>
          <w:p w:rsidR="00D03D57" w:rsidRDefault="00D03D57" w:rsidP="00EC3184">
            <w:pPr>
              <w:pStyle w:val="a0"/>
            </w:pPr>
          </w:p>
          <w:p w:rsidR="00D03D57" w:rsidRDefault="00D03D57" w:rsidP="00EC3184">
            <w:pPr>
              <w:pStyle w:val="a0"/>
            </w:pPr>
          </w:p>
          <w:p w:rsidR="00D03D57" w:rsidRDefault="00D03D57" w:rsidP="00EC3184">
            <w:pPr>
              <w:pStyle w:val="a0"/>
            </w:pPr>
          </w:p>
          <w:p w:rsidR="00EC3184" w:rsidRDefault="00EC3184" w:rsidP="00EC3184">
            <w:pPr>
              <w:pStyle w:val="a0"/>
            </w:pPr>
          </w:p>
          <w:p w:rsidR="00EC3184" w:rsidRDefault="00EC3184" w:rsidP="00EC3184">
            <w:pPr>
              <w:pStyle w:val="a0"/>
            </w:pPr>
          </w:p>
          <w:p w:rsidR="00EC3184" w:rsidRDefault="00EC3184" w:rsidP="00EC3184">
            <w:pPr>
              <w:pStyle w:val="a0"/>
            </w:pPr>
          </w:p>
          <w:p w:rsidR="00EC3184" w:rsidRDefault="00EC3184" w:rsidP="00EC3184">
            <w:pPr>
              <w:pStyle w:val="a0"/>
            </w:pPr>
          </w:p>
          <w:p w:rsidR="00EC3184" w:rsidRDefault="00EC3184" w:rsidP="00EC3184">
            <w:pPr>
              <w:pStyle w:val="a0"/>
            </w:pPr>
          </w:p>
          <w:p w:rsidR="00EC3184" w:rsidRDefault="00EC3184" w:rsidP="00EC3184">
            <w:pPr>
              <w:pStyle w:val="a0"/>
            </w:pPr>
          </w:p>
          <w:p w:rsidR="00EC3184" w:rsidRDefault="00EC3184" w:rsidP="00EC3184">
            <w:pPr>
              <w:pStyle w:val="a0"/>
            </w:pPr>
          </w:p>
          <w:p w:rsidR="00EC3184" w:rsidRPr="00EC3184" w:rsidRDefault="00EC3184" w:rsidP="00EC3184">
            <w:pPr>
              <w:pStyle w:val="a0"/>
            </w:pPr>
          </w:p>
        </w:tc>
        <w:tc>
          <w:tcPr>
            <w:tcW w:w="1134" w:type="dxa"/>
          </w:tcPr>
          <w:p w:rsidR="00DB00D0" w:rsidRPr="004B356B" w:rsidRDefault="00DB00D0" w:rsidP="004B356B">
            <w:pPr>
              <w:spacing w:line="360" w:lineRule="auto"/>
              <w:rPr>
                <w:rFonts w:ascii="楷体" w:eastAsia="楷体" w:hAnsi="楷体"/>
                <w:sz w:val="24"/>
                <w:szCs w:val="24"/>
              </w:rPr>
            </w:pPr>
            <w:r w:rsidRPr="004B356B">
              <w:rPr>
                <w:rFonts w:ascii="楷体" w:eastAsia="楷体" w:hAnsi="楷体" w:hint="eastAsia"/>
                <w:sz w:val="24"/>
                <w:szCs w:val="24"/>
              </w:rPr>
              <w:lastRenderedPageBreak/>
              <w:t>Ok</w:t>
            </w:r>
          </w:p>
        </w:tc>
      </w:tr>
      <w:tr w:rsidR="004210D6" w:rsidRPr="004B356B" w:rsidTr="00D34DF8">
        <w:trPr>
          <w:trHeight w:val="2110"/>
        </w:trPr>
        <w:tc>
          <w:tcPr>
            <w:tcW w:w="2160" w:type="dxa"/>
            <w:vAlign w:val="center"/>
          </w:tcPr>
          <w:p w:rsidR="004210D6" w:rsidRPr="004B356B" w:rsidRDefault="004210D6" w:rsidP="004B356B">
            <w:pPr>
              <w:spacing w:line="360" w:lineRule="auto"/>
              <w:rPr>
                <w:rFonts w:ascii="楷体" w:eastAsia="楷体" w:hAnsi="楷体"/>
                <w:color w:val="000000" w:themeColor="text1"/>
                <w:sz w:val="24"/>
                <w:szCs w:val="24"/>
              </w:rPr>
            </w:pPr>
            <w:r w:rsidRPr="004B356B">
              <w:rPr>
                <w:rFonts w:ascii="楷体" w:eastAsia="楷体" w:hAnsi="楷体" w:hint="eastAsia"/>
                <w:color w:val="000000" w:themeColor="text1"/>
                <w:sz w:val="24"/>
                <w:szCs w:val="24"/>
              </w:rPr>
              <w:lastRenderedPageBreak/>
              <w:t>改进</w:t>
            </w:r>
          </w:p>
          <w:p w:rsidR="004210D6" w:rsidRPr="004B356B" w:rsidRDefault="004210D6" w:rsidP="004B356B">
            <w:pPr>
              <w:spacing w:line="360" w:lineRule="auto"/>
              <w:rPr>
                <w:rFonts w:ascii="楷体" w:eastAsia="楷体" w:hAnsi="楷体"/>
                <w:color w:val="000000" w:themeColor="text1"/>
                <w:sz w:val="24"/>
                <w:szCs w:val="24"/>
              </w:rPr>
            </w:pPr>
          </w:p>
        </w:tc>
        <w:tc>
          <w:tcPr>
            <w:tcW w:w="960" w:type="dxa"/>
            <w:vAlign w:val="center"/>
          </w:tcPr>
          <w:p w:rsidR="004210D6" w:rsidRPr="004B356B" w:rsidRDefault="004210D6" w:rsidP="004B356B">
            <w:pPr>
              <w:spacing w:line="360" w:lineRule="auto"/>
              <w:rPr>
                <w:rFonts w:ascii="楷体" w:eastAsia="楷体" w:hAnsi="楷体"/>
                <w:color w:val="000000" w:themeColor="text1"/>
                <w:sz w:val="24"/>
                <w:szCs w:val="24"/>
              </w:rPr>
            </w:pPr>
            <w:r w:rsidRPr="004B356B">
              <w:rPr>
                <w:rFonts w:ascii="楷体" w:eastAsia="楷体" w:hAnsi="楷体" w:hint="eastAsia"/>
                <w:color w:val="000000" w:themeColor="text1"/>
                <w:sz w:val="24"/>
                <w:szCs w:val="24"/>
              </w:rPr>
              <w:t>10.1、10.3</w:t>
            </w:r>
          </w:p>
          <w:p w:rsidR="004210D6" w:rsidRPr="004B356B" w:rsidRDefault="004210D6" w:rsidP="004B356B">
            <w:pPr>
              <w:spacing w:line="360" w:lineRule="auto"/>
              <w:rPr>
                <w:rFonts w:ascii="楷体" w:eastAsia="楷体" w:hAnsi="楷体"/>
                <w:color w:val="000000" w:themeColor="text1"/>
                <w:sz w:val="24"/>
                <w:szCs w:val="24"/>
              </w:rPr>
            </w:pPr>
          </w:p>
        </w:tc>
        <w:tc>
          <w:tcPr>
            <w:tcW w:w="10455" w:type="dxa"/>
            <w:vAlign w:val="center"/>
          </w:tcPr>
          <w:p w:rsidR="004210D6" w:rsidRPr="004B356B" w:rsidRDefault="004210D6" w:rsidP="004B356B">
            <w:pPr>
              <w:spacing w:line="360" w:lineRule="auto"/>
              <w:ind w:firstLineChars="200" w:firstLine="480"/>
              <w:rPr>
                <w:rFonts w:ascii="楷体" w:eastAsia="楷体" w:hAnsi="楷体"/>
                <w:sz w:val="24"/>
                <w:szCs w:val="24"/>
              </w:rPr>
            </w:pPr>
            <w:r w:rsidRPr="004B356B">
              <w:rPr>
                <w:rFonts w:ascii="楷体" w:eastAsia="楷体" w:hAnsi="楷体" w:hint="eastAsia"/>
                <w:sz w:val="24"/>
                <w:szCs w:val="24"/>
              </w:rPr>
              <w:t>管理者代表根据总经理意图组织持续改进过程的策划工作，由综合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环保意识有较大的提高，持续改进了管理体系的有效性。</w:t>
            </w:r>
          </w:p>
        </w:tc>
        <w:tc>
          <w:tcPr>
            <w:tcW w:w="1134" w:type="dxa"/>
          </w:tcPr>
          <w:p w:rsidR="004210D6" w:rsidRPr="004B356B" w:rsidRDefault="004210D6" w:rsidP="004B356B">
            <w:pPr>
              <w:spacing w:line="360" w:lineRule="auto"/>
              <w:rPr>
                <w:rFonts w:ascii="楷体" w:eastAsia="楷体" w:hAnsi="楷体"/>
                <w:sz w:val="24"/>
                <w:szCs w:val="24"/>
              </w:rPr>
            </w:pPr>
            <w:r w:rsidRPr="004B356B">
              <w:rPr>
                <w:rFonts w:ascii="楷体" w:eastAsia="楷体" w:hAnsi="楷体" w:hint="eastAsia"/>
                <w:sz w:val="24"/>
                <w:szCs w:val="24"/>
              </w:rPr>
              <w:t>Ok</w:t>
            </w:r>
          </w:p>
        </w:tc>
      </w:tr>
      <w:tr w:rsidR="004210D6" w:rsidRPr="004B356B" w:rsidTr="00F94905">
        <w:trPr>
          <w:trHeight w:val="1729"/>
        </w:trPr>
        <w:tc>
          <w:tcPr>
            <w:tcW w:w="2160" w:type="dxa"/>
          </w:tcPr>
          <w:p w:rsidR="004210D6" w:rsidRPr="004B356B" w:rsidRDefault="004210D6" w:rsidP="004B356B">
            <w:pPr>
              <w:spacing w:line="360" w:lineRule="auto"/>
              <w:rPr>
                <w:rFonts w:ascii="楷体" w:eastAsia="楷体" w:hAnsi="楷体"/>
                <w:sz w:val="24"/>
                <w:szCs w:val="24"/>
              </w:rPr>
            </w:pPr>
            <w:r w:rsidRPr="004B356B">
              <w:rPr>
                <w:rFonts w:ascii="楷体" w:eastAsia="楷体" w:hAnsi="楷体" w:hint="eastAsia"/>
                <w:sz w:val="24"/>
                <w:szCs w:val="24"/>
              </w:rPr>
              <w:t>国家/地方抽查、顾客满意、相关</w:t>
            </w:r>
            <w:proofErr w:type="gramStart"/>
            <w:r w:rsidRPr="004B356B">
              <w:rPr>
                <w:rFonts w:ascii="楷体" w:eastAsia="楷体" w:hAnsi="楷体" w:hint="eastAsia"/>
                <w:sz w:val="24"/>
                <w:szCs w:val="24"/>
              </w:rPr>
              <w:t>方投诉</w:t>
            </w:r>
            <w:proofErr w:type="gramEnd"/>
            <w:r w:rsidRPr="004B356B">
              <w:rPr>
                <w:rFonts w:ascii="楷体" w:eastAsia="楷体" w:hAnsi="楷体" w:hint="eastAsia"/>
                <w:sz w:val="24"/>
                <w:szCs w:val="24"/>
              </w:rPr>
              <w:t>处理</w:t>
            </w:r>
          </w:p>
        </w:tc>
        <w:tc>
          <w:tcPr>
            <w:tcW w:w="960" w:type="dxa"/>
          </w:tcPr>
          <w:p w:rsidR="004210D6" w:rsidRPr="004B356B" w:rsidRDefault="004210D6" w:rsidP="004B356B">
            <w:pPr>
              <w:spacing w:line="360" w:lineRule="auto"/>
              <w:ind w:firstLineChars="200" w:firstLine="480"/>
              <w:rPr>
                <w:rFonts w:ascii="楷体" w:eastAsia="楷体" w:hAnsi="楷体"/>
                <w:sz w:val="24"/>
                <w:szCs w:val="24"/>
              </w:rPr>
            </w:pPr>
          </w:p>
        </w:tc>
        <w:tc>
          <w:tcPr>
            <w:tcW w:w="10455" w:type="dxa"/>
          </w:tcPr>
          <w:p w:rsidR="004210D6" w:rsidRPr="004B356B" w:rsidRDefault="004210D6" w:rsidP="004B356B">
            <w:pPr>
              <w:spacing w:line="360" w:lineRule="auto"/>
              <w:rPr>
                <w:rFonts w:ascii="楷体" w:eastAsia="楷体" w:hAnsi="楷体"/>
                <w:sz w:val="24"/>
                <w:szCs w:val="24"/>
              </w:rPr>
            </w:pPr>
            <w:r w:rsidRPr="004B356B">
              <w:rPr>
                <w:rFonts w:ascii="楷体" w:eastAsia="楷体" w:hAnsi="楷体" w:hint="eastAsia"/>
                <w:sz w:val="24"/>
                <w:szCs w:val="24"/>
              </w:rPr>
              <w:t>自公司成立以来，未受到上级主管部门有关环境问题的行政处罚。未发生相关方的投诉。</w:t>
            </w:r>
          </w:p>
          <w:p w:rsidR="004210D6" w:rsidRPr="004B356B" w:rsidRDefault="004210D6" w:rsidP="004B356B">
            <w:pPr>
              <w:spacing w:line="360" w:lineRule="auto"/>
              <w:rPr>
                <w:rFonts w:ascii="楷体" w:eastAsia="楷体" w:hAnsi="楷体"/>
                <w:sz w:val="24"/>
                <w:szCs w:val="24"/>
              </w:rPr>
            </w:pPr>
            <w:r w:rsidRPr="004B356B">
              <w:rPr>
                <w:rFonts w:ascii="楷体" w:eastAsia="楷体" w:hAnsi="楷体" w:hint="eastAsia"/>
                <w:sz w:val="24"/>
                <w:szCs w:val="24"/>
              </w:rPr>
              <w:t>暂没有国家/地方抽查情况。</w:t>
            </w:r>
          </w:p>
          <w:p w:rsidR="004210D6" w:rsidRPr="004B356B" w:rsidRDefault="004210D6" w:rsidP="004B356B">
            <w:pPr>
              <w:spacing w:line="360" w:lineRule="auto"/>
              <w:rPr>
                <w:rFonts w:ascii="楷体" w:eastAsia="楷体" w:hAnsi="楷体"/>
                <w:sz w:val="24"/>
                <w:szCs w:val="24"/>
              </w:rPr>
            </w:pPr>
            <w:r w:rsidRPr="004B356B">
              <w:rPr>
                <w:rFonts w:ascii="楷体" w:eastAsia="楷体" w:hAnsi="楷体" w:hint="eastAsia"/>
                <w:sz w:val="24"/>
                <w:szCs w:val="24"/>
              </w:rPr>
              <w:t>目前没有相关行政主管部门的检查处罚，在审核</w:t>
            </w:r>
            <w:r w:rsidR="00E15F0F">
              <w:rPr>
                <w:rFonts w:ascii="楷体" w:eastAsia="楷体" w:hAnsi="楷体" w:hint="eastAsia"/>
                <w:sz w:val="24"/>
                <w:szCs w:val="24"/>
              </w:rPr>
              <w:t>时</w:t>
            </w:r>
            <w:bookmarkStart w:id="1" w:name="_GoBack"/>
            <w:bookmarkEnd w:id="1"/>
            <w:r w:rsidRPr="004B356B">
              <w:rPr>
                <w:rFonts w:ascii="楷体" w:eastAsia="楷体" w:hAnsi="楷体" w:hint="eastAsia"/>
                <w:sz w:val="24"/>
                <w:szCs w:val="24"/>
              </w:rPr>
              <w:t>也未发现抽查、相关</w:t>
            </w:r>
            <w:proofErr w:type="gramStart"/>
            <w:r w:rsidRPr="004B356B">
              <w:rPr>
                <w:rFonts w:ascii="楷体" w:eastAsia="楷体" w:hAnsi="楷体" w:hint="eastAsia"/>
                <w:sz w:val="24"/>
                <w:szCs w:val="24"/>
              </w:rPr>
              <w:t>方投诉</w:t>
            </w:r>
            <w:proofErr w:type="gramEnd"/>
            <w:r w:rsidRPr="004B356B">
              <w:rPr>
                <w:rFonts w:ascii="楷体" w:eastAsia="楷体" w:hAnsi="楷体" w:hint="eastAsia"/>
                <w:sz w:val="24"/>
                <w:szCs w:val="24"/>
              </w:rPr>
              <w:t>等情况。</w:t>
            </w:r>
          </w:p>
        </w:tc>
        <w:tc>
          <w:tcPr>
            <w:tcW w:w="1134" w:type="dxa"/>
          </w:tcPr>
          <w:p w:rsidR="004210D6" w:rsidRPr="004B356B" w:rsidRDefault="00D34DF8" w:rsidP="004B356B">
            <w:pPr>
              <w:spacing w:line="360" w:lineRule="auto"/>
              <w:rPr>
                <w:rFonts w:ascii="楷体" w:eastAsia="楷体" w:hAnsi="楷体"/>
                <w:sz w:val="24"/>
                <w:szCs w:val="24"/>
              </w:rPr>
            </w:pPr>
            <w:r>
              <w:rPr>
                <w:rFonts w:ascii="楷体" w:eastAsia="楷体" w:hAnsi="楷体" w:hint="eastAsia"/>
                <w:sz w:val="24"/>
                <w:szCs w:val="24"/>
              </w:rPr>
              <w:t>Y</w:t>
            </w:r>
          </w:p>
        </w:tc>
      </w:tr>
      <w:tr w:rsidR="004210D6" w:rsidRPr="004B356B" w:rsidTr="00F94905">
        <w:trPr>
          <w:trHeight w:val="880"/>
        </w:trPr>
        <w:tc>
          <w:tcPr>
            <w:tcW w:w="2160" w:type="dxa"/>
          </w:tcPr>
          <w:p w:rsidR="004210D6" w:rsidRPr="004B356B" w:rsidRDefault="004210D6" w:rsidP="004B356B">
            <w:pPr>
              <w:spacing w:line="360" w:lineRule="auto"/>
              <w:ind w:firstLineChars="200" w:firstLine="480"/>
              <w:rPr>
                <w:rFonts w:ascii="楷体" w:eastAsia="楷体" w:hAnsi="楷体"/>
                <w:sz w:val="24"/>
                <w:szCs w:val="24"/>
              </w:rPr>
            </w:pPr>
            <w:r w:rsidRPr="004B356B">
              <w:rPr>
                <w:rFonts w:ascii="楷体" w:eastAsia="楷体" w:hAnsi="楷体" w:hint="eastAsia"/>
                <w:sz w:val="24"/>
                <w:szCs w:val="24"/>
              </w:rPr>
              <w:t>验证资质</w:t>
            </w:r>
          </w:p>
        </w:tc>
        <w:tc>
          <w:tcPr>
            <w:tcW w:w="960" w:type="dxa"/>
          </w:tcPr>
          <w:p w:rsidR="004210D6" w:rsidRPr="004B356B" w:rsidRDefault="004210D6" w:rsidP="004B356B">
            <w:pPr>
              <w:spacing w:line="360" w:lineRule="auto"/>
              <w:ind w:firstLineChars="200" w:firstLine="480"/>
              <w:rPr>
                <w:rFonts w:ascii="楷体" w:eastAsia="楷体" w:hAnsi="楷体"/>
                <w:sz w:val="24"/>
                <w:szCs w:val="24"/>
              </w:rPr>
            </w:pPr>
          </w:p>
        </w:tc>
        <w:tc>
          <w:tcPr>
            <w:tcW w:w="10455" w:type="dxa"/>
          </w:tcPr>
          <w:p w:rsidR="004210D6" w:rsidRPr="004B356B" w:rsidRDefault="004210D6" w:rsidP="004B356B">
            <w:pPr>
              <w:spacing w:line="360" w:lineRule="auto"/>
              <w:rPr>
                <w:rFonts w:ascii="楷体" w:eastAsia="楷体" w:hAnsi="楷体"/>
                <w:sz w:val="24"/>
                <w:szCs w:val="24"/>
              </w:rPr>
            </w:pPr>
            <w:r w:rsidRPr="004B356B">
              <w:rPr>
                <w:rFonts w:ascii="楷体" w:eastAsia="楷体" w:hAnsi="楷体" w:hint="eastAsia"/>
                <w:sz w:val="24"/>
                <w:szCs w:val="24"/>
              </w:rPr>
              <w:t>提供了组织营业执照</w:t>
            </w:r>
            <w:r w:rsidR="00D34DF8">
              <w:rPr>
                <w:rFonts w:ascii="楷体" w:eastAsia="楷体" w:hAnsi="楷体" w:hint="eastAsia"/>
                <w:sz w:val="24"/>
                <w:szCs w:val="24"/>
              </w:rPr>
              <w:t>、医疗器械经营许可证</w:t>
            </w:r>
            <w:r w:rsidRPr="004B356B">
              <w:rPr>
                <w:rFonts w:ascii="楷体" w:eastAsia="楷体" w:hAnsi="楷体" w:hint="eastAsia"/>
                <w:sz w:val="24"/>
                <w:szCs w:val="24"/>
              </w:rPr>
              <w:t>均为有效。</w:t>
            </w:r>
          </w:p>
        </w:tc>
        <w:tc>
          <w:tcPr>
            <w:tcW w:w="1134" w:type="dxa"/>
          </w:tcPr>
          <w:p w:rsidR="004210D6" w:rsidRPr="004B356B" w:rsidRDefault="00D34DF8" w:rsidP="004B356B">
            <w:pPr>
              <w:spacing w:line="360" w:lineRule="auto"/>
              <w:rPr>
                <w:rFonts w:ascii="楷体" w:eastAsia="楷体" w:hAnsi="楷体"/>
                <w:sz w:val="24"/>
                <w:szCs w:val="24"/>
              </w:rPr>
            </w:pPr>
            <w:r>
              <w:rPr>
                <w:rFonts w:ascii="楷体" w:eastAsia="楷体" w:hAnsi="楷体" w:hint="eastAsia"/>
                <w:sz w:val="24"/>
                <w:szCs w:val="24"/>
              </w:rPr>
              <w:t>Y</w:t>
            </w:r>
          </w:p>
        </w:tc>
      </w:tr>
      <w:tr w:rsidR="004210D6" w:rsidRPr="004B356B" w:rsidTr="00F94905">
        <w:trPr>
          <w:trHeight w:val="943"/>
        </w:trPr>
        <w:tc>
          <w:tcPr>
            <w:tcW w:w="2160" w:type="dxa"/>
          </w:tcPr>
          <w:p w:rsidR="004210D6" w:rsidRPr="004B356B" w:rsidRDefault="004210D6" w:rsidP="004B356B">
            <w:pPr>
              <w:spacing w:line="360" w:lineRule="auto"/>
              <w:rPr>
                <w:rFonts w:ascii="楷体" w:eastAsia="楷体" w:hAnsi="楷体"/>
                <w:color w:val="000000" w:themeColor="text1"/>
                <w:sz w:val="24"/>
                <w:szCs w:val="24"/>
              </w:rPr>
            </w:pPr>
            <w:r w:rsidRPr="004B356B">
              <w:rPr>
                <w:rFonts w:ascii="楷体" w:eastAsia="楷体" w:hAnsi="楷体" w:hint="eastAsia"/>
                <w:color w:val="000000" w:themeColor="text1"/>
                <w:sz w:val="24"/>
                <w:szCs w:val="24"/>
              </w:rPr>
              <w:t>上次审核不符合验证</w:t>
            </w:r>
          </w:p>
        </w:tc>
        <w:tc>
          <w:tcPr>
            <w:tcW w:w="960" w:type="dxa"/>
          </w:tcPr>
          <w:p w:rsidR="004210D6" w:rsidRPr="004B356B" w:rsidRDefault="004210D6" w:rsidP="004B356B">
            <w:pPr>
              <w:spacing w:line="360" w:lineRule="auto"/>
              <w:rPr>
                <w:rFonts w:ascii="楷体" w:eastAsia="楷体" w:hAnsi="楷体"/>
                <w:color w:val="000000" w:themeColor="text1"/>
                <w:sz w:val="24"/>
                <w:szCs w:val="24"/>
              </w:rPr>
            </w:pPr>
          </w:p>
        </w:tc>
        <w:tc>
          <w:tcPr>
            <w:tcW w:w="10455" w:type="dxa"/>
          </w:tcPr>
          <w:p w:rsidR="004210D6" w:rsidRPr="004B356B" w:rsidRDefault="004210D6" w:rsidP="004B356B">
            <w:pPr>
              <w:spacing w:line="360" w:lineRule="auto"/>
              <w:rPr>
                <w:rFonts w:ascii="楷体" w:eastAsia="楷体" w:hAnsi="楷体"/>
                <w:sz w:val="24"/>
                <w:szCs w:val="24"/>
              </w:rPr>
            </w:pPr>
            <w:r w:rsidRPr="004B356B">
              <w:rPr>
                <w:rFonts w:ascii="楷体" w:eastAsia="楷体" w:hAnsi="楷体" w:hint="eastAsia"/>
                <w:color w:val="000000" w:themeColor="text1"/>
                <w:sz w:val="24"/>
                <w:szCs w:val="24"/>
              </w:rPr>
              <w:t>上次审核时</w:t>
            </w:r>
            <w:r w:rsidR="00D34DF8">
              <w:rPr>
                <w:rFonts w:ascii="楷体" w:eastAsia="楷体" w:hAnsi="楷体" w:hint="eastAsia"/>
                <w:color w:val="000000" w:themeColor="text1"/>
                <w:sz w:val="24"/>
                <w:szCs w:val="24"/>
              </w:rPr>
              <w:t>发现的法律法规不符合已关闭，未重复发生</w:t>
            </w:r>
            <w:r w:rsidRPr="004B356B">
              <w:rPr>
                <w:rFonts w:ascii="楷体" w:eastAsia="楷体" w:hAnsi="楷体" w:hint="eastAsia"/>
                <w:color w:val="000000" w:themeColor="text1"/>
                <w:sz w:val="24"/>
                <w:szCs w:val="24"/>
              </w:rPr>
              <w:t>。</w:t>
            </w:r>
          </w:p>
          <w:p w:rsidR="004210D6" w:rsidRPr="004B356B" w:rsidRDefault="004210D6" w:rsidP="004B356B">
            <w:pPr>
              <w:pStyle w:val="a9"/>
              <w:spacing w:line="360" w:lineRule="auto"/>
              <w:rPr>
                <w:rFonts w:ascii="楷体" w:eastAsia="楷体" w:hAnsi="楷体"/>
                <w:sz w:val="24"/>
                <w:szCs w:val="24"/>
              </w:rPr>
            </w:pPr>
          </w:p>
        </w:tc>
        <w:tc>
          <w:tcPr>
            <w:tcW w:w="1134" w:type="dxa"/>
          </w:tcPr>
          <w:p w:rsidR="004210D6" w:rsidRPr="004B356B" w:rsidRDefault="00D34DF8" w:rsidP="004B356B">
            <w:pPr>
              <w:spacing w:line="360" w:lineRule="auto"/>
              <w:rPr>
                <w:rFonts w:ascii="楷体" w:eastAsia="楷体" w:hAnsi="楷体"/>
                <w:sz w:val="24"/>
                <w:szCs w:val="24"/>
              </w:rPr>
            </w:pPr>
            <w:r>
              <w:rPr>
                <w:rFonts w:ascii="楷体" w:eastAsia="楷体" w:hAnsi="楷体" w:hint="eastAsia"/>
                <w:sz w:val="24"/>
                <w:szCs w:val="24"/>
              </w:rPr>
              <w:t>Y</w:t>
            </w:r>
          </w:p>
        </w:tc>
      </w:tr>
      <w:tr w:rsidR="004210D6" w:rsidRPr="004B356B" w:rsidTr="0010537B">
        <w:trPr>
          <w:trHeight w:val="561"/>
        </w:trPr>
        <w:tc>
          <w:tcPr>
            <w:tcW w:w="2160" w:type="dxa"/>
          </w:tcPr>
          <w:p w:rsidR="004210D6" w:rsidRPr="004B356B" w:rsidRDefault="004210D6" w:rsidP="004B356B">
            <w:pPr>
              <w:spacing w:line="360" w:lineRule="auto"/>
              <w:rPr>
                <w:rFonts w:ascii="楷体" w:eastAsia="楷体" w:hAnsi="楷体"/>
                <w:color w:val="000000" w:themeColor="text1"/>
                <w:sz w:val="24"/>
                <w:szCs w:val="24"/>
              </w:rPr>
            </w:pPr>
            <w:r w:rsidRPr="004B356B">
              <w:rPr>
                <w:rFonts w:ascii="楷体" w:eastAsia="楷体" w:hAnsi="楷体" w:hint="eastAsia"/>
                <w:color w:val="000000" w:themeColor="text1"/>
                <w:sz w:val="24"/>
                <w:szCs w:val="24"/>
              </w:rPr>
              <w:t>变更</w:t>
            </w:r>
          </w:p>
        </w:tc>
        <w:tc>
          <w:tcPr>
            <w:tcW w:w="960" w:type="dxa"/>
          </w:tcPr>
          <w:p w:rsidR="004210D6" w:rsidRPr="004B356B" w:rsidRDefault="004210D6" w:rsidP="004B356B">
            <w:pPr>
              <w:spacing w:line="360" w:lineRule="auto"/>
              <w:rPr>
                <w:rFonts w:ascii="楷体" w:eastAsia="楷体" w:hAnsi="楷体"/>
                <w:color w:val="000000" w:themeColor="text1"/>
                <w:sz w:val="24"/>
                <w:szCs w:val="24"/>
              </w:rPr>
            </w:pPr>
          </w:p>
        </w:tc>
        <w:tc>
          <w:tcPr>
            <w:tcW w:w="10455" w:type="dxa"/>
          </w:tcPr>
          <w:p w:rsidR="004210D6" w:rsidRPr="004B356B" w:rsidRDefault="004210D6" w:rsidP="004B356B">
            <w:pPr>
              <w:spacing w:line="360" w:lineRule="auto"/>
              <w:rPr>
                <w:rFonts w:ascii="楷体" w:eastAsia="楷体" w:hAnsi="楷体"/>
                <w:color w:val="000000" w:themeColor="text1"/>
                <w:sz w:val="24"/>
                <w:szCs w:val="24"/>
              </w:rPr>
            </w:pPr>
            <w:r w:rsidRPr="004B356B">
              <w:rPr>
                <w:rFonts w:ascii="楷体" w:eastAsia="楷体" w:hAnsi="楷体" w:hint="eastAsia"/>
                <w:color w:val="000000" w:themeColor="text1"/>
                <w:sz w:val="24"/>
                <w:szCs w:val="24"/>
              </w:rPr>
              <w:t>无</w:t>
            </w:r>
          </w:p>
        </w:tc>
        <w:tc>
          <w:tcPr>
            <w:tcW w:w="1134" w:type="dxa"/>
          </w:tcPr>
          <w:p w:rsidR="004210D6" w:rsidRPr="004B356B" w:rsidRDefault="00D34DF8" w:rsidP="004B356B">
            <w:pPr>
              <w:spacing w:line="360" w:lineRule="auto"/>
              <w:rPr>
                <w:rFonts w:ascii="楷体" w:eastAsia="楷体" w:hAnsi="楷体"/>
                <w:sz w:val="24"/>
                <w:szCs w:val="24"/>
              </w:rPr>
            </w:pPr>
            <w:r>
              <w:rPr>
                <w:rFonts w:ascii="楷体" w:eastAsia="楷体" w:hAnsi="楷体" w:hint="eastAsia"/>
                <w:sz w:val="24"/>
                <w:szCs w:val="24"/>
              </w:rPr>
              <w:t>Y</w:t>
            </w:r>
          </w:p>
        </w:tc>
      </w:tr>
      <w:tr w:rsidR="004210D6" w:rsidRPr="004B356B" w:rsidTr="00F94905">
        <w:trPr>
          <w:trHeight w:val="534"/>
        </w:trPr>
        <w:tc>
          <w:tcPr>
            <w:tcW w:w="2160" w:type="dxa"/>
          </w:tcPr>
          <w:p w:rsidR="004210D6" w:rsidRPr="004B356B" w:rsidRDefault="004210D6" w:rsidP="004B356B">
            <w:pPr>
              <w:spacing w:line="360" w:lineRule="auto"/>
              <w:rPr>
                <w:rFonts w:ascii="楷体" w:eastAsia="楷体" w:hAnsi="楷体"/>
                <w:color w:val="000000" w:themeColor="text1"/>
                <w:sz w:val="24"/>
                <w:szCs w:val="24"/>
              </w:rPr>
            </w:pPr>
            <w:r w:rsidRPr="004B356B">
              <w:rPr>
                <w:rFonts w:ascii="楷体" w:eastAsia="楷体" w:hAnsi="楷体" w:hint="eastAsia"/>
                <w:color w:val="000000" w:themeColor="text1"/>
                <w:sz w:val="24"/>
                <w:szCs w:val="24"/>
              </w:rPr>
              <w:t>证书及标志的使用</w:t>
            </w:r>
          </w:p>
        </w:tc>
        <w:tc>
          <w:tcPr>
            <w:tcW w:w="960" w:type="dxa"/>
          </w:tcPr>
          <w:p w:rsidR="004210D6" w:rsidRPr="004B356B" w:rsidRDefault="004210D6" w:rsidP="004B356B">
            <w:pPr>
              <w:spacing w:line="360" w:lineRule="auto"/>
              <w:rPr>
                <w:rFonts w:ascii="楷体" w:eastAsia="楷体" w:hAnsi="楷体"/>
                <w:color w:val="000000" w:themeColor="text1"/>
                <w:sz w:val="24"/>
                <w:szCs w:val="24"/>
              </w:rPr>
            </w:pPr>
          </w:p>
        </w:tc>
        <w:tc>
          <w:tcPr>
            <w:tcW w:w="10455" w:type="dxa"/>
          </w:tcPr>
          <w:p w:rsidR="004210D6" w:rsidRPr="004B356B" w:rsidRDefault="004210D6" w:rsidP="004B356B">
            <w:pPr>
              <w:spacing w:line="360" w:lineRule="auto"/>
              <w:rPr>
                <w:rFonts w:ascii="楷体" w:eastAsia="楷体" w:hAnsi="楷体"/>
                <w:color w:val="000000" w:themeColor="text1"/>
                <w:sz w:val="24"/>
                <w:szCs w:val="24"/>
              </w:rPr>
            </w:pPr>
            <w:r w:rsidRPr="004B356B">
              <w:rPr>
                <w:rFonts w:ascii="楷体" w:eastAsia="楷体" w:hAnsi="楷体" w:hint="eastAsia"/>
                <w:color w:val="000000" w:themeColor="text1"/>
                <w:sz w:val="24"/>
                <w:szCs w:val="24"/>
              </w:rPr>
              <w:t>业务洽谈时出具证书原件，未用在实物上，未使用认证标志。</w:t>
            </w:r>
          </w:p>
        </w:tc>
        <w:tc>
          <w:tcPr>
            <w:tcW w:w="1134" w:type="dxa"/>
          </w:tcPr>
          <w:p w:rsidR="004210D6" w:rsidRPr="004B356B" w:rsidRDefault="00D34DF8" w:rsidP="004B356B">
            <w:pPr>
              <w:spacing w:line="360" w:lineRule="auto"/>
              <w:rPr>
                <w:rFonts w:ascii="楷体" w:eastAsia="楷体" w:hAnsi="楷体"/>
                <w:sz w:val="24"/>
                <w:szCs w:val="24"/>
              </w:rPr>
            </w:pPr>
            <w:r>
              <w:rPr>
                <w:rFonts w:ascii="楷体" w:eastAsia="楷体" w:hAnsi="楷体" w:hint="eastAsia"/>
                <w:sz w:val="24"/>
                <w:szCs w:val="24"/>
              </w:rPr>
              <w:t>Y</w:t>
            </w:r>
          </w:p>
        </w:tc>
      </w:tr>
    </w:tbl>
    <w:p w:rsidR="00316EB4" w:rsidRPr="00150148" w:rsidRDefault="00733F74">
      <w:pPr>
        <w:rPr>
          <w:rFonts w:ascii="楷体" w:eastAsia="楷体" w:hAnsi="楷体"/>
        </w:rPr>
      </w:pPr>
      <w:r w:rsidRPr="00150148">
        <w:rPr>
          <w:rFonts w:ascii="楷体" w:eastAsia="楷体" w:hAnsi="楷体"/>
        </w:rPr>
        <w:ptab w:relativeTo="margin" w:alignment="center" w:leader="none"/>
      </w:r>
    </w:p>
    <w:p w:rsidR="00316EB4" w:rsidRPr="00150148" w:rsidRDefault="00316EB4">
      <w:pPr>
        <w:pStyle w:val="a6"/>
        <w:rPr>
          <w:rFonts w:ascii="楷体" w:eastAsia="楷体" w:hAnsi="楷体"/>
        </w:rPr>
      </w:pPr>
    </w:p>
    <w:sectPr w:rsidR="00316EB4" w:rsidRPr="00150148">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451" w:rsidRDefault="00FF5451">
      <w:r>
        <w:separator/>
      </w:r>
    </w:p>
  </w:endnote>
  <w:endnote w:type="continuationSeparator" w:id="0">
    <w:p w:rsidR="00FF5451" w:rsidRDefault="00FF5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316EB4" w:rsidRDefault="00733F74">
            <w:pPr>
              <w:pStyle w:val="a6"/>
              <w:jc w:val="center"/>
            </w:pPr>
            <w:r>
              <w:rPr>
                <w:b/>
                <w:sz w:val="24"/>
                <w:szCs w:val="24"/>
              </w:rPr>
              <w:fldChar w:fldCharType="begin"/>
            </w:r>
            <w:r>
              <w:rPr>
                <w:b/>
              </w:rPr>
              <w:instrText>PAGE</w:instrText>
            </w:r>
            <w:r>
              <w:rPr>
                <w:b/>
                <w:sz w:val="24"/>
                <w:szCs w:val="24"/>
              </w:rPr>
              <w:fldChar w:fldCharType="separate"/>
            </w:r>
            <w:r w:rsidR="00DB5B89">
              <w:rPr>
                <w:b/>
                <w:noProof/>
              </w:rPr>
              <w:t>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DB5B89">
              <w:rPr>
                <w:b/>
                <w:noProof/>
              </w:rPr>
              <w:t>9</w:t>
            </w:r>
            <w:r>
              <w:rPr>
                <w:b/>
                <w:sz w:val="24"/>
                <w:szCs w:val="24"/>
              </w:rPr>
              <w:fldChar w:fldCharType="end"/>
            </w:r>
          </w:p>
        </w:sdtContent>
      </w:sdt>
    </w:sdtContent>
  </w:sdt>
  <w:p w:rsidR="00316EB4" w:rsidRDefault="00316EB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451" w:rsidRDefault="00FF5451">
      <w:r>
        <w:separator/>
      </w:r>
    </w:p>
  </w:footnote>
  <w:footnote w:type="continuationSeparator" w:id="0">
    <w:p w:rsidR="00FF5451" w:rsidRDefault="00FF54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EB4" w:rsidRDefault="007836A8" w:rsidP="007836A8">
    <w:pPr>
      <w:pStyle w:val="a7"/>
      <w:pBdr>
        <w:bottom w:val="none" w:sz="0" w:space="0" w:color="auto"/>
      </w:pBdr>
      <w:tabs>
        <w:tab w:val="clear" w:pos="4153"/>
        <w:tab w:val="left" w:pos="8910"/>
        <w:tab w:val="left" w:pos="9142"/>
      </w:tabs>
      <w:spacing w:line="320" w:lineRule="exact"/>
      <w:ind w:leftChars="-41" w:left="-86" w:firstLineChars="550" w:firstLine="990"/>
      <w:jc w:val="left"/>
      <w:rPr>
        <w:rStyle w:val="CharChar1"/>
        <w:rFonts w:hint="default"/>
      </w:rPr>
    </w:pPr>
    <w:r>
      <w:rPr>
        <w:noProof/>
      </w:rPr>
      <w:drawing>
        <wp:anchor distT="0" distB="0" distL="114300" distR="114300" simplePos="0" relativeHeight="251662336" behindDoc="0" locked="0" layoutInCell="1" allowOverlap="1" wp14:anchorId="3C8201F4" wp14:editId="6291C262">
          <wp:simplePos x="0" y="0"/>
          <wp:positionH relativeFrom="column">
            <wp:posOffset>44450</wp:posOffset>
          </wp:positionH>
          <wp:positionV relativeFrom="paragraph">
            <wp:posOffset>-6985</wp:posOffset>
          </wp:positionV>
          <wp:extent cx="485775" cy="485775"/>
          <wp:effectExtent l="0" t="0" r="0" b="0"/>
          <wp:wrapNone/>
          <wp:docPr id="3" name="图片 0" descr="新LOGO.png"/>
          <wp:cNvGraphicFramePr/>
          <a:graphic xmlns:a="http://schemas.openxmlformats.org/drawingml/2006/main">
            <a:graphicData uri="http://schemas.openxmlformats.org/drawingml/2006/picture">
              <pic:pic xmlns:pic="http://schemas.openxmlformats.org/drawingml/2006/picture">
                <pic:nvPicPr>
                  <pic:cNvPr id="2" name="图片 0" descr="新LOGO.png"/>
                  <pic:cNvPicPr/>
                </pic:nvPicPr>
                <pic:blipFill>
                  <a:blip r:embed="rId1">
                    <a:extLst>
                      <a:ext uri="{28A0092B-C50C-407E-A947-70E740481C1C}">
                        <a14:useLocalDpi xmlns:a14="http://schemas.microsoft.com/office/drawing/2010/main" val="0"/>
                      </a:ext>
                    </a:extLst>
                  </a:blip>
                  <a:stretch>
                    <a:fillRect/>
                  </a:stretch>
                </pic:blipFill>
                <pic:spPr>
                  <a:xfrm>
                    <a:off x="0" y="0"/>
                    <a:ext cx="485775" cy="485775"/>
                  </a:xfrm>
                  <a:prstGeom prst="rect">
                    <a:avLst/>
                  </a:prstGeom>
                </pic:spPr>
              </pic:pic>
            </a:graphicData>
          </a:graphic>
          <wp14:sizeRelH relativeFrom="page">
            <wp14:pctWidth>0</wp14:pctWidth>
          </wp14:sizeRelH>
          <wp14:sizeRelV relativeFrom="page">
            <wp14:pctHeight>0</wp14:pctHeight>
          </wp14:sizeRelV>
        </wp:anchor>
      </w:drawing>
    </w:r>
    <w:r w:rsidR="00733F74">
      <w:rPr>
        <w:rStyle w:val="CharChar1"/>
        <w:rFonts w:hint="default"/>
      </w:rPr>
      <w:t>北京国标联合认证有限公司</w:t>
    </w:r>
    <w:r w:rsidR="00733F74">
      <w:rPr>
        <w:rStyle w:val="CharChar1"/>
        <w:rFonts w:hint="default"/>
      </w:rPr>
      <w:tab/>
    </w:r>
    <w:r w:rsidR="00733F74">
      <w:rPr>
        <w:rStyle w:val="CharChar1"/>
        <w:rFonts w:hint="default"/>
      </w:rPr>
      <w:tab/>
    </w:r>
    <w:r w:rsidR="00733F74">
      <w:rPr>
        <w:rStyle w:val="CharChar1"/>
        <w:rFonts w:hint="default"/>
      </w:rPr>
      <w:tab/>
    </w:r>
  </w:p>
  <w:p w:rsidR="00316EB4" w:rsidRDefault="00FF5451" w:rsidP="007836A8">
    <w:pPr>
      <w:pStyle w:val="a7"/>
      <w:pBdr>
        <w:bottom w:val="none" w:sz="0" w:space="1" w:color="auto"/>
      </w:pBdr>
      <w:spacing w:line="320" w:lineRule="exact"/>
      <w:ind w:firstLineChars="600" w:firstLine="1080"/>
      <w:jc w:val="left"/>
    </w:pPr>
    <w:r>
      <w:pict>
        <v:shapetype id="_x0000_t202" coordsize="21600,21600" o:spt="202" path="m,l,21600r21600,l21600,xe">
          <v:stroke joinstyle="miter"/>
          <v:path gradientshapeok="t" o:connecttype="rect"/>
        </v:shapetype>
        <v:shape id="_x0000_s3073"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3B2B79" w:rsidRDefault="003B2B79" w:rsidP="003B2B79">
                <w:pPr>
                  <w:rPr>
                    <w:sz w:val="18"/>
                    <w:szCs w:val="18"/>
                  </w:rPr>
                </w:pPr>
                <w:r>
                  <w:rPr>
                    <w:rFonts w:hint="eastAsia"/>
                    <w:sz w:val="18"/>
                    <w:szCs w:val="18"/>
                  </w:rPr>
                  <w:t>ISC-B-II-12(05</w:t>
                </w:r>
                <w:r>
                  <w:rPr>
                    <w:rFonts w:hint="eastAsia"/>
                    <w:sz w:val="18"/>
                    <w:szCs w:val="18"/>
                  </w:rPr>
                  <w:t>版）</w:t>
                </w:r>
              </w:p>
              <w:p w:rsidR="00316EB4" w:rsidRDefault="00316EB4"/>
            </w:txbxContent>
          </v:textbox>
        </v:shape>
      </w:pict>
    </w:r>
    <w:r w:rsidR="00733F74">
      <w:rPr>
        <w:rStyle w:val="CharChar1"/>
        <w:rFonts w:hint="default"/>
        <w:w w:val="90"/>
      </w:rPr>
      <w:t xml:space="preserve">Beijing International Standard united Certification </w:t>
    </w:r>
    <w:proofErr w:type="spellStart"/>
    <w:r w:rsidR="00733F74">
      <w:rPr>
        <w:rStyle w:val="CharChar1"/>
        <w:rFonts w:hint="default"/>
        <w:w w:val="90"/>
      </w:rPr>
      <w:t>Co.</w:t>
    </w:r>
    <w:proofErr w:type="gramStart"/>
    <w:r w:rsidR="00733F74">
      <w:rPr>
        <w:rStyle w:val="CharChar1"/>
        <w:rFonts w:hint="default"/>
        <w:w w:val="90"/>
      </w:rPr>
      <w:t>,Ltd</w:t>
    </w:r>
    <w:proofErr w:type="spellEnd"/>
    <w:proofErr w:type="gramEnd"/>
    <w:r w:rsidR="00733F74">
      <w:rPr>
        <w:rStyle w:val="CharChar1"/>
        <w:rFonts w:hint="default"/>
        <w:w w:val="90"/>
      </w:rPr>
      <w:t>.</w:t>
    </w:r>
  </w:p>
  <w:p w:rsidR="00316EB4" w:rsidRDefault="00316EB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start w:val="1"/>
      <w:numFmt w:val="decimal"/>
      <w:suff w:val="nothing"/>
      <w:lvlText w:val="%1."/>
      <w:lvlJc w:val="left"/>
    </w:lvl>
  </w:abstractNum>
  <w:abstractNum w:abstractNumId="1">
    <w:nsid w:val="17111E0F"/>
    <w:multiLevelType w:val="multilevel"/>
    <w:tmpl w:val="17111E0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99B"/>
    <w:rsid w:val="000237F6"/>
    <w:rsid w:val="0003373A"/>
    <w:rsid w:val="000400E2"/>
    <w:rsid w:val="00060E06"/>
    <w:rsid w:val="00062E46"/>
    <w:rsid w:val="000840F6"/>
    <w:rsid w:val="00087A33"/>
    <w:rsid w:val="00093713"/>
    <w:rsid w:val="000B020C"/>
    <w:rsid w:val="000C3FF7"/>
    <w:rsid w:val="001007F9"/>
    <w:rsid w:val="0010537B"/>
    <w:rsid w:val="00116913"/>
    <w:rsid w:val="00150148"/>
    <w:rsid w:val="001707F6"/>
    <w:rsid w:val="00195095"/>
    <w:rsid w:val="001A1C49"/>
    <w:rsid w:val="001A2D7F"/>
    <w:rsid w:val="001A34EF"/>
    <w:rsid w:val="001B43C2"/>
    <w:rsid w:val="001F2625"/>
    <w:rsid w:val="00291FEA"/>
    <w:rsid w:val="002939AD"/>
    <w:rsid w:val="002A2285"/>
    <w:rsid w:val="002A5825"/>
    <w:rsid w:val="002B4406"/>
    <w:rsid w:val="00303DB5"/>
    <w:rsid w:val="00306555"/>
    <w:rsid w:val="00316EB4"/>
    <w:rsid w:val="00337922"/>
    <w:rsid w:val="00340867"/>
    <w:rsid w:val="003462DE"/>
    <w:rsid w:val="00380837"/>
    <w:rsid w:val="00392D45"/>
    <w:rsid w:val="003A198A"/>
    <w:rsid w:val="003B2B79"/>
    <w:rsid w:val="003F0DE6"/>
    <w:rsid w:val="003F12E0"/>
    <w:rsid w:val="00410914"/>
    <w:rsid w:val="00414AB6"/>
    <w:rsid w:val="00415DCC"/>
    <w:rsid w:val="004210D6"/>
    <w:rsid w:val="00444235"/>
    <w:rsid w:val="004B356B"/>
    <w:rsid w:val="004C1812"/>
    <w:rsid w:val="004E71EB"/>
    <w:rsid w:val="00536930"/>
    <w:rsid w:val="00552106"/>
    <w:rsid w:val="00562CB3"/>
    <w:rsid w:val="00564E53"/>
    <w:rsid w:val="00586F5B"/>
    <w:rsid w:val="0059120E"/>
    <w:rsid w:val="005D5659"/>
    <w:rsid w:val="00600C20"/>
    <w:rsid w:val="006432A3"/>
    <w:rsid w:val="00644FE2"/>
    <w:rsid w:val="00671C34"/>
    <w:rsid w:val="0067640C"/>
    <w:rsid w:val="006B6DFE"/>
    <w:rsid w:val="006C578E"/>
    <w:rsid w:val="006E678B"/>
    <w:rsid w:val="00711AC3"/>
    <w:rsid w:val="007302FD"/>
    <w:rsid w:val="00733F74"/>
    <w:rsid w:val="00771638"/>
    <w:rsid w:val="00771E5F"/>
    <w:rsid w:val="007757F3"/>
    <w:rsid w:val="007836A8"/>
    <w:rsid w:val="007A7680"/>
    <w:rsid w:val="007E6AEB"/>
    <w:rsid w:val="0081438B"/>
    <w:rsid w:val="008534ED"/>
    <w:rsid w:val="00873607"/>
    <w:rsid w:val="008973EE"/>
    <w:rsid w:val="00926D1D"/>
    <w:rsid w:val="00966EF9"/>
    <w:rsid w:val="00971600"/>
    <w:rsid w:val="009973B4"/>
    <w:rsid w:val="009C28C1"/>
    <w:rsid w:val="009E1DDF"/>
    <w:rsid w:val="009E4939"/>
    <w:rsid w:val="009F7EED"/>
    <w:rsid w:val="00A079CB"/>
    <w:rsid w:val="00A07A6A"/>
    <w:rsid w:val="00A15ED5"/>
    <w:rsid w:val="00A56EAF"/>
    <w:rsid w:val="00A80636"/>
    <w:rsid w:val="00AE0EBA"/>
    <w:rsid w:val="00AF0AAB"/>
    <w:rsid w:val="00B21AC1"/>
    <w:rsid w:val="00B46B2A"/>
    <w:rsid w:val="00B75BC6"/>
    <w:rsid w:val="00B83D4D"/>
    <w:rsid w:val="00BA5EFE"/>
    <w:rsid w:val="00BB1411"/>
    <w:rsid w:val="00BF597E"/>
    <w:rsid w:val="00BF5C94"/>
    <w:rsid w:val="00C069CB"/>
    <w:rsid w:val="00C51A36"/>
    <w:rsid w:val="00C55228"/>
    <w:rsid w:val="00C616A7"/>
    <w:rsid w:val="00C8354B"/>
    <w:rsid w:val="00CB429C"/>
    <w:rsid w:val="00CE315A"/>
    <w:rsid w:val="00CF0319"/>
    <w:rsid w:val="00D03D57"/>
    <w:rsid w:val="00D06F59"/>
    <w:rsid w:val="00D34DF8"/>
    <w:rsid w:val="00D360D8"/>
    <w:rsid w:val="00D76A3E"/>
    <w:rsid w:val="00D8388C"/>
    <w:rsid w:val="00DB00D0"/>
    <w:rsid w:val="00DB17B4"/>
    <w:rsid w:val="00DB5B89"/>
    <w:rsid w:val="00DE45C7"/>
    <w:rsid w:val="00E15F0F"/>
    <w:rsid w:val="00E30F29"/>
    <w:rsid w:val="00E6224C"/>
    <w:rsid w:val="00E7766B"/>
    <w:rsid w:val="00EA77A5"/>
    <w:rsid w:val="00EB0164"/>
    <w:rsid w:val="00EB2230"/>
    <w:rsid w:val="00EC3184"/>
    <w:rsid w:val="00ED0F62"/>
    <w:rsid w:val="00EE3CE1"/>
    <w:rsid w:val="00F80B81"/>
    <w:rsid w:val="00F94905"/>
    <w:rsid w:val="00FF118D"/>
    <w:rsid w:val="00FF5451"/>
    <w:rsid w:val="034C51C5"/>
    <w:rsid w:val="0562705E"/>
    <w:rsid w:val="09760BC6"/>
    <w:rsid w:val="09981E28"/>
    <w:rsid w:val="09F551AB"/>
    <w:rsid w:val="0A8A6BA7"/>
    <w:rsid w:val="0B23277A"/>
    <w:rsid w:val="0D4B69C7"/>
    <w:rsid w:val="0EEF4590"/>
    <w:rsid w:val="0F3468D0"/>
    <w:rsid w:val="0F997E93"/>
    <w:rsid w:val="104D1619"/>
    <w:rsid w:val="108219C2"/>
    <w:rsid w:val="10DE7C48"/>
    <w:rsid w:val="11D6584F"/>
    <w:rsid w:val="120D3A2D"/>
    <w:rsid w:val="133E7CE9"/>
    <w:rsid w:val="15371138"/>
    <w:rsid w:val="165737A4"/>
    <w:rsid w:val="178A5CE8"/>
    <w:rsid w:val="181E4E80"/>
    <w:rsid w:val="1A091769"/>
    <w:rsid w:val="1ABA03CF"/>
    <w:rsid w:val="1B1D2677"/>
    <w:rsid w:val="1B5D1D69"/>
    <w:rsid w:val="1D390463"/>
    <w:rsid w:val="1D3C6D23"/>
    <w:rsid w:val="1D8E5A11"/>
    <w:rsid w:val="1DA36BB1"/>
    <w:rsid w:val="1E290899"/>
    <w:rsid w:val="22073838"/>
    <w:rsid w:val="225474FE"/>
    <w:rsid w:val="231F2396"/>
    <w:rsid w:val="23237352"/>
    <w:rsid w:val="232665D9"/>
    <w:rsid w:val="248A4DCD"/>
    <w:rsid w:val="25F60562"/>
    <w:rsid w:val="26E62F85"/>
    <w:rsid w:val="29755C6A"/>
    <w:rsid w:val="2B356A43"/>
    <w:rsid w:val="2BB1558C"/>
    <w:rsid w:val="2CD94080"/>
    <w:rsid w:val="2D9475F8"/>
    <w:rsid w:val="2FAD3FD0"/>
    <w:rsid w:val="31AD1AE8"/>
    <w:rsid w:val="31D252EC"/>
    <w:rsid w:val="31F7156A"/>
    <w:rsid w:val="32AB0118"/>
    <w:rsid w:val="339F5F59"/>
    <w:rsid w:val="3427326B"/>
    <w:rsid w:val="351D0083"/>
    <w:rsid w:val="38A222EE"/>
    <w:rsid w:val="3A312611"/>
    <w:rsid w:val="3DF3476E"/>
    <w:rsid w:val="3F0222CC"/>
    <w:rsid w:val="3FAB3A1E"/>
    <w:rsid w:val="401D2006"/>
    <w:rsid w:val="40244DDE"/>
    <w:rsid w:val="41AD78F5"/>
    <w:rsid w:val="43542F66"/>
    <w:rsid w:val="43A439C8"/>
    <w:rsid w:val="44B81226"/>
    <w:rsid w:val="462D7215"/>
    <w:rsid w:val="46A47E45"/>
    <w:rsid w:val="47230452"/>
    <w:rsid w:val="49586EA8"/>
    <w:rsid w:val="49822AC3"/>
    <w:rsid w:val="4BCD6209"/>
    <w:rsid w:val="4DCB6A41"/>
    <w:rsid w:val="4EA95B28"/>
    <w:rsid w:val="51107B5F"/>
    <w:rsid w:val="51562946"/>
    <w:rsid w:val="528C1234"/>
    <w:rsid w:val="53E33F86"/>
    <w:rsid w:val="5513591F"/>
    <w:rsid w:val="55B4200A"/>
    <w:rsid w:val="55D3314C"/>
    <w:rsid w:val="58455CA1"/>
    <w:rsid w:val="5A076719"/>
    <w:rsid w:val="5EA12B9A"/>
    <w:rsid w:val="5FAF1CEF"/>
    <w:rsid w:val="616A3A39"/>
    <w:rsid w:val="62CC6143"/>
    <w:rsid w:val="62D77D40"/>
    <w:rsid w:val="63A828F7"/>
    <w:rsid w:val="63C255F7"/>
    <w:rsid w:val="644843F8"/>
    <w:rsid w:val="64687842"/>
    <w:rsid w:val="646E474A"/>
    <w:rsid w:val="64711015"/>
    <w:rsid w:val="66956685"/>
    <w:rsid w:val="67D077E9"/>
    <w:rsid w:val="6A675D38"/>
    <w:rsid w:val="6D9020D6"/>
    <w:rsid w:val="6EA36731"/>
    <w:rsid w:val="6F611BF9"/>
    <w:rsid w:val="6FE16B9E"/>
    <w:rsid w:val="707E7B4E"/>
    <w:rsid w:val="718314ED"/>
    <w:rsid w:val="74421025"/>
    <w:rsid w:val="755B24E3"/>
    <w:rsid w:val="76920644"/>
    <w:rsid w:val="7738099C"/>
    <w:rsid w:val="77A81EE5"/>
    <w:rsid w:val="77B06974"/>
    <w:rsid w:val="7A041EA6"/>
    <w:rsid w:val="7D220426"/>
    <w:rsid w:val="7DF35C09"/>
    <w:rsid w:val="7E46108E"/>
    <w:rsid w:val="7F085A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Plain Text"/>
    <w:basedOn w:val="a"/>
    <w:link w:val="Char"/>
    <w:qFormat/>
    <w:rPr>
      <w:rFonts w:ascii="宋体" w:hAnsi="Courier New"/>
      <w:szCs w:val="21"/>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7"/>
    <w:uiPriority w:val="99"/>
    <w:qFormat/>
    <w:rPr>
      <w:rFonts w:ascii="Times New Roman" w:eastAsia="宋体" w:hAnsi="Times New Roman" w:cs="Times New Roman"/>
      <w:sz w:val="18"/>
      <w:szCs w:val="18"/>
    </w:rPr>
  </w:style>
  <w:style w:type="character" w:customStyle="1" w:styleId="Char1">
    <w:name w:val="页脚 Char"/>
    <w:basedOn w:val="a1"/>
    <w:link w:val="a6"/>
    <w:uiPriority w:val="99"/>
    <w:qFormat/>
    <w:rPr>
      <w:rFonts w:ascii="Times New Roman" w:eastAsia="宋体" w:hAnsi="Times New Roman" w:cs="Times New Roman"/>
      <w:sz w:val="18"/>
      <w:szCs w:val="18"/>
    </w:rPr>
  </w:style>
  <w:style w:type="character" w:customStyle="1" w:styleId="Char0">
    <w:name w:val="批注框文本 Char"/>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Char3">
    <w:name w:val="Char"/>
    <w:basedOn w:val="a"/>
    <w:pPr>
      <w:widowControl/>
      <w:spacing w:after="160" w:line="240" w:lineRule="exact"/>
      <w:jc w:val="left"/>
    </w:pPr>
  </w:style>
  <w:style w:type="paragraph" w:styleId="a8">
    <w:name w:val="List Paragraph"/>
    <w:basedOn w:val="a"/>
    <w:uiPriority w:val="99"/>
    <w:unhideWhenUsed/>
    <w:pPr>
      <w:ind w:firstLineChars="200" w:firstLine="420"/>
    </w:pPr>
  </w:style>
  <w:style w:type="character" w:customStyle="1" w:styleId="Char">
    <w:name w:val="纯文本 Char"/>
    <w:link w:val="a4"/>
    <w:rPr>
      <w:rFonts w:ascii="宋体" w:hAnsi="Courier New"/>
      <w:szCs w:val="21"/>
    </w:rPr>
  </w:style>
  <w:style w:type="paragraph" w:styleId="a9">
    <w:name w:val="Normal Indent"/>
    <w:basedOn w:val="a"/>
    <w:qFormat/>
    <w:rsid w:val="004210D6"/>
    <w:pPr>
      <w:adjustRightInd w:val="0"/>
      <w:spacing w:line="360" w:lineRule="atLeast"/>
      <w:ind w:left="480"/>
      <w:textAlignment w:val="baseline"/>
    </w:pPr>
    <w:rPr>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069203">
      <w:bodyDiv w:val="1"/>
      <w:marLeft w:val="0"/>
      <w:marRight w:val="0"/>
      <w:marTop w:val="0"/>
      <w:marBottom w:val="0"/>
      <w:divBdr>
        <w:top w:val="none" w:sz="0" w:space="0" w:color="auto"/>
        <w:left w:val="none" w:sz="0" w:space="0" w:color="auto"/>
        <w:bottom w:val="none" w:sz="0" w:space="0" w:color="auto"/>
        <w:right w:val="none" w:sz="0" w:space="0" w:color="auto"/>
      </w:divBdr>
    </w:div>
    <w:div w:id="1754282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9</Pages>
  <Words>679</Words>
  <Characters>3871</Characters>
  <Application>Microsoft Office Word</Application>
  <DocSecurity>0</DocSecurity>
  <Lines>32</Lines>
  <Paragraphs>9</Paragraphs>
  <ScaleCrop>false</ScaleCrop>
  <Company/>
  <LinksUpToDate>false</LinksUpToDate>
  <CharactersWithSpaces>4541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243</cp:revision>
  <dcterms:created xsi:type="dcterms:W3CDTF">2015-06-17T12:51:00Z</dcterms:created>
  <dcterms:modified xsi:type="dcterms:W3CDTF">2022-12-14T13:20:00Z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