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07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40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受审核部门：销售部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丁志刚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07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张磊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审核时间：2022.11.24</w:t>
            </w:r>
          </w:p>
        </w:tc>
        <w:tc>
          <w:tcPr>
            <w:tcW w:w="118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0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QMS:5.3组织的岗位、职责和权限、6.2质量目标、8.2产品和服务的要求，8.5.3顾客或外部供方的财产、9.1.2顾客满意、8.5.5交付后的活动，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EMS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OHSMS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82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QE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07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负责客户沟通和档案，负责产品的销售工作；将销售合同及时传递到有关部门，监督合同的落实情况；记录市场反馈信息，处理客户的投诉，并将此类信息反馈给相关部门；做好市场调查，负责顾客满意调查与分析、顾客或外部供方的财产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bidi="ar"/>
              </w:rPr>
              <w:t>负责本部门环境因素、危险源的识别评价和控制措施的实施；参与公司组织的应急演习、合规性评价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负责人明确部门的职责和权限。销售部负责人对部门职责清楚。</w:t>
            </w:r>
          </w:p>
        </w:tc>
        <w:tc>
          <w:tcPr>
            <w:tcW w:w="118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QE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0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color w:val="000000" w:themeColor="text1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iCs/>
                <w:color w:val="000000" w:themeColor="text1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iCs/>
                <w:color w:val="000000" w:themeColor="text1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目标：          考核情况（20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月-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2022年10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月）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顾客满意度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≥95分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 xml:space="preserve">                97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按时交货率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98%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灭火器配置率100％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 xml:space="preserve">                100%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固废分类进行处理100％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 xml:space="preserve">            100%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火灾事故发生率为零             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安全事故发生率为零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 xml:space="preserve">             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8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0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产品和服务的要求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407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负责对顾客进行走访、电话或网络沟通，了解顾客的需求和意见。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与顾客签订合同或订单，或接受顾客口头订单，常规合格或订单由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负责进行评审，特殊的需总经理和相关部门负责人共同进行评审；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 有顾客台帐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家， 记录单位名称、产品名称、联系人、电话。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 产品销售合同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13日，合同编号：2D-20221013ZSL，与勤沅企业有限公司签订的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石墨烯加热膜片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销售合同，经评审后签订，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1，合同编号：2D-20220511ZSL，与深圳市照见科技有限公司签订的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石墨烯加热膜片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销售合同，经评审后签订，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另抽两份销售合同，均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明确产品名称、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价格和付款、交付时间、技术要求、验收标准等。  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合同已及时评审，有销售合同审批记录，双方公司的签字和公章，评审在合同签订前进行。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体系运行以来没有发生合同或订单重大更改的情况，如果需要更改，明确更改要求，需对更改内容重新评审，并将变化的要求及时通知有关人员。 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与客户保持密切沟通，及时回访用户，并对顾客反馈问题解答，针对存在的问题及时进行处理，体系运行以来未发生严重顾客投诉。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执行订单或合同要求为顾客提供产品和服务，符合要求。</w:t>
            </w:r>
          </w:p>
        </w:tc>
        <w:tc>
          <w:tcPr>
            <w:tcW w:w="118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2160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顾客或外部供方的财产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8.5.3</w:t>
            </w:r>
          </w:p>
        </w:tc>
        <w:tc>
          <w:tcPr>
            <w:tcW w:w="10407" w:type="dxa"/>
            <w:vAlign w:val="center"/>
          </w:tcPr>
          <w:p>
            <w:pPr>
              <w:spacing w:line="360" w:lineRule="auto"/>
              <w:ind w:firstLine="460" w:firstLineChars="200"/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</w:rPr>
              <w:t>公司明确了对顾客或外部供方财产的管理，明确了对顾客或外部供方财产的登记、验收、保护、使用，与负责人交流明确识别、审核、保管和使用要求。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有顾客财产接收记录：记录客户名称、财产名称（有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、面料、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）、编号，本部门负责业务交流及沟通协调，由生产技术科进行数量接收，品管科进行质量验收。</w:t>
            </w:r>
          </w:p>
          <w:p>
            <w:pPr>
              <w:spacing w:line="360" w:lineRule="auto"/>
              <w:ind w:firstLine="460" w:firstLineChars="200"/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</w:rPr>
              <w:t>公司按要求对顾客信息、技术要求及物品做好保密和保管工作，没有发现丢失和泄露现象。</w:t>
            </w:r>
          </w:p>
          <w:p>
            <w:pPr>
              <w:spacing w:line="360" w:lineRule="auto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</w:rPr>
              <w:t>顾客或外部供方的财产管理符合要求。</w:t>
            </w:r>
          </w:p>
        </w:tc>
        <w:tc>
          <w:tcPr>
            <w:tcW w:w="118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pStyle w:val="2"/>
              <w:spacing w:line="360" w:lineRule="auto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顾客满意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spacing w:line="360" w:lineRule="auto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9.1.2</w:t>
            </w:r>
          </w:p>
        </w:tc>
        <w:tc>
          <w:tcPr>
            <w:tcW w:w="10407" w:type="dxa"/>
            <w:vAlign w:val="top"/>
          </w:tcPr>
          <w:p>
            <w:pPr>
              <w:pStyle w:val="2"/>
              <w:spacing w:line="360" w:lineRule="auto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公司通过拜访、电话、电邮、问卷等形式，收集顾客反馈信息，监视顾客满意程度，评价体系的有效性，寻求体系改进的机会。</w:t>
            </w:r>
          </w:p>
          <w:p>
            <w:pPr>
              <w:pStyle w:val="2"/>
              <w:spacing w:line="360" w:lineRule="auto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企业通过电话/网络沟通，定期走访等多种形式及时了解顾客满意程度信息，并进行分析；</w:t>
            </w:r>
          </w:p>
          <w:p>
            <w:pPr>
              <w:pStyle w:val="2"/>
              <w:spacing w:line="360" w:lineRule="auto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2022年7月28日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，共针对体系运行来的主要客户发出“顾客满意度调查表”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份，回收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份，回收率100%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pStyle w:val="2"/>
              <w:spacing w:line="360" w:lineRule="auto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日顾客满意度调查表统计分析及结论，有顾客满意度汇总、分析，有加权分析顾客满意度达到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，已经达到公司的目标值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18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交付后的活动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8.5.5</w:t>
            </w:r>
          </w:p>
        </w:tc>
        <w:tc>
          <w:tcPr>
            <w:tcW w:w="10407" w:type="dxa"/>
            <w:vAlign w:val="top"/>
          </w:tcPr>
          <w:p>
            <w:pPr>
              <w:spacing w:line="360" w:lineRule="auto"/>
              <w:ind w:right="-105" w:rightChars="-50" w:firstLine="460" w:firstLineChars="200"/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</w:rPr>
              <w:t>本公司交付后活动的范围和程度涉及法律法规要求、与产品和服务相关的潜在不期望的后果、其产品和服务的性质、相关方要求及反馈,跟踪客户使用情况，及时收集意见和意见，及时处理。</w:t>
            </w:r>
          </w:p>
          <w:p>
            <w:pPr>
              <w:pStyle w:val="2"/>
              <w:spacing w:line="360" w:lineRule="auto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有顾客意见处理记录：抽 2021.12.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深圳市前海桐昕科技有限公司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石墨烯复合导电膜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要求单独包装，已立即完成。</w:t>
            </w:r>
          </w:p>
        </w:tc>
        <w:tc>
          <w:tcPr>
            <w:tcW w:w="118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危险源识别、评价与控制措施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40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查，依据《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环境因素识别与评价控制程序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》，根据不同的时态、状态识别了环境因素，通过对其发生的可能性、危害性等进行评价，销售部确定的重要环境因素有：1）潜在火灾；2）固废的排放。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现场查看，部门的主要工作为石墨烯导电复合加热膜的销售；销售过程中有办公固废、辅料、包装箱、包装袋/桶等固废，部门的环境因素识别和重要环境因素基本到位。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查，销售部经过辨识与评审形成了《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危险源辨识与风险评价控制程序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》，包括办公设备线路损坏漏电引发触电伤人、吸烟引然纸张引发火灾；高温天气下业务外出造成的的中暑、业务外出发生的交通事故等危险源。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采用的是经验判断法、过程分析法识别。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销售部采用打分法确定重大风险是：（1）线路短路、吸烟引发火灾。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危险源辨识基本充分、风险等级评价基本合理。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查，风险控制措施有：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相关方告知、定期检查线路；设立消防逃生通道、消防设备配备定期检查；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参与消防应急预案的制订及演练等。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危险源识别基本充分，控制措施需要完善。</w:t>
            </w:r>
          </w:p>
        </w:tc>
        <w:tc>
          <w:tcPr>
            <w:tcW w:w="118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2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40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查，销售部实施以下环境安全管理制度：《固体废弃物管理规定》《消防管理制度》、《安全检查制度》、《火灾事故应急救援预案》、《运行管理制度》等。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查不可接受风险源：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1）线路短路、吸烟引发火灾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查重要环境因素：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潜在火灾；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固废排放；</w:t>
            </w:r>
          </w:p>
          <w:p>
            <w:pPr>
              <w:spacing w:line="360" w:lineRule="auto"/>
              <w:ind w:left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查看，公司制订的相应的安全管理制度及管理方案，对不可接受风险源进行管控。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据称：对火灾应急设施、安防设施运行情况等进行了检查维护。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查不可接受风险源：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1）线路短路、吸烟引发火灾</w:t>
            </w:r>
          </w:p>
          <w:p>
            <w:pPr>
              <w:spacing w:line="360" w:lineRule="auto"/>
              <w:ind w:left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查看，公司制订的相应的安全管理制度及管理方案，对不可接受风险源进行管控。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据称：对火灾应急设施、安防设施运行情况等进行了检查维护。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查销售部办公区域环境和安全实施情况；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现场查看：现场未发现大功率电器使用。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现场查看：现场电线有穿管保护，固定布局、现场有禁止吸烟的提醒，办公设备均有接地保护。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查见办公区有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垃圾分类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桶，现场有处理的记录。</w:t>
            </w:r>
          </w:p>
        </w:tc>
        <w:tc>
          <w:tcPr>
            <w:tcW w:w="118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eastAsia="宋体" w:cs="宋体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407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查见：《应急准备与响应控制程序》、《消防火灾应急疏活动》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销售部人员在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  <w:t>综合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组织下，参加了公司组织的“火灾消防知识培训”。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查见：消防演练实况记录：销售部相关人员参加了</w:t>
            </w:r>
            <w:r>
              <w:rPr>
                <w:rFonts w:hint="eastAsia" w:ascii="Times New Roman" w:hAnsi="Times New Roman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lang w:eastAsia="zh-CN"/>
              </w:rPr>
              <w:t>日</w:t>
            </w:r>
            <w:r>
              <w:rPr>
                <w:rFonts w:hint="eastAsia" w:ascii="Times New Roman" w:hAnsi="Times New Roman" w:cs="Times New Roman"/>
              </w:rPr>
              <w:t>由</w:t>
            </w:r>
            <w:r>
              <w:rPr>
                <w:rFonts w:hint="eastAsia" w:ascii="Times New Roman" w:hAnsi="Times New Roman" w:cs="Times New Roman"/>
                <w:lang w:eastAsia="zh-CN"/>
              </w:rPr>
              <w:t>综合管理部</w:t>
            </w:r>
            <w:r>
              <w:rPr>
                <w:rFonts w:hint="eastAsia" w:ascii="Times New Roman" w:hAnsi="Times New Roman" w:cs="Times New Roman"/>
              </w:rPr>
              <w:t>组织的火灾消防演练。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查，现场对应，部门员工的安全逃生意识有明显的改善和较大提高。使员工掌握了安全逃生的方式和路径。同时使员工掌握了灭火器材的使用。消防器材完善、良好。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</w:rPr>
              <w:t>月25日由</w:t>
            </w:r>
            <w:r>
              <w:rPr>
                <w:rFonts w:hint="eastAsia" w:ascii="Times New Roman" w:hAnsi="Times New Roman" w:cs="Times New Roman"/>
                <w:lang w:eastAsia="zh-CN"/>
              </w:rPr>
              <w:t>综合管理部</w:t>
            </w:r>
            <w:r>
              <w:rPr>
                <w:rFonts w:hint="eastAsia" w:ascii="Times New Roman" w:hAnsi="Times New Roman" w:cs="Times New Roman"/>
              </w:rPr>
              <w:t>组织的触电事故应急救援预案演练。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演练效果：演练效果良好，公司制定的《触电事故应急救援预案》编制适宜，不需修订。评价人：肖虎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应急准备：在公司办公区域，按要求配置灭火器。</w:t>
            </w:r>
          </w:p>
        </w:tc>
        <w:tc>
          <w:tcPr>
            <w:tcW w:w="118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8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北魏楷书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6"/>
        <w:rFonts w:hint="default"/>
      </w:rPr>
    </w:pP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59264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  <w:p>
                <w:r>
                  <w:rPr>
                    <w:rFonts w:hint="eastAsia"/>
                    <w:sz w:val="18"/>
                    <w:szCs w:val="18"/>
                  </w:rPr>
                  <w:t>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</w: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-343535</wp:posOffset>
          </wp:positionV>
          <wp:extent cx="485775" cy="485775"/>
          <wp:effectExtent l="0" t="0" r="9525" b="9525"/>
          <wp:wrapTopAndBottom/>
          <wp:docPr id="1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  <w:w w:val="90"/>
      </w:rPr>
      <w:t>jing International Standard united Certification Co.,Ltd.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A5"/>
    <w:multiLevelType w:val="multilevel"/>
    <w:tmpl w:val="0C5673A5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44938"/>
    <w:rsid w:val="00060DB5"/>
    <w:rsid w:val="00062E46"/>
    <w:rsid w:val="000A117D"/>
    <w:rsid w:val="000D444F"/>
    <w:rsid w:val="000F7E9A"/>
    <w:rsid w:val="001051B2"/>
    <w:rsid w:val="0012230C"/>
    <w:rsid w:val="001252E4"/>
    <w:rsid w:val="00140BCF"/>
    <w:rsid w:val="001A2D7F"/>
    <w:rsid w:val="001B0609"/>
    <w:rsid w:val="001B0710"/>
    <w:rsid w:val="00220BCF"/>
    <w:rsid w:val="002939AD"/>
    <w:rsid w:val="002B49AE"/>
    <w:rsid w:val="002C77F4"/>
    <w:rsid w:val="002D3EA2"/>
    <w:rsid w:val="002F2C89"/>
    <w:rsid w:val="0030393B"/>
    <w:rsid w:val="00337922"/>
    <w:rsid w:val="00340867"/>
    <w:rsid w:val="00380837"/>
    <w:rsid w:val="003841C3"/>
    <w:rsid w:val="003A198A"/>
    <w:rsid w:val="003B547B"/>
    <w:rsid w:val="003F6DD5"/>
    <w:rsid w:val="003F71F5"/>
    <w:rsid w:val="003F7394"/>
    <w:rsid w:val="00410914"/>
    <w:rsid w:val="00431CC1"/>
    <w:rsid w:val="004A1359"/>
    <w:rsid w:val="004C780B"/>
    <w:rsid w:val="00536930"/>
    <w:rsid w:val="00564E53"/>
    <w:rsid w:val="005C787A"/>
    <w:rsid w:val="005D5659"/>
    <w:rsid w:val="00600C20"/>
    <w:rsid w:val="0062745C"/>
    <w:rsid w:val="00644FE2"/>
    <w:rsid w:val="00652A39"/>
    <w:rsid w:val="0067640C"/>
    <w:rsid w:val="006E678B"/>
    <w:rsid w:val="00712C5E"/>
    <w:rsid w:val="00730DFA"/>
    <w:rsid w:val="007365FC"/>
    <w:rsid w:val="007420B9"/>
    <w:rsid w:val="007757F3"/>
    <w:rsid w:val="00794C1B"/>
    <w:rsid w:val="007A7AAA"/>
    <w:rsid w:val="007E497A"/>
    <w:rsid w:val="007E6AEB"/>
    <w:rsid w:val="008876E7"/>
    <w:rsid w:val="008973EE"/>
    <w:rsid w:val="008B167A"/>
    <w:rsid w:val="00911C8F"/>
    <w:rsid w:val="00933DDF"/>
    <w:rsid w:val="00943FEA"/>
    <w:rsid w:val="00971600"/>
    <w:rsid w:val="009830CB"/>
    <w:rsid w:val="009973B4"/>
    <w:rsid w:val="009C28C1"/>
    <w:rsid w:val="009C5817"/>
    <w:rsid w:val="009F290E"/>
    <w:rsid w:val="009F7EED"/>
    <w:rsid w:val="00A80636"/>
    <w:rsid w:val="00AA0B51"/>
    <w:rsid w:val="00AD2614"/>
    <w:rsid w:val="00AF0AAB"/>
    <w:rsid w:val="00B124D6"/>
    <w:rsid w:val="00BF597E"/>
    <w:rsid w:val="00C2337D"/>
    <w:rsid w:val="00C51A36"/>
    <w:rsid w:val="00C55228"/>
    <w:rsid w:val="00CA5FEF"/>
    <w:rsid w:val="00CA7743"/>
    <w:rsid w:val="00CB00B0"/>
    <w:rsid w:val="00CB3AF9"/>
    <w:rsid w:val="00CC1597"/>
    <w:rsid w:val="00CC3305"/>
    <w:rsid w:val="00CE315A"/>
    <w:rsid w:val="00D03BCF"/>
    <w:rsid w:val="00D06F59"/>
    <w:rsid w:val="00D258D5"/>
    <w:rsid w:val="00D32448"/>
    <w:rsid w:val="00D5565B"/>
    <w:rsid w:val="00D619FA"/>
    <w:rsid w:val="00D8388C"/>
    <w:rsid w:val="00E6224C"/>
    <w:rsid w:val="00EA2082"/>
    <w:rsid w:val="00EA546C"/>
    <w:rsid w:val="00EB0164"/>
    <w:rsid w:val="00EB0584"/>
    <w:rsid w:val="00EB1BB5"/>
    <w:rsid w:val="00EC6496"/>
    <w:rsid w:val="00ED0F62"/>
    <w:rsid w:val="00F40BC8"/>
    <w:rsid w:val="00FB2DCF"/>
    <w:rsid w:val="00FD07E2"/>
    <w:rsid w:val="00FD74A8"/>
    <w:rsid w:val="00FF3749"/>
    <w:rsid w:val="01F34B2A"/>
    <w:rsid w:val="0212048F"/>
    <w:rsid w:val="0265452A"/>
    <w:rsid w:val="02A807E2"/>
    <w:rsid w:val="030B7C36"/>
    <w:rsid w:val="035F2BD3"/>
    <w:rsid w:val="03C42820"/>
    <w:rsid w:val="03FD4FF6"/>
    <w:rsid w:val="048D3FEA"/>
    <w:rsid w:val="04BB696A"/>
    <w:rsid w:val="04C90F2B"/>
    <w:rsid w:val="057676E9"/>
    <w:rsid w:val="06654179"/>
    <w:rsid w:val="06F10483"/>
    <w:rsid w:val="077060BE"/>
    <w:rsid w:val="079A405D"/>
    <w:rsid w:val="07DF2AFF"/>
    <w:rsid w:val="07EB0834"/>
    <w:rsid w:val="080B0578"/>
    <w:rsid w:val="08980FB9"/>
    <w:rsid w:val="08A0169E"/>
    <w:rsid w:val="091B037C"/>
    <w:rsid w:val="09E977BC"/>
    <w:rsid w:val="0A1509E2"/>
    <w:rsid w:val="0A27192F"/>
    <w:rsid w:val="0A8C70F6"/>
    <w:rsid w:val="0AAE0902"/>
    <w:rsid w:val="0ADF2004"/>
    <w:rsid w:val="0AEF36DC"/>
    <w:rsid w:val="0AF04256"/>
    <w:rsid w:val="0B411E3E"/>
    <w:rsid w:val="0B652E76"/>
    <w:rsid w:val="0B7966D4"/>
    <w:rsid w:val="0B957B1A"/>
    <w:rsid w:val="0B980C6D"/>
    <w:rsid w:val="0B9A31A0"/>
    <w:rsid w:val="0BBE41E0"/>
    <w:rsid w:val="0BEB7F69"/>
    <w:rsid w:val="0C201563"/>
    <w:rsid w:val="0CDC7355"/>
    <w:rsid w:val="0D491409"/>
    <w:rsid w:val="0D497365"/>
    <w:rsid w:val="0D692839"/>
    <w:rsid w:val="0D7D62F5"/>
    <w:rsid w:val="0DA0219A"/>
    <w:rsid w:val="0DB52164"/>
    <w:rsid w:val="0DC01CFD"/>
    <w:rsid w:val="0DE75FA2"/>
    <w:rsid w:val="0E9F071A"/>
    <w:rsid w:val="0EB068FA"/>
    <w:rsid w:val="0ECE14E4"/>
    <w:rsid w:val="0F314117"/>
    <w:rsid w:val="10085BB1"/>
    <w:rsid w:val="1017085D"/>
    <w:rsid w:val="10276BE9"/>
    <w:rsid w:val="105240D8"/>
    <w:rsid w:val="107B34A9"/>
    <w:rsid w:val="108219C2"/>
    <w:rsid w:val="10D76028"/>
    <w:rsid w:val="10DB16FB"/>
    <w:rsid w:val="1113224B"/>
    <w:rsid w:val="11712337"/>
    <w:rsid w:val="11D5395F"/>
    <w:rsid w:val="121467D1"/>
    <w:rsid w:val="1229456B"/>
    <w:rsid w:val="12330544"/>
    <w:rsid w:val="126F600C"/>
    <w:rsid w:val="128D1E4D"/>
    <w:rsid w:val="12D95375"/>
    <w:rsid w:val="12F40DF6"/>
    <w:rsid w:val="132216DA"/>
    <w:rsid w:val="137D0CAE"/>
    <w:rsid w:val="13D53507"/>
    <w:rsid w:val="141C3600"/>
    <w:rsid w:val="142F0875"/>
    <w:rsid w:val="14EE56DB"/>
    <w:rsid w:val="15135E98"/>
    <w:rsid w:val="16772BD8"/>
    <w:rsid w:val="16867BEB"/>
    <w:rsid w:val="16BA6C31"/>
    <w:rsid w:val="17FD3326"/>
    <w:rsid w:val="185D6041"/>
    <w:rsid w:val="18B94195"/>
    <w:rsid w:val="19272344"/>
    <w:rsid w:val="19B46AE7"/>
    <w:rsid w:val="19ED09D0"/>
    <w:rsid w:val="1A9904CA"/>
    <w:rsid w:val="1AFD5E38"/>
    <w:rsid w:val="1B41023F"/>
    <w:rsid w:val="1BB100F1"/>
    <w:rsid w:val="1BD05128"/>
    <w:rsid w:val="1CC22FD1"/>
    <w:rsid w:val="1CE967C9"/>
    <w:rsid w:val="1D94647B"/>
    <w:rsid w:val="1E3C6945"/>
    <w:rsid w:val="1EA57087"/>
    <w:rsid w:val="1F610382"/>
    <w:rsid w:val="1FBF5445"/>
    <w:rsid w:val="1FC23CBE"/>
    <w:rsid w:val="1FF507B4"/>
    <w:rsid w:val="20DB4B26"/>
    <w:rsid w:val="211900A0"/>
    <w:rsid w:val="212C697B"/>
    <w:rsid w:val="214E7353"/>
    <w:rsid w:val="21BF0EAB"/>
    <w:rsid w:val="220E793D"/>
    <w:rsid w:val="229445FE"/>
    <w:rsid w:val="22996E04"/>
    <w:rsid w:val="22ED0401"/>
    <w:rsid w:val="23247A1A"/>
    <w:rsid w:val="236031B8"/>
    <w:rsid w:val="238F65CE"/>
    <w:rsid w:val="239D478B"/>
    <w:rsid w:val="23A178AF"/>
    <w:rsid w:val="23CF39AD"/>
    <w:rsid w:val="24244568"/>
    <w:rsid w:val="24ED5D39"/>
    <w:rsid w:val="256D717A"/>
    <w:rsid w:val="25DC1148"/>
    <w:rsid w:val="262171BD"/>
    <w:rsid w:val="266B0827"/>
    <w:rsid w:val="26F02A12"/>
    <w:rsid w:val="26FF3AD0"/>
    <w:rsid w:val="2A1C1758"/>
    <w:rsid w:val="2A455774"/>
    <w:rsid w:val="2A9C7564"/>
    <w:rsid w:val="2ACA6785"/>
    <w:rsid w:val="2ACE0872"/>
    <w:rsid w:val="2B004F79"/>
    <w:rsid w:val="2BD34A0D"/>
    <w:rsid w:val="2BDB689E"/>
    <w:rsid w:val="2C3C4945"/>
    <w:rsid w:val="2DC74F5E"/>
    <w:rsid w:val="2E096DBC"/>
    <w:rsid w:val="2EB86955"/>
    <w:rsid w:val="2F0A352A"/>
    <w:rsid w:val="2F543231"/>
    <w:rsid w:val="2F5A7F85"/>
    <w:rsid w:val="2F5E6CB1"/>
    <w:rsid w:val="2F8E7791"/>
    <w:rsid w:val="2FF1370F"/>
    <w:rsid w:val="30313EC8"/>
    <w:rsid w:val="304A570C"/>
    <w:rsid w:val="305C1DB5"/>
    <w:rsid w:val="30F40186"/>
    <w:rsid w:val="31633F3B"/>
    <w:rsid w:val="31817E3D"/>
    <w:rsid w:val="31B41456"/>
    <w:rsid w:val="32505D26"/>
    <w:rsid w:val="32B242D5"/>
    <w:rsid w:val="348F71F4"/>
    <w:rsid w:val="34916F9A"/>
    <w:rsid w:val="359529B1"/>
    <w:rsid w:val="35FC3F43"/>
    <w:rsid w:val="36294D55"/>
    <w:rsid w:val="364C179A"/>
    <w:rsid w:val="3684783E"/>
    <w:rsid w:val="36AE4266"/>
    <w:rsid w:val="37364BB8"/>
    <w:rsid w:val="37883A40"/>
    <w:rsid w:val="37895692"/>
    <w:rsid w:val="38441F92"/>
    <w:rsid w:val="38B95E34"/>
    <w:rsid w:val="39285AAA"/>
    <w:rsid w:val="39E6519B"/>
    <w:rsid w:val="3A7B6B87"/>
    <w:rsid w:val="3AF80729"/>
    <w:rsid w:val="3B12715F"/>
    <w:rsid w:val="3B5F4DA0"/>
    <w:rsid w:val="3BC20472"/>
    <w:rsid w:val="3BD271D9"/>
    <w:rsid w:val="3BDD69B3"/>
    <w:rsid w:val="3CF93155"/>
    <w:rsid w:val="3D5F10F9"/>
    <w:rsid w:val="3D901C4B"/>
    <w:rsid w:val="3DB9109A"/>
    <w:rsid w:val="3DD6700D"/>
    <w:rsid w:val="3E927D55"/>
    <w:rsid w:val="3F6159C1"/>
    <w:rsid w:val="3F67141F"/>
    <w:rsid w:val="3F8977C8"/>
    <w:rsid w:val="3F941A8C"/>
    <w:rsid w:val="3FD67B85"/>
    <w:rsid w:val="405F089D"/>
    <w:rsid w:val="409A0C02"/>
    <w:rsid w:val="40CB7023"/>
    <w:rsid w:val="41606430"/>
    <w:rsid w:val="42555572"/>
    <w:rsid w:val="425725E8"/>
    <w:rsid w:val="42996777"/>
    <w:rsid w:val="43CD744C"/>
    <w:rsid w:val="4478512B"/>
    <w:rsid w:val="452F66AF"/>
    <w:rsid w:val="455129CA"/>
    <w:rsid w:val="462C33D1"/>
    <w:rsid w:val="46667AEF"/>
    <w:rsid w:val="466D0E0E"/>
    <w:rsid w:val="4695373F"/>
    <w:rsid w:val="4697160F"/>
    <w:rsid w:val="474B206F"/>
    <w:rsid w:val="478F2E3A"/>
    <w:rsid w:val="489050D9"/>
    <w:rsid w:val="48B87816"/>
    <w:rsid w:val="49023463"/>
    <w:rsid w:val="49682BE3"/>
    <w:rsid w:val="4A0D2C5F"/>
    <w:rsid w:val="4A7F020F"/>
    <w:rsid w:val="4AA772B4"/>
    <w:rsid w:val="4C531B79"/>
    <w:rsid w:val="4D1C333A"/>
    <w:rsid w:val="4D6F6AE3"/>
    <w:rsid w:val="4EF010EA"/>
    <w:rsid w:val="4EFC26DC"/>
    <w:rsid w:val="4F5C1F11"/>
    <w:rsid w:val="4F726449"/>
    <w:rsid w:val="5000230A"/>
    <w:rsid w:val="500055C5"/>
    <w:rsid w:val="50414F82"/>
    <w:rsid w:val="50B16817"/>
    <w:rsid w:val="5176133C"/>
    <w:rsid w:val="51D134CF"/>
    <w:rsid w:val="51DA5D40"/>
    <w:rsid w:val="523C78CD"/>
    <w:rsid w:val="52645FF3"/>
    <w:rsid w:val="52EE38A2"/>
    <w:rsid w:val="53395E55"/>
    <w:rsid w:val="53693CAB"/>
    <w:rsid w:val="549C5D38"/>
    <w:rsid w:val="54D76EC2"/>
    <w:rsid w:val="54EA72BB"/>
    <w:rsid w:val="55DA0FDB"/>
    <w:rsid w:val="55E039EC"/>
    <w:rsid w:val="55F91CC3"/>
    <w:rsid w:val="55FB26B8"/>
    <w:rsid w:val="56047B5D"/>
    <w:rsid w:val="561513C9"/>
    <w:rsid w:val="567C45F7"/>
    <w:rsid w:val="56E800CA"/>
    <w:rsid w:val="57627A71"/>
    <w:rsid w:val="578541BD"/>
    <w:rsid w:val="57DB3900"/>
    <w:rsid w:val="58492CD1"/>
    <w:rsid w:val="58960553"/>
    <w:rsid w:val="58C94867"/>
    <w:rsid w:val="58D02612"/>
    <w:rsid w:val="59457317"/>
    <w:rsid w:val="59CF3E37"/>
    <w:rsid w:val="5A9D21AB"/>
    <w:rsid w:val="5AB613F2"/>
    <w:rsid w:val="5ABB0A1E"/>
    <w:rsid w:val="5B612207"/>
    <w:rsid w:val="5B8E7AE8"/>
    <w:rsid w:val="5C2772B0"/>
    <w:rsid w:val="5C480A26"/>
    <w:rsid w:val="5E3C45AA"/>
    <w:rsid w:val="5E4C2901"/>
    <w:rsid w:val="5E5B33B2"/>
    <w:rsid w:val="5EA12B9A"/>
    <w:rsid w:val="5EEC3F13"/>
    <w:rsid w:val="5F2E0F5F"/>
    <w:rsid w:val="5F681F1D"/>
    <w:rsid w:val="5F913917"/>
    <w:rsid w:val="5F9D00F8"/>
    <w:rsid w:val="5F9D03C5"/>
    <w:rsid w:val="5FA62167"/>
    <w:rsid w:val="604F07F1"/>
    <w:rsid w:val="60654070"/>
    <w:rsid w:val="619536FC"/>
    <w:rsid w:val="61B911B5"/>
    <w:rsid w:val="62522124"/>
    <w:rsid w:val="62831B48"/>
    <w:rsid w:val="63231932"/>
    <w:rsid w:val="63517AAF"/>
    <w:rsid w:val="636016A8"/>
    <w:rsid w:val="646C4CC4"/>
    <w:rsid w:val="65171900"/>
    <w:rsid w:val="65183ECB"/>
    <w:rsid w:val="652956BE"/>
    <w:rsid w:val="659E04BA"/>
    <w:rsid w:val="65CA6838"/>
    <w:rsid w:val="665053DB"/>
    <w:rsid w:val="6684384C"/>
    <w:rsid w:val="66DE0102"/>
    <w:rsid w:val="67152B67"/>
    <w:rsid w:val="67E5742B"/>
    <w:rsid w:val="68127C3B"/>
    <w:rsid w:val="68764576"/>
    <w:rsid w:val="68F027D6"/>
    <w:rsid w:val="690C6064"/>
    <w:rsid w:val="69A429DF"/>
    <w:rsid w:val="6A677455"/>
    <w:rsid w:val="6A6C3C8A"/>
    <w:rsid w:val="6A821F34"/>
    <w:rsid w:val="6A974851"/>
    <w:rsid w:val="6AFD0161"/>
    <w:rsid w:val="6B517308"/>
    <w:rsid w:val="6B633BBF"/>
    <w:rsid w:val="6B9003ED"/>
    <w:rsid w:val="6C2500E0"/>
    <w:rsid w:val="6C7A320C"/>
    <w:rsid w:val="6CCB6BCF"/>
    <w:rsid w:val="6D1211C3"/>
    <w:rsid w:val="6D7B6FD2"/>
    <w:rsid w:val="6D9318BE"/>
    <w:rsid w:val="6DD944A3"/>
    <w:rsid w:val="6E9C69DC"/>
    <w:rsid w:val="6EE421A1"/>
    <w:rsid w:val="6FF845CA"/>
    <w:rsid w:val="70956DF5"/>
    <w:rsid w:val="70B7124E"/>
    <w:rsid w:val="71064139"/>
    <w:rsid w:val="711F0358"/>
    <w:rsid w:val="71C11E77"/>
    <w:rsid w:val="726B4339"/>
    <w:rsid w:val="728C2B53"/>
    <w:rsid w:val="72F02F6F"/>
    <w:rsid w:val="731628E1"/>
    <w:rsid w:val="73533FDD"/>
    <w:rsid w:val="737B42EF"/>
    <w:rsid w:val="73B81ADD"/>
    <w:rsid w:val="73CE52A3"/>
    <w:rsid w:val="741722F5"/>
    <w:rsid w:val="74926960"/>
    <w:rsid w:val="75784EBD"/>
    <w:rsid w:val="75BF112D"/>
    <w:rsid w:val="75E67D08"/>
    <w:rsid w:val="75FF16C4"/>
    <w:rsid w:val="76316263"/>
    <w:rsid w:val="764A5A81"/>
    <w:rsid w:val="7768158A"/>
    <w:rsid w:val="77B53A15"/>
    <w:rsid w:val="77EA4D2B"/>
    <w:rsid w:val="78670EAF"/>
    <w:rsid w:val="787B2434"/>
    <w:rsid w:val="78951FD5"/>
    <w:rsid w:val="78AD45C1"/>
    <w:rsid w:val="78F637D2"/>
    <w:rsid w:val="79C23979"/>
    <w:rsid w:val="79CC073E"/>
    <w:rsid w:val="79E3571C"/>
    <w:rsid w:val="7A287B25"/>
    <w:rsid w:val="7A427913"/>
    <w:rsid w:val="7A871456"/>
    <w:rsid w:val="7AE809AE"/>
    <w:rsid w:val="7AFF30B8"/>
    <w:rsid w:val="7BB84C0C"/>
    <w:rsid w:val="7BD56903"/>
    <w:rsid w:val="7C107799"/>
    <w:rsid w:val="7C223222"/>
    <w:rsid w:val="7CE068CE"/>
    <w:rsid w:val="7D234897"/>
    <w:rsid w:val="7D886940"/>
    <w:rsid w:val="7DB6474E"/>
    <w:rsid w:val="7E2619D9"/>
    <w:rsid w:val="7E304D79"/>
    <w:rsid w:val="7E310722"/>
    <w:rsid w:val="7E6273FE"/>
    <w:rsid w:val="7E741BF9"/>
    <w:rsid w:val="7E964F86"/>
    <w:rsid w:val="7ED46764"/>
    <w:rsid w:val="7FB03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6">
    <w:name w:val="Plain Text"/>
    <w:basedOn w:val="1"/>
    <w:link w:val="21"/>
    <w:qFormat/>
    <w:uiPriority w:val="99"/>
    <w:rPr>
      <w:rFonts w:ascii="宋体" w:hAnsi="Courier New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3">
    <w:name w:val="页眉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Table Paragraph"/>
    <w:basedOn w:val="1"/>
    <w:unhideWhenUsed/>
    <w:qFormat/>
    <w:uiPriority w:val="1"/>
    <w:rPr>
      <w:color w:val="000000"/>
      <w:kern w:val="0"/>
      <w:sz w:val="24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2581</Words>
  <Characters>2754</Characters>
  <Lines>137</Lines>
  <Paragraphs>38</Paragraphs>
  <TotalTime>10</TotalTime>
  <ScaleCrop>false</ScaleCrop>
  <LinksUpToDate>false</LinksUpToDate>
  <CharactersWithSpaces>2934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2022-12-07T06:44:12Z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2BC1798F7C5C4705AE2923A0F07255EE</vt:lpwstr>
  </property>
</Properties>
</file>