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F088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560"/>
        <w:gridCol w:w="2835"/>
        <w:gridCol w:w="2272"/>
      </w:tblGrid>
      <w:tr w:rsidR="0013717C" w14:paraId="2C7291B0" w14:textId="77777777">
        <w:trPr>
          <w:cantSplit/>
          <w:trHeight w:val="915"/>
        </w:trPr>
        <w:tc>
          <w:tcPr>
            <w:tcW w:w="1368" w:type="dxa"/>
          </w:tcPr>
          <w:p w14:paraId="71C4991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E32527D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B934960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3717C" w14:paraId="23330844" w14:textId="77777777" w:rsidTr="0012122E">
        <w:trPr>
          <w:cantSplit/>
        </w:trPr>
        <w:tc>
          <w:tcPr>
            <w:tcW w:w="1368" w:type="dxa"/>
          </w:tcPr>
          <w:p w14:paraId="424BCE0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560" w:type="dxa"/>
          </w:tcPr>
          <w:p w14:paraId="712C9CA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贵州同力玻陶制品有限公司</w:t>
            </w:r>
            <w:bookmarkEnd w:id="11"/>
          </w:p>
        </w:tc>
        <w:tc>
          <w:tcPr>
            <w:tcW w:w="2835" w:type="dxa"/>
          </w:tcPr>
          <w:p w14:paraId="57822A3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3799D2A6" w14:textId="728279E2" w:rsidR="00CE7DF8" w:rsidRDefault="001212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AD30C6">
              <w:rPr>
                <w:rFonts w:ascii="宋体" w:hAnsi="宋体" w:hint="eastAsia"/>
                <w:szCs w:val="21"/>
              </w:rPr>
              <w:t>陈玲</w:t>
            </w:r>
          </w:p>
        </w:tc>
      </w:tr>
      <w:tr w:rsidR="0013717C" w14:paraId="23DAC85B" w14:textId="77777777" w:rsidTr="0012122E">
        <w:trPr>
          <w:cantSplit/>
          <w:trHeight w:val="640"/>
        </w:trPr>
        <w:tc>
          <w:tcPr>
            <w:tcW w:w="1368" w:type="dxa"/>
          </w:tcPr>
          <w:p w14:paraId="77D0E9F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560" w:type="dxa"/>
          </w:tcPr>
          <w:p w14:paraId="3D4D737A" w14:textId="38B255BF" w:rsidR="00CE7DF8" w:rsidRPr="007B682A" w:rsidRDefault="0012122E" w:rsidP="00236FD8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生产部</w:t>
            </w:r>
          </w:p>
        </w:tc>
        <w:tc>
          <w:tcPr>
            <w:tcW w:w="2835" w:type="dxa"/>
          </w:tcPr>
          <w:p w14:paraId="5F53D93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2EC0571D" w14:textId="23E78105" w:rsidR="00CE7DF8" w:rsidRDefault="0012122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2022年11月13日</w:t>
            </w:r>
          </w:p>
        </w:tc>
      </w:tr>
      <w:tr w:rsidR="0013717C" w14:paraId="7A5FF598" w14:textId="77777777">
        <w:trPr>
          <w:trHeight w:val="4138"/>
        </w:trPr>
        <w:tc>
          <w:tcPr>
            <w:tcW w:w="10035" w:type="dxa"/>
            <w:gridSpan w:val="4"/>
          </w:tcPr>
          <w:p w14:paraId="1B451637" w14:textId="5C61F07F" w:rsidR="00CE7DF8" w:rsidRPr="0012122E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12122E" w:rsidRPr="0012122E">
              <w:rPr>
                <w:rFonts w:ascii="方正仿宋简体" w:eastAsia="方正仿宋简体" w:hint="eastAsia"/>
                <w:bCs/>
              </w:rPr>
              <w:t>审核查见，</w:t>
            </w:r>
            <w:r w:rsidR="0012122E" w:rsidRPr="0012122E">
              <w:rPr>
                <w:rFonts w:ascii="宋体" w:hAnsi="宋体" w:hint="eastAsia"/>
                <w:bCs/>
                <w:szCs w:val="21"/>
              </w:rPr>
              <w:t>公司识别的特殊过程为：高温釉烧</w:t>
            </w:r>
            <w:r w:rsidR="0012122E" w:rsidRPr="0012122E">
              <w:rPr>
                <w:rFonts w:ascii="方正仿宋简体" w:eastAsia="方正仿宋简体" w:hint="eastAsia"/>
                <w:bCs/>
              </w:rPr>
              <w:t>，组织不能提供对该过程进行确认的记录。</w:t>
            </w:r>
          </w:p>
          <w:p w14:paraId="4471F69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29646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FEC96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281F891" w14:textId="34E8D51E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12122E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2122E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2122E" w:rsidRPr="0012122E">
              <w:rPr>
                <w:rFonts w:ascii="宋体" w:hAnsi="宋体" w:hint="eastAsia"/>
                <w:bCs/>
                <w:sz w:val="22"/>
                <w:szCs w:val="22"/>
              </w:rPr>
              <w:t>若输出结果不能由后续的监视或测量加以验证，应对生产和服务提供过程实现策划结果的能力进行确认，并定期再确认</w:t>
            </w:r>
            <w:r w:rsidR="0012122E">
              <w:rPr>
                <w:rFonts w:ascii="宋体" w:hAnsi="宋体" w:hint="eastAsia"/>
                <w:bCs/>
                <w:sz w:val="22"/>
                <w:szCs w:val="22"/>
              </w:rPr>
              <w:t>。</w:t>
            </w:r>
          </w:p>
          <w:p w14:paraId="7F29C5B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091EA4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8D44FB8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4034813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CF0B41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9393F6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443227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E8E48A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3873B6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5FF232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7F5751A" w14:textId="74B1F61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36FD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E9A34AC" w14:textId="23C5211F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E3763D" w14:textId="5E03707E" w:rsidR="00CE7DF8" w:rsidRDefault="00236FD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10B3C32" wp14:editId="75726A58">
                  <wp:simplePos x="0" y="0"/>
                  <wp:positionH relativeFrom="column">
                    <wp:posOffset>3279313</wp:posOffset>
                  </wp:positionH>
                  <wp:positionV relativeFrom="paragraph">
                    <wp:posOffset>323965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3DA8B42" wp14:editId="54B2296F">
                  <wp:simplePos x="0" y="0"/>
                  <wp:positionH relativeFrom="column">
                    <wp:posOffset>626168</wp:posOffset>
                  </wp:positionH>
                  <wp:positionV relativeFrom="paragraph">
                    <wp:posOffset>282690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</w:t>
            </w:r>
            <w:r w:rsidRPr="00BC0861">
              <w:rPr>
                <w:noProof/>
                <w:sz w:val="22"/>
                <w:szCs w:val="22"/>
              </w:rPr>
              <w:drawing>
                <wp:inline distT="0" distB="0" distL="0" distR="0" wp14:anchorId="170541E3" wp14:editId="3FBD5A56">
                  <wp:extent cx="692150" cy="45085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</w:p>
          <w:p w14:paraId="7D3BCE22" w14:textId="754B2C0F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236FD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236FD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236FD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</w:p>
        </w:tc>
      </w:tr>
      <w:tr w:rsidR="0013717C" w14:paraId="56AED2B4" w14:textId="77777777">
        <w:trPr>
          <w:trHeight w:val="3768"/>
        </w:trPr>
        <w:tc>
          <w:tcPr>
            <w:tcW w:w="10035" w:type="dxa"/>
            <w:gridSpan w:val="4"/>
          </w:tcPr>
          <w:p w14:paraId="4E5DC32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E15720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59CF3E" w14:textId="1F4736CF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9705D0F" w14:textId="7ADDD0FC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BD61D75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3717C" w14:paraId="5EA77D5C" w14:textId="77777777">
        <w:trPr>
          <w:trHeight w:val="1702"/>
        </w:trPr>
        <w:tc>
          <w:tcPr>
            <w:tcW w:w="10028" w:type="dxa"/>
          </w:tcPr>
          <w:p w14:paraId="3034D1B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55E4CD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B7D6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A76F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5C013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13717C" w14:paraId="244FA152" w14:textId="77777777">
        <w:trPr>
          <w:trHeight w:val="1393"/>
        </w:trPr>
        <w:tc>
          <w:tcPr>
            <w:tcW w:w="10028" w:type="dxa"/>
          </w:tcPr>
          <w:p w14:paraId="5A811F3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697774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C84AD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EB14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731EC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6FA2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B491F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13717C" w14:paraId="595719C0" w14:textId="77777777">
        <w:trPr>
          <w:trHeight w:val="1854"/>
        </w:trPr>
        <w:tc>
          <w:tcPr>
            <w:tcW w:w="10028" w:type="dxa"/>
          </w:tcPr>
          <w:p w14:paraId="1DEC874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60F7DE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5CB93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3B42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67DE9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D24F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3DA7B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13717C" w14:paraId="6EA87A30" w14:textId="77777777">
        <w:trPr>
          <w:trHeight w:val="1537"/>
        </w:trPr>
        <w:tc>
          <w:tcPr>
            <w:tcW w:w="10028" w:type="dxa"/>
          </w:tcPr>
          <w:p w14:paraId="7D83BCA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1EA48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EE7E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47E32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E2FA4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3717C" w14:paraId="02D86EA9" w14:textId="77777777">
        <w:trPr>
          <w:trHeight w:val="1699"/>
        </w:trPr>
        <w:tc>
          <w:tcPr>
            <w:tcW w:w="10028" w:type="dxa"/>
          </w:tcPr>
          <w:p w14:paraId="3CE5E5D5" w14:textId="044F2D1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AAEE6C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13717C" w14:paraId="5834A9D9" w14:textId="77777777">
        <w:trPr>
          <w:trHeight w:val="2485"/>
        </w:trPr>
        <w:tc>
          <w:tcPr>
            <w:tcW w:w="10028" w:type="dxa"/>
          </w:tcPr>
          <w:p w14:paraId="441A015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4B340E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CEA36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6C39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EC603D" w14:textId="36BCCE9D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236FD8">
              <w:rPr>
                <w:rFonts w:eastAsia="方正仿宋简体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764D1AE" w14:textId="2752DF5A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36FD8">
        <w:rPr>
          <w:rFonts w:eastAsia="方正仿宋简体" w:hint="eastAsia"/>
          <w:b/>
        </w:rPr>
        <w:t xml:space="preserve"> </w:t>
      </w:r>
      <w:r w:rsidR="00236FD8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D3A2" w14:textId="77777777" w:rsidR="00B53F9C" w:rsidRDefault="00B53F9C">
      <w:r>
        <w:separator/>
      </w:r>
    </w:p>
  </w:endnote>
  <w:endnote w:type="continuationSeparator" w:id="0">
    <w:p w14:paraId="0357BFF2" w14:textId="77777777" w:rsidR="00B53F9C" w:rsidRDefault="00B5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2A11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D1AA" w14:textId="77777777" w:rsidR="00B53F9C" w:rsidRDefault="00B53F9C">
      <w:r>
        <w:separator/>
      </w:r>
    </w:p>
  </w:footnote>
  <w:footnote w:type="continuationSeparator" w:id="0">
    <w:p w14:paraId="0A2228D4" w14:textId="77777777" w:rsidR="00B53F9C" w:rsidRDefault="00B5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C9A4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C01C7E8" wp14:editId="1B5F0DFD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A85C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DECDB4A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C26754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17C"/>
    <w:rsid w:val="0012122E"/>
    <w:rsid w:val="0013717C"/>
    <w:rsid w:val="00236FD8"/>
    <w:rsid w:val="00631F9B"/>
    <w:rsid w:val="007E6DFB"/>
    <w:rsid w:val="00945AFE"/>
    <w:rsid w:val="00B5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AE38B2D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2022-11-12T03:44:00Z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