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E4" w:rsidRPr="00266864" w:rsidRDefault="00543C97">
      <w:pPr>
        <w:spacing w:line="480" w:lineRule="exact"/>
        <w:jc w:val="center"/>
        <w:rPr>
          <w:rFonts w:asciiTheme="minorEastAsia" w:eastAsiaTheme="minorEastAsia" w:hAnsiTheme="minorEastAsia"/>
          <w:bCs/>
          <w:sz w:val="36"/>
          <w:szCs w:val="36"/>
        </w:rPr>
      </w:pPr>
      <w:r w:rsidRPr="00266864">
        <w:rPr>
          <w:rFonts w:asciiTheme="minorEastAsia" w:eastAsiaTheme="minorEastAsia" w:hAnsiTheme="minorEastAsia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539"/>
        <w:gridCol w:w="1050"/>
      </w:tblGrid>
      <w:tr w:rsidR="00266864" w:rsidRPr="00266864">
        <w:trPr>
          <w:trHeight w:val="515"/>
        </w:trPr>
        <w:tc>
          <w:tcPr>
            <w:tcW w:w="1809" w:type="dxa"/>
            <w:vMerge w:val="restart"/>
            <w:vAlign w:val="center"/>
          </w:tcPr>
          <w:p w:rsidR="008329E4" w:rsidRPr="00266864" w:rsidRDefault="00543C97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过程与活动、</w:t>
            </w:r>
          </w:p>
          <w:p w:rsidR="008329E4" w:rsidRPr="00266864" w:rsidRDefault="00543C97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涉及条款</w:t>
            </w: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受审核部门：行政部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主管领导：张伟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陪同人员：</w:t>
            </w:r>
            <w:r w:rsidRPr="00266864">
              <w:rPr>
                <w:rFonts w:hint="eastAsia"/>
                <w:sz w:val="24"/>
                <w:szCs w:val="24"/>
              </w:rPr>
              <w:t>罗霄</w:t>
            </w:r>
          </w:p>
        </w:tc>
        <w:tc>
          <w:tcPr>
            <w:tcW w:w="1050" w:type="dxa"/>
            <w:vMerge w:val="restart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判定</w:t>
            </w:r>
          </w:p>
        </w:tc>
      </w:tr>
      <w:tr w:rsidR="00266864" w:rsidRPr="00266864">
        <w:trPr>
          <w:trHeight w:val="403"/>
        </w:trPr>
        <w:tc>
          <w:tcPr>
            <w:tcW w:w="1809" w:type="dxa"/>
            <w:vMerge/>
            <w:vAlign w:val="center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before="120"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审核员：冷春宇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         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审核时间：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11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0</w:t>
            </w:r>
          </w:p>
        </w:tc>
        <w:tc>
          <w:tcPr>
            <w:tcW w:w="1050" w:type="dxa"/>
            <w:vMerge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266864" w:rsidRPr="00266864">
        <w:trPr>
          <w:trHeight w:val="516"/>
        </w:trPr>
        <w:tc>
          <w:tcPr>
            <w:tcW w:w="1809" w:type="dxa"/>
            <w:vMerge/>
            <w:vAlign w:val="center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adjustRightInd w:val="0"/>
              <w:snapToGrid w:val="0"/>
              <w:ind w:rightChars="50" w:right="105"/>
              <w:jc w:val="left"/>
              <w:textAlignment w:val="baseline"/>
            </w:pPr>
            <w:r w:rsidRPr="00266864">
              <w:rPr>
                <w:rFonts w:hint="eastAsia"/>
              </w:rPr>
              <w:t>审核条款：</w:t>
            </w:r>
            <w:r w:rsidRPr="00266864">
              <w:rPr>
                <w:rFonts w:hint="eastAsia"/>
              </w:rPr>
              <w:t>QMS: 5.3</w:t>
            </w:r>
            <w:r w:rsidRPr="00266864">
              <w:rPr>
                <w:rFonts w:hint="eastAsia"/>
              </w:rPr>
              <w:t>组织的岗位、职责和权限、</w:t>
            </w:r>
            <w:r w:rsidRPr="00266864">
              <w:rPr>
                <w:rFonts w:hint="eastAsia"/>
              </w:rPr>
              <w:t>6.2</w:t>
            </w:r>
            <w:r w:rsidRPr="00266864">
              <w:rPr>
                <w:rFonts w:hint="eastAsia"/>
              </w:rPr>
              <w:t>质量目标、</w:t>
            </w:r>
            <w:r w:rsidRPr="00266864">
              <w:rPr>
                <w:rFonts w:hint="eastAsia"/>
              </w:rPr>
              <w:t>7.1.2</w:t>
            </w:r>
            <w:r w:rsidRPr="00266864">
              <w:rPr>
                <w:rFonts w:hint="eastAsia"/>
              </w:rPr>
              <w:t>人员、</w:t>
            </w:r>
            <w:r w:rsidRPr="00266864">
              <w:rPr>
                <w:rFonts w:hint="eastAsia"/>
              </w:rPr>
              <w:t>7.1.6</w:t>
            </w:r>
            <w:r w:rsidRPr="00266864">
              <w:rPr>
                <w:rFonts w:hint="eastAsia"/>
              </w:rPr>
              <w:t>组织知识、</w:t>
            </w:r>
            <w:r w:rsidRPr="00266864">
              <w:rPr>
                <w:rFonts w:hint="eastAsia"/>
              </w:rPr>
              <w:t>7.1.3</w:t>
            </w:r>
            <w:r w:rsidRPr="00266864">
              <w:rPr>
                <w:rFonts w:hint="eastAsia"/>
              </w:rPr>
              <w:t>基础设施、</w:t>
            </w:r>
            <w:r w:rsidRPr="00266864">
              <w:rPr>
                <w:rFonts w:hint="eastAsia"/>
              </w:rPr>
              <w:t>7.1.4</w:t>
            </w:r>
            <w:r w:rsidRPr="00266864">
              <w:rPr>
                <w:rFonts w:hint="eastAsia"/>
              </w:rPr>
              <w:t>工作环境、</w:t>
            </w:r>
            <w:r w:rsidRPr="00266864">
              <w:rPr>
                <w:rFonts w:hint="eastAsia"/>
              </w:rPr>
              <w:t>7.2</w:t>
            </w:r>
            <w:r w:rsidRPr="00266864">
              <w:rPr>
                <w:rFonts w:hint="eastAsia"/>
              </w:rPr>
              <w:t>能力、</w:t>
            </w:r>
            <w:r w:rsidRPr="00266864">
              <w:rPr>
                <w:rFonts w:hint="eastAsia"/>
              </w:rPr>
              <w:t>7.3</w:t>
            </w:r>
            <w:r w:rsidRPr="00266864">
              <w:rPr>
                <w:rFonts w:hint="eastAsia"/>
              </w:rPr>
              <w:t>意识、</w:t>
            </w:r>
            <w:r w:rsidRPr="00266864">
              <w:rPr>
                <w:rFonts w:hint="eastAsia"/>
              </w:rPr>
              <w:t>7.5.1</w:t>
            </w:r>
            <w:r w:rsidRPr="00266864">
              <w:rPr>
                <w:rFonts w:hint="eastAsia"/>
              </w:rPr>
              <w:t>形成文件的信息总则、</w:t>
            </w:r>
            <w:r w:rsidRPr="00266864">
              <w:rPr>
                <w:rFonts w:hint="eastAsia"/>
              </w:rPr>
              <w:t>7.5.2</w:t>
            </w:r>
            <w:r w:rsidRPr="00266864">
              <w:rPr>
                <w:rFonts w:hint="eastAsia"/>
              </w:rPr>
              <w:t>形成文件的信息的创建和更新、</w:t>
            </w:r>
            <w:r w:rsidRPr="00266864">
              <w:rPr>
                <w:rFonts w:hint="eastAsia"/>
              </w:rPr>
              <w:t>7.5.3</w:t>
            </w:r>
            <w:r w:rsidRPr="00266864">
              <w:rPr>
                <w:rFonts w:hint="eastAsia"/>
              </w:rPr>
              <w:t>形成文件的信息的控制、</w:t>
            </w:r>
            <w:r w:rsidRPr="00266864">
              <w:rPr>
                <w:rFonts w:hint="eastAsia"/>
              </w:rPr>
              <w:t xml:space="preserve">9.2 </w:t>
            </w:r>
            <w:r w:rsidRPr="00266864">
              <w:rPr>
                <w:rFonts w:hint="eastAsia"/>
              </w:rPr>
              <w:t>内部审核、</w:t>
            </w:r>
            <w:r w:rsidRPr="00266864">
              <w:rPr>
                <w:rFonts w:hint="eastAsia"/>
              </w:rPr>
              <w:t>10.2</w:t>
            </w:r>
            <w:r w:rsidRPr="00266864">
              <w:rPr>
                <w:rFonts w:hint="eastAsia"/>
              </w:rPr>
              <w:t>不合格和纠正措施，</w:t>
            </w:r>
            <w:r w:rsidRPr="00266864">
              <w:rPr>
                <w:rFonts w:hint="eastAsia"/>
              </w:rPr>
              <w:t xml:space="preserve"> </w:t>
            </w:r>
          </w:p>
          <w:p w:rsidR="008329E4" w:rsidRPr="00266864" w:rsidRDefault="00543C97">
            <w:pPr>
              <w:adjustRightInd w:val="0"/>
              <w:snapToGrid w:val="0"/>
              <w:ind w:rightChars="50" w:right="105"/>
              <w:textAlignment w:val="baseline"/>
            </w:pPr>
            <w:r w:rsidRPr="00266864">
              <w:rPr>
                <w:rFonts w:hint="eastAsia"/>
              </w:rPr>
              <w:t>E/OMS: 5.3</w:t>
            </w:r>
            <w:r w:rsidRPr="00266864">
              <w:rPr>
                <w:rFonts w:hint="eastAsia"/>
              </w:rPr>
              <w:t>组织的岗位、职责和权限、</w:t>
            </w:r>
            <w:r w:rsidRPr="00266864">
              <w:rPr>
                <w:rFonts w:hint="eastAsia"/>
              </w:rPr>
              <w:t>6.2.1</w:t>
            </w:r>
            <w:r w:rsidRPr="00266864">
              <w:rPr>
                <w:rFonts w:hint="eastAsia"/>
              </w:rPr>
              <w:t>环境</w:t>
            </w:r>
            <w:r w:rsidRPr="00266864">
              <w:rPr>
                <w:rFonts w:hint="eastAsia"/>
              </w:rPr>
              <w:t>/</w:t>
            </w:r>
            <w:r w:rsidRPr="00266864">
              <w:rPr>
                <w:rFonts w:hint="eastAsia"/>
              </w:rPr>
              <w:t>职业健康安全目标、</w:t>
            </w:r>
            <w:r w:rsidRPr="00266864">
              <w:rPr>
                <w:rFonts w:hint="eastAsia"/>
              </w:rPr>
              <w:t>6.2.2</w:t>
            </w:r>
            <w:r w:rsidRPr="00266864">
              <w:rPr>
                <w:rFonts w:hint="eastAsia"/>
              </w:rPr>
              <w:t>实现环境</w:t>
            </w:r>
            <w:r w:rsidRPr="00266864">
              <w:rPr>
                <w:rFonts w:hint="eastAsia"/>
              </w:rPr>
              <w:t>/</w:t>
            </w:r>
            <w:r w:rsidRPr="00266864">
              <w:rPr>
                <w:rFonts w:hint="eastAsia"/>
              </w:rPr>
              <w:t>职业健康安全目标措施的策划</w:t>
            </w:r>
            <w:r w:rsidRPr="00266864">
              <w:rPr>
                <w:rFonts w:hint="eastAsia"/>
              </w:rPr>
              <w:t>7.2</w:t>
            </w:r>
            <w:r w:rsidRPr="00266864">
              <w:rPr>
                <w:rFonts w:hint="eastAsia"/>
              </w:rPr>
              <w:t>能力、</w:t>
            </w:r>
            <w:r w:rsidRPr="00266864">
              <w:rPr>
                <w:rFonts w:hint="eastAsia"/>
              </w:rPr>
              <w:t>7.3</w:t>
            </w:r>
            <w:r w:rsidRPr="00266864">
              <w:rPr>
                <w:rFonts w:hint="eastAsia"/>
              </w:rPr>
              <w:t>意识、</w:t>
            </w:r>
            <w:r w:rsidRPr="00266864">
              <w:rPr>
                <w:rFonts w:hint="eastAsia"/>
              </w:rPr>
              <w:t>7.5.1</w:t>
            </w:r>
            <w:r w:rsidRPr="00266864">
              <w:rPr>
                <w:rFonts w:hint="eastAsia"/>
              </w:rPr>
              <w:t>形成文件的信息总则、</w:t>
            </w:r>
            <w:r w:rsidRPr="00266864">
              <w:rPr>
                <w:rFonts w:hint="eastAsia"/>
              </w:rPr>
              <w:t>7.5.2</w:t>
            </w:r>
            <w:r w:rsidRPr="00266864">
              <w:rPr>
                <w:rFonts w:hint="eastAsia"/>
              </w:rPr>
              <w:t>形成文件的</w:t>
            </w:r>
            <w:r w:rsidRPr="00266864">
              <w:rPr>
                <w:rFonts w:hint="eastAsia"/>
              </w:rPr>
              <w:t>信息的创建和更新、</w:t>
            </w:r>
            <w:r w:rsidRPr="00266864">
              <w:rPr>
                <w:rFonts w:hint="eastAsia"/>
              </w:rPr>
              <w:t>7.5.3</w:t>
            </w:r>
            <w:r w:rsidRPr="00266864">
              <w:rPr>
                <w:rFonts w:hint="eastAsia"/>
              </w:rPr>
              <w:t>形成文件的信息的控制、</w:t>
            </w:r>
            <w:r w:rsidRPr="00266864">
              <w:rPr>
                <w:rFonts w:hint="eastAsia"/>
              </w:rPr>
              <w:t xml:space="preserve">9.2 </w:t>
            </w:r>
            <w:r w:rsidRPr="00266864">
              <w:rPr>
                <w:rFonts w:hint="eastAsia"/>
              </w:rPr>
              <w:t>内部审核、</w:t>
            </w:r>
            <w:r w:rsidRPr="00266864">
              <w:rPr>
                <w:rFonts w:hint="eastAsia"/>
              </w:rPr>
              <w:t>10.2</w:t>
            </w:r>
            <w:r w:rsidRPr="00266864">
              <w:rPr>
                <w:rFonts w:hint="eastAsia"/>
              </w:rPr>
              <w:t>不符合</w:t>
            </w:r>
            <w:r w:rsidRPr="00266864">
              <w:rPr>
                <w:rFonts w:hint="eastAsia"/>
              </w:rPr>
              <w:t>/</w:t>
            </w:r>
            <w:r w:rsidRPr="00266864">
              <w:rPr>
                <w:rFonts w:hint="eastAsia"/>
              </w:rPr>
              <w:t>事件和纠正措施，</w:t>
            </w:r>
          </w:p>
          <w:p w:rsidR="008329E4" w:rsidRPr="00266864" w:rsidRDefault="00543C97">
            <w:pPr>
              <w:rPr>
                <w:rFonts w:ascii="宋体" w:eastAsia="Times New Roman" w:hAnsi="宋体"/>
                <w:szCs w:val="21"/>
                <w:lang w:val="de-DE" w:eastAsia="de-DE"/>
              </w:rPr>
            </w:pPr>
            <w:r w:rsidRPr="00266864">
              <w:rPr>
                <w:rFonts w:hint="eastAsia"/>
              </w:rPr>
              <w:t>E/OMS:6.1.2</w:t>
            </w:r>
            <w:r w:rsidRPr="00266864">
              <w:rPr>
                <w:rFonts w:hint="eastAsia"/>
              </w:rPr>
              <w:t>环境因素</w:t>
            </w:r>
            <w:r w:rsidRPr="00266864">
              <w:rPr>
                <w:rFonts w:hint="eastAsia"/>
              </w:rPr>
              <w:t>/</w:t>
            </w:r>
            <w:r w:rsidRPr="00266864">
              <w:rPr>
                <w:rFonts w:hint="eastAsia"/>
              </w:rPr>
              <w:t>危险源的辨识与评价、</w:t>
            </w:r>
            <w:r w:rsidRPr="00266864">
              <w:rPr>
                <w:rFonts w:hint="eastAsia"/>
              </w:rPr>
              <w:t>6.1.3</w:t>
            </w:r>
            <w:r w:rsidRPr="00266864">
              <w:rPr>
                <w:rFonts w:hint="eastAsia"/>
              </w:rPr>
              <w:t>合</w:t>
            </w:r>
            <w:proofErr w:type="gramStart"/>
            <w:r w:rsidRPr="00266864">
              <w:rPr>
                <w:rFonts w:hint="eastAsia"/>
              </w:rPr>
              <w:t>规</w:t>
            </w:r>
            <w:proofErr w:type="gramEnd"/>
            <w:r w:rsidRPr="00266864">
              <w:rPr>
                <w:rFonts w:hint="eastAsia"/>
              </w:rPr>
              <w:t>义务、</w:t>
            </w:r>
            <w:r w:rsidRPr="00266864">
              <w:rPr>
                <w:rFonts w:hint="eastAsia"/>
              </w:rPr>
              <w:t>6.1.4</w:t>
            </w:r>
            <w:r w:rsidRPr="00266864">
              <w:rPr>
                <w:rFonts w:hint="eastAsia"/>
              </w:rPr>
              <w:t>措施的策划、</w:t>
            </w:r>
            <w:r w:rsidRPr="00266864">
              <w:rPr>
                <w:rFonts w:hint="eastAsia"/>
              </w:rPr>
              <w:t>8.1</w:t>
            </w:r>
            <w:r w:rsidRPr="00266864">
              <w:rPr>
                <w:rFonts w:hint="eastAsia"/>
              </w:rPr>
              <w:t>运行策划和控制、</w:t>
            </w:r>
            <w:r w:rsidRPr="00266864">
              <w:rPr>
                <w:rFonts w:hint="eastAsia"/>
              </w:rPr>
              <w:t>9.1</w:t>
            </w:r>
            <w:r w:rsidRPr="00266864">
              <w:rPr>
                <w:rFonts w:hint="eastAsia"/>
              </w:rPr>
              <w:t>监视、测量、分析和评价（</w:t>
            </w:r>
            <w:r w:rsidRPr="00266864">
              <w:rPr>
                <w:rFonts w:hint="eastAsia"/>
              </w:rPr>
              <w:t>9.1.1</w:t>
            </w:r>
            <w:r w:rsidRPr="00266864">
              <w:rPr>
                <w:rFonts w:hint="eastAsia"/>
              </w:rPr>
              <w:t>总则、</w:t>
            </w:r>
            <w:r w:rsidRPr="00266864">
              <w:rPr>
                <w:rFonts w:hint="eastAsia"/>
              </w:rPr>
              <w:t>9.1.2</w:t>
            </w:r>
            <w:r w:rsidRPr="00266864">
              <w:rPr>
                <w:rFonts w:hint="eastAsia"/>
              </w:rPr>
              <w:t>合</w:t>
            </w:r>
            <w:proofErr w:type="gramStart"/>
            <w:r w:rsidRPr="00266864">
              <w:rPr>
                <w:rFonts w:hint="eastAsia"/>
              </w:rPr>
              <w:t>规</w:t>
            </w:r>
            <w:proofErr w:type="gramEnd"/>
            <w:r w:rsidRPr="00266864">
              <w:rPr>
                <w:rFonts w:hint="eastAsia"/>
              </w:rPr>
              <w:t>性评价）、</w:t>
            </w:r>
            <w:r w:rsidRPr="00266864">
              <w:rPr>
                <w:rFonts w:hint="eastAsia"/>
              </w:rPr>
              <w:t>8.2</w:t>
            </w:r>
            <w:r w:rsidRPr="00266864">
              <w:rPr>
                <w:rFonts w:hint="eastAsia"/>
              </w:rPr>
              <w:t>应急准备和响应</w:t>
            </w:r>
            <w:r w:rsidRPr="00266864">
              <w:rPr>
                <w:rFonts w:hint="eastAsia"/>
              </w:rPr>
              <w:t>,</w:t>
            </w:r>
          </w:p>
        </w:tc>
        <w:tc>
          <w:tcPr>
            <w:tcW w:w="1050" w:type="dxa"/>
            <w:vMerge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266864" w:rsidRPr="00266864">
        <w:trPr>
          <w:trHeight w:val="516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QEO 5.3</w:t>
            </w:r>
          </w:p>
        </w:tc>
        <w:tc>
          <w:tcPr>
            <w:tcW w:w="10539" w:type="dxa"/>
          </w:tcPr>
          <w:p w:rsidR="008329E4" w:rsidRPr="00266864" w:rsidRDefault="00543C97">
            <w:pPr>
              <w:spacing w:beforeLines="69" w:before="215"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现场审核了解到部门主要负责：质量环境安全目标方案的制定实施，信息交流与沟通，人力资源配备，劳动合同保险管理及员工职业健康体检；后勤事务管理；企业知识的识别更新传递；文件记录的管理控制；环境因素和危险源进行识别和控制；体系运行检查、内审、合</w:t>
            </w:r>
            <w:proofErr w:type="gramStart"/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性评价，应急准备和相应控制，不符合纠正与预防，事故事件调查处理等。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</w:tc>
      </w:tr>
      <w:tr w:rsidR="00266864" w:rsidRPr="00266864">
        <w:trPr>
          <w:trHeight w:val="1796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目标和方案</w:t>
            </w:r>
          </w:p>
        </w:tc>
        <w:tc>
          <w:tcPr>
            <w:tcW w:w="1311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QEO 6.2</w:t>
            </w: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SDCR-CX07-2021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目标、指标及管理方案控制程序》，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抽查行政部目标：文件受控率达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，培训合格率达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，火灾事故为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0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；重大安全事故为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0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；固废分类处置率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；</w:t>
            </w:r>
          </w:p>
          <w:p w:rsidR="008329E4" w:rsidRPr="00266864" w:rsidRDefault="00543C97">
            <w:pPr>
              <w:spacing w:line="220" w:lineRule="atLeast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查目标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考核，考核人：</w:t>
            </w:r>
            <w:r w:rsidRPr="00266864">
              <w:rPr>
                <w:rFonts w:hint="eastAsia"/>
                <w:sz w:val="24"/>
                <w:szCs w:val="24"/>
              </w:rPr>
              <w:t>张普、张伟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，考核日期：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.7.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8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日，经考核已完成。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查到公司制定的“环安管理方案”，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年共有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个环境管理方案和职业健康安全管理方案，以上管理方案能有效针对环境和职业健康安全目标。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抽查</w:t>
            </w:r>
            <w:r w:rsidRPr="00266864">
              <w:rPr>
                <w:rFonts w:ascii="宋体" w:hAnsi="宋体" w:hint="eastAsia"/>
                <w:szCs w:val="21"/>
              </w:rPr>
              <w:t>重大安全事故为</w:t>
            </w:r>
            <w:r w:rsidRPr="00266864">
              <w:rPr>
                <w:rFonts w:ascii="宋体" w:hAnsi="宋体" w:hint="eastAsia"/>
                <w:szCs w:val="21"/>
              </w:rPr>
              <w:t>0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管理方案，</w:t>
            </w:r>
          </w:p>
          <w:p w:rsidR="008329E4" w:rsidRPr="00266864" w:rsidRDefault="00543C97">
            <w:pPr>
              <w:tabs>
                <w:tab w:val="center" w:pos="4535"/>
                <w:tab w:val="left" w:pos="7128"/>
              </w:tabs>
              <w:adjustRightInd w:val="0"/>
              <w:spacing w:line="360" w:lineRule="auto"/>
              <w:textAlignment w:val="baseline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主要措施：</w:t>
            </w:r>
            <w:r w:rsidRPr="00266864">
              <w:rPr>
                <w:rFonts w:ascii="宋体" w:hAnsi="宋体" w:hint="eastAsia"/>
                <w:szCs w:val="21"/>
              </w:rPr>
              <w:t>1</w:t>
            </w:r>
            <w:r w:rsidRPr="00266864">
              <w:rPr>
                <w:rFonts w:ascii="宋体" w:hAnsi="宋体" w:hint="eastAsia"/>
                <w:szCs w:val="21"/>
              </w:rPr>
              <w:t>为各位员工购置意外险。</w:t>
            </w:r>
            <w:r w:rsidRPr="00266864">
              <w:rPr>
                <w:rFonts w:ascii="宋体" w:hAnsi="宋体" w:hint="eastAsia"/>
                <w:szCs w:val="21"/>
              </w:rPr>
              <w:t>2</w:t>
            </w:r>
            <w:r w:rsidRPr="00266864">
              <w:rPr>
                <w:rFonts w:ascii="宋体" w:hAnsi="宋体" w:hint="eastAsia"/>
                <w:szCs w:val="21"/>
              </w:rPr>
              <w:t>从外部的事故案例中汲取教训，并对内部员工进行对应的警示教育。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责任人：张伟；启动日期：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.3.20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日，完成日期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月。</w:t>
            </w:r>
          </w:p>
          <w:p w:rsidR="008329E4" w:rsidRPr="00266864" w:rsidRDefault="00543C97">
            <w:pPr>
              <w:pStyle w:val="a5"/>
              <w:ind w:firstLineChars="200" w:firstLine="480"/>
            </w:pPr>
            <w:r w:rsidRPr="00266864">
              <w:rPr>
                <w:rFonts w:hint="eastAsia"/>
              </w:rPr>
              <w:t>再查</w:t>
            </w:r>
            <w:r w:rsidRPr="00266864">
              <w:rPr>
                <w:rFonts w:ascii="宋体" w:hAnsi="宋体" w:hint="eastAsia"/>
                <w:szCs w:val="21"/>
              </w:rPr>
              <w:t>固体废弃物分类处置率</w:t>
            </w:r>
            <w:r w:rsidRPr="00266864">
              <w:rPr>
                <w:rFonts w:ascii="宋体" w:hAnsi="宋体" w:hint="eastAsia"/>
                <w:szCs w:val="21"/>
              </w:rPr>
              <w:t>100%</w:t>
            </w:r>
            <w:r w:rsidRPr="00266864">
              <w:rPr>
                <w:rFonts w:ascii="宋体" w:hAnsi="宋体" w:hint="eastAsia"/>
                <w:szCs w:val="21"/>
              </w:rPr>
              <w:t>、重大安全事故为</w:t>
            </w:r>
            <w:r w:rsidRPr="00266864">
              <w:rPr>
                <w:rFonts w:ascii="宋体" w:hAnsi="宋体" w:hint="eastAsia"/>
                <w:szCs w:val="21"/>
              </w:rPr>
              <w:t>0</w:t>
            </w:r>
            <w:r w:rsidRPr="00266864">
              <w:rPr>
                <w:rFonts w:ascii="宋体" w:hAnsi="宋体" w:hint="eastAsia"/>
                <w:szCs w:val="21"/>
              </w:rPr>
              <w:t>管理方案也明确了责任人制定了具体措施，不再详述。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管理方案由责任部门组织实施，目前在实施中，部分已完成。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1796"/>
        </w:trPr>
        <w:tc>
          <w:tcPr>
            <w:tcW w:w="1809" w:type="dxa"/>
            <w:vAlign w:val="center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基础设施</w:t>
            </w:r>
          </w:p>
        </w:tc>
        <w:tc>
          <w:tcPr>
            <w:tcW w:w="1311" w:type="dxa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Q7.1.3</w:t>
            </w:r>
          </w:p>
        </w:tc>
        <w:tc>
          <w:tcPr>
            <w:tcW w:w="10539" w:type="dxa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基础设施主要包括：办公室、仓库、办公桌椅、档案橱、空调、电话、电脑、打印机、无线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WIFI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网络等设施。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查设备保养：日常对办公设备进行清洁维护，电脑定期杀毒和软件升级，发生故障时联系经销商前来维修处理。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3.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查特种设备：经确认，目前无特种设备。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4.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经现场查验上述基础设施均处于有效状态，运转良好。</w:t>
            </w:r>
          </w:p>
          <w:p w:rsidR="008329E4" w:rsidRPr="00266864" w:rsidRDefault="00543C97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基础设施管理基本可以满足公司目前体系运行的需要。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</w:tc>
      </w:tr>
      <w:tr w:rsidR="00266864" w:rsidRPr="00266864">
        <w:trPr>
          <w:trHeight w:val="557"/>
        </w:trPr>
        <w:tc>
          <w:tcPr>
            <w:tcW w:w="1809" w:type="dxa"/>
            <w:vAlign w:val="center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过程运行环境</w:t>
            </w:r>
          </w:p>
        </w:tc>
        <w:tc>
          <w:tcPr>
            <w:tcW w:w="1311" w:type="dxa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Q7.1.4</w:t>
            </w:r>
          </w:p>
        </w:tc>
        <w:tc>
          <w:tcPr>
            <w:tcW w:w="10539" w:type="dxa"/>
          </w:tcPr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公司办公、销售过程对环境要求一般，无特殊要求，各办公区域和仓库环境卫生由各部门负责。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现场巡视：办公环境光照、温度适宜，通风良好，电路布线合理、电气插座完整，未见破损，办公场所和仓库物品摆放整齐、有序，未见随意乱放私人物品的情况，未见用电不当等安全隐患及不良影响现象。</w:t>
            </w:r>
          </w:p>
          <w:p w:rsidR="008329E4" w:rsidRPr="00266864" w:rsidRDefault="00543C97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企业确定并提供了产品要求所需的工作环境，工作环境适宜，现有工作环境能满足提供合格的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产品以及销售服务的需要。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2316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lastRenderedPageBreak/>
              <w:t>组织知识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Q7.1.6 </w:t>
            </w:r>
          </w:p>
        </w:tc>
        <w:tc>
          <w:tcPr>
            <w:tcW w:w="10539" w:type="dxa"/>
          </w:tcPr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SDCR-CX10-2021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知识管理控制程序》，企业确定运行过程所需要的知识，包括内部知识、外部知识。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企业知识在部门管理基本符合标准要求。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</w:tc>
      </w:tr>
      <w:tr w:rsidR="00266864" w:rsidRPr="00266864">
        <w:trPr>
          <w:trHeight w:val="516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人力资源、能力、意识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Q7.1.2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QEO7.2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7.3</w:t>
            </w:r>
          </w:p>
        </w:tc>
        <w:tc>
          <w:tcPr>
            <w:tcW w:w="10539" w:type="dxa"/>
          </w:tcPr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SDCR-CX09-2021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人力资源控制程序》，规定了人力资源配备、培训计划与实施，考核与认可等予以规定。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企业配置了适宜的人员：如办公室人员、管理人员、业务人员、检验人员、财务人员等；人员配置基本满足日常管理体系运行要求；现场确认该企业未涉及到特种作业人员。</w:t>
            </w:r>
          </w:p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行政部主任对各岗位人员进行能力考核，根据结果采取措施，通常是采取培训方式。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查到“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年度培训计划”，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制表：张伟，批准：王风娟，日期：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8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日。培训内容涉及：管理体系内审员培训、法律法规的培训、销售员在外安全事项的培训、岗位技能培训培训、上下班道路安全教育培训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hint="eastAsia"/>
                <w:sz w:val="24"/>
              </w:rPr>
              <w:t>公司厂区环境保护制度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查到：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、《培训记录表》，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2021.4.25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日管理手册、程序文件培训，全体人员参加，记录了培训内容摘要，通过现场提问答辩对培训效果予以考核评价，考核合格率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。培训老师：张伟。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5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0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日培训题目：管理体系内审员培训，培训老师：</w:t>
            </w:r>
            <w:r w:rsidRPr="00266864">
              <w:rPr>
                <w:rFonts w:hint="eastAsia"/>
              </w:rPr>
              <w:t>高老师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</w:t>
            </w:r>
            <w:r w:rsidRPr="00266864">
              <w:rPr>
                <w:rFonts w:ascii="宋体" w:hAnsi="宋体" w:hint="eastAsia"/>
                <w:szCs w:val="21"/>
              </w:rPr>
              <w:t>产品标准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培训，经现场讨论考核合格率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培训老师：</w:t>
            </w:r>
            <w:r w:rsidRPr="00266864">
              <w:rPr>
                <w:rFonts w:hint="eastAsia"/>
              </w:rPr>
              <w:t>张普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4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6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日环境、安全管理目标及方案培训，经现场讨论考核合格率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100%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培训老师：张伟。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通过培训、面谈等沟通方式，提高了员工的素质，增强了主人翁的责任感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，使员工认识到了自身贡献的重要性。员工对公司的方针及部门目标基本了解，并且能够意识到自己岗位对整个流程的重要性和偏离的后果。</w:t>
            </w:r>
          </w:p>
          <w:p w:rsidR="008329E4" w:rsidRPr="00266864" w:rsidRDefault="00543C97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公司无特种作业人员。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 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企业已对人力资源的管理、控制进行了策划，基本符合要求。</w:t>
            </w:r>
          </w:p>
        </w:tc>
        <w:tc>
          <w:tcPr>
            <w:tcW w:w="1050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5"/>
            </w:pPr>
          </w:p>
        </w:tc>
      </w:tr>
      <w:tr w:rsidR="00266864" w:rsidRPr="00266864">
        <w:trPr>
          <w:trHeight w:val="90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b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环境因素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/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危险源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EO</w:t>
            </w: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6.1.2 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查公司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《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SDCR-CX04-2021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环境因素识别与评价控制程序》、《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SDCR-CX05-2021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ab/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危险源辨识与风险评价控制程序》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，程序文件对环境因素和危险源的识别评价做了规定。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行政部作为环境和职业健康安全管理体系的推进部门，主要统筹负责识别评价教学仪器、实验室成套设备、综合实践室设备、幼儿玩具、厨房设备、音体美卫劳器材、健身器材、多媒体教学设备、数字化教室设备、地理历史教室设施、心理咨询室设施、学生课桌椅、床、学生校服、公寓用品、办公用品、办公家具、仪器橱柜、玻璃仪器、环保仪器的销售相关的环境因素及危险源。根据各部门业务识别及各办公、采购、质检、销售过程环节识别，最后由行政部统一汇总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查“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环境因素识别与评价表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”，识别考虑了正常、异常、紧急，过去、现在、未来三种时态，考虑了供方、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客户等可施加影响的环境因素，能考虑到产品生命周期观点。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其中涉及行政部的环境因素主要有水电消耗、生活垃圾的处置不当污染环境、废纸随意丢弃污染环境、废电池随意丢弃污染环境、纸张使用能源消耗、口罩和消毒剂消耗、火灾事故发生等。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查“重要环境因素清单”，采取多因子评价法，评价出固体废弃物排放、能源消耗、火灾事故的发生等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项重要环境因素。</w:t>
            </w:r>
          </w:p>
          <w:p w:rsidR="008329E4" w:rsidRPr="00266864" w:rsidRDefault="00543C97">
            <w:pPr>
              <w:spacing w:line="360" w:lineRule="auto"/>
              <w:ind w:firstLineChars="200" w:firstLine="42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FAF8E8" wp14:editId="2E2BD43E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264795</wp:posOffset>
                  </wp:positionV>
                  <wp:extent cx="4978400" cy="1798320"/>
                  <wp:effectExtent l="0" t="0" r="508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经评价行政部的重要环境因素为：日常办公过程中固体废弃物排放、能源</w:t>
            </w:r>
            <w:r w:rsidR="0034548F"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资源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消耗、火灾事故的发生。</w:t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主要控制措施：固废分类存放、办公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危废交耗材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供应公司，垃圾由环卫部门拉走，加强日常培训，日常检查，配备消防器材、节约水电等措施。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具体控制措施见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EO8.1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审核记录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企业识别了办公活动、采购销售、检验过程中的危险源。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查“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危险源辨识、风险评价和控制措施的确定表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”，涉及行政部的危险源有烟头未熄灭或直接扔进纸篓中、违规行驶导致意外交通事故、疲劳、酒后驾驶导致事故、垃圾不及时清扫、生活区未消毒、擦洗办公室内的玻璃导致意外跌倒、地面湿滑导致相关人员意外滑到、员工隔离期间串门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查“不可接受风险清单”，对识别出的危险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源采取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D=LEC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进行评价，评价出重大危险源包括：火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灾、触电、交通事故等。</w:t>
            </w:r>
          </w:p>
          <w:p w:rsidR="008329E4" w:rsidRPr="00266864" w:rsidRDefault="00543C97">
            <w:pPr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经评价行政部的不可接受风险清单：潜在火灾、触电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交通事故。</w:t>
            </w:r>
          </w:p>
          <w:p w:rsidR="008329E4" w:rsidRPr="00266864" w:rsidRDefault="00543C97">
            <w:pPr>
              <w:pStyle w:val="a5"/>
            </w:pPr>
            <w:r w:rsidRPr="0026686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27A20F1" wp14:editId="024EB64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141605</wp:posOffset>
                  </wp:positionV>
                  <wp:extent cx="6317615" cy="2040255"/>
                  <wp:effectExtent l="0" t="0" r="6985" b="190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615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主要控制措施：危险源控制执行管理方案、配备消防器材、日常检查、日常培训教育、应急演练、车辆年检保养等运行控制措施等。</w:t>
            </w:r>
          </w:p>
          <w:p w:rsidR="008329E4" w:rsidRPr="00266864" w:rsidRDefault="00543C97">
            <w:pPr>
              <w:pStyle w:val="a5"/>
              <w:ind w:firstLineChars="200" w:firstLine="480"/>
              <w:rPr>
                <w:rFonts w:asciiTheme="minorEastAsia" w:eastAsiaTheme="minorEastAsia" w:hAnsiTheme="minorEastAsia" w:cs="华文楷体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具体控制措施见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EO8.1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审核记录。</w:t>
            </w:r>
          </w:p>
        </w:tc>
        <w:tc>
          <w:tcPr>
            <w:tcW w:w="1050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34548F">
            <w:pPr>
              <w:pStyle w:val="a5"/>
            </w:pPr>
            <w:r w:rsidRPr="00266864">
              <w:rPr>
                <w:rFonts w:hint="eastAsia"/>
              </w:rPr>
              <w:t>Y</w:t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</w:tc>
      </w:tr>
      <w:tr w:rsidR="00266864" w:rsidRPr="00266864">
        <w:trPr>
          <w:trHeight w:val="462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义务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EO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6.1.3</w:t>
            </w:r>
            <w:r w:rsidRPr="00266864">
              <w:rPr>
                <w:rFonts w:asciiTheme="minorEastAsia" w:eastAsiaTheme="minorEastAsia" w:hAnsiTheme="minorEastAsia" w:cs="华文楷体"/>
                <w:sz w:val="24"/>
                <w:szCs w:val="24"/>
              </w:rPr>
              <w:t xml:space="preserve"> 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建立实施了《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SDCR-CX24-2021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环境安全法律法规控制程序》。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查“法律、法规、规范、标准一览表”，识别了企业适用的法律法规和其他要求，主要包括：</w:t>
            </w:r>
            <w:r w:rsidRPr="00266864">
              <w:rPr>
                <w:rFonts w:ascii="宋体" w:hAnsi="宋体" w:cs="宋体" w:hint="eastAsia"/>
                <w:sz w:val="24"/>
              </w:rPr>
              <w:t>中华人民共和国民法典</w:t>
            </w:r>
            <w:r w:rsidRPr="00266864">
              <w:rPr>
                <w:rFonts w:ascii="宋体" w:hAnsi="宋体" w:cs="宋体" w:hint="eastAsia"/>
                <w:sz w:val="24"/>
              </w:rPr>
              <w:t>、</w:t>
            </w:r>
            <w:r w:rsidRPr="00266864">
              <w:rPr>
                <w:rFonts w:ascii="宋体" w:hAnsi="宋体" w:cs="宋体" w:hint="eastAsia"/>
                <w:sz w:val="24"/>
              </w:rPr>
              <w:t>中华人民共和国环境保护法</w:t>
            </w:r>
            <w:r w:rsidRPr="00266864">
              <w:rPr>
                <w:rFonts w:ascii="宋体" w:hAnsi="宋体" w:cs="宋体" w:hint="eastAsia"/>
                <w:sz w:val="24"/>
              </w:rPr>
              <w:t>、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中华人民共和国消防法、</w:t>
            </w:r>
            <w:r w:rsidRPr="00266864">
              <w:rPr>
                <w:rFonts w:ascii="宋体" w:hAnsi="宋体" w:cs="宋体" w:hint="eastAsia"/>
                <w:sz w:val="24"/>
              </w:rPr>
              <w:t>中华人民共和国节约能源法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、中华人民共和国招标投标法、中华人民共和国大气污染防治法、中华人民共和国固体废物污染环境防治法、</w:t>
            </w:r>
            <w:r w:rsidRPr="00266864">
              <w:rPr>
                <w:rFonts w:ascii="宋体" w:hAnsi="宋体" w:cs="宋体" w:hint="eastAsia"/>
                <w:sz w:val="24"/>
              </w:rPr>
              <w:t>中华人民共和国职业病防治法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、中华人民共和国道路交通安全法、</w:t>
            </w:r>
            <w:r w:rsidRPr="00266864">
              <w:rPr>
                <w:rFonts w:ascii="宋体" w:hAnsi="宋体" w:cs="宋体" w:hint="eastAsia"/>
                <w:bCs/>
                <w:kern w:val="0"/>
                <w:sz w:val="24"/>
              </w:rPr>
              <w:t>建设项目环境</w:t>
            </w:r>
            <w:r w:rsidRPr="00266864">
              <w:rPr>
                <w:rFonts w:ascii="宋体" w:hAnsi="宋体" w:cs="宋体" w:hint="eastAsia"/>
                <w:bCs/>
                <w:kern w:val="0"/>
                <w:sz w:val="24"/>
              </w:rPr>
              <w:lastRenderedPageBreak/>
              <w:t>保护管理条例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、山东省突发公共事件总体应急预案、</w:t>
            </w:r>
            <w:r w:rsidRPr="00266864">
              <w:rPr>
                <w:rFonts w:ascii="宋体" w:hAnsi="宋体" w:cs="宋体" w:hint="eastAsia"/>
                <w:bCs/>
                <w:kern w:val="0"/>
                <w:sz w:val="24"/>
              </w:rPr>
              <w:t>机关、团体、企业、事业单位消防安全管理规定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楷体"/>
                <w:sz w:val="24"/>
                <w:szCs w:val="24"/>
              </w:rPr>
              <w:t>山东省劳动和社会保障监察条例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</w:t>
            </w:r>
            <w:r w:rsidRPr="00266864">
              <w:rPr>
                <w:rFonts w:ascii="宋体" w:hAnsi="宋体" w:cs="宋体" w:hint="eastAsia"/>
                <w:sz w:val="24"/>
              </w:rPr>
              <w:t>菏泽市大气污染防治条例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已识别法律法规及其它要求的适用条款，能与环境因素、危险源向对应。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行政部根据需要随时网上获取、识别更新，并通过培训、宣传、会议等形式传达给员工和相关方，各部门如有需要随时到行政部查阅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3487"/>
        </w:trPr>
        <w:tc>
          <w:tcPr>
            <w:tcW w:w="1809" w:type="dxa"/>
            <w:vAlign w:val="center"/>
          </w:tcPr>
          <w:p w:rsidR="008329E4" w:rsidRPr="00266864" w:rsidRDefault="00543C97">
            <w:pPr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lastRenderedPageBreak/>
              <w:t>措施的策划</w:t>
            </w:r>
          </w:p>
        </w:tc>
        <w:tc>
          <w:tcPr>
            <w:tcW w:w="1311" w:type="dxa"/>
            <w:vAlign w:val="center"/>
          </w:tcPr>
          <w:p w:rsidR="008329E4" w:rsidRPr="00266864" w:rsidRDefault="00543C97">
            <w:pPr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EO:6.1.4</w:t>
            </w: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制定了《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SDCR-CX24-2021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环境安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全法律法规控制程序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》、《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SDCR-CX06-2021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ab/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合规性评价管理程序》，每年对公司适用的合</w:t>
            </w: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义务进行识别更新并定期评价、检查。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经组织评价，组织策划的措施基本能够满足风险和机遇应对需要，在建立、实施、保持管理体系时应用了以上措施。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</w:tc>
      </w:tr>
      <w:tr w:rsidR="00266864" w:rsidRPr="00266864">
        <w:trPr>
          <w:trHeight w:val="1243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运行策划和控制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财务支出</w:t>
            </w:r>
          </w:p>
        </w:tc>
        <w:tc>
          <w:tcPr>
            <w:tcW w:w="1311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bCs/>
                <w:sz w:val="24"/>
                <w:szCs w:val="24"/>
              </w:rPr>
              <w:lastRenderedPageBreak/>
              <w:t>EO</w:t>
            </w: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8.1</w:t>
            </w:r>
            <w:r w:rsidRPr="00266864">
              <w:rPr>
                <w:rFonts w:asciiTheme="minorEastAsia" w:eastAsiaTheme="minorEastAsia" w:hAnsiTheme="minorEastAsia" w:cs="楷体"/>
                <w:sz w:val="24"/>
                <w:szCs w:val="24"/>
              </w:rPr>
              <w:t xml:space="preserve"> 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公司制定并实施了《废弃物管理办法》、《安全消防制度》、《</w:t>
            </w:r>
            <w:r w:rsidRPr="00266864">
              <w:rPr>
                <w:rFonts w:ascii="宋体" w:hAnsi="宋体" w:hint="eastAsia"/>
                <w:spacing w:val="4"/>
                <w:sz w:val="24"/>
              </w:rPr>
              <w:t>办公区管理规定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》、《</w:t>
            </w:r>
            <w:r w:rsidRPr="00266864">
              <w:rPr>
                <w:rFonts w:ascii="宋体" w:hAnsi="宋体" w:hint="eastAsia"/>
                <w:kern w:val="44"/>
                <w:sz w:val="24"/>
              </w:rPr>
              <w:t>员工行为规范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》、《应急预案》、《节能降耗管理办法》等环境与职业健康安全控制程序和管理制度。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企业位于山东省菏泽市鄄城县凤凰路与经济路交叉口西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100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米，公司四周是其他企业和居民，无敏感区。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公司销售及办公过程无工业废水排放，生活废水排入市政管道。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公司销售及办公公司基本无废气和噪声排放。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lastRenderedPageBreak/>
              <w:t>办公室内垃圾主要包含可回收垃圾、硒鼓、废纸。公司配置了垃圾箱，行政部统一处理。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对可回收的固体废弃物，一部分由厂家回收，厂家不回收的公司统一回收再利用或由物资回收公司处理。不可回收的废弃物由公司行政部统一处理，各部门不得单独处理。</w:t>
            </w:r>
          </w:p>
          <w:p w:rsidR="008329E4" w:rsidRPr="00266864" w:rsidRDefault="00543C97">
            <w:pPr>
              <w:pStyle w:val="a5"/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查到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9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20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日的固体废弃物处理记录，张伟处理了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30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kg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办公固废，处理去向环</w:t>
            </w:r>
            <w:r w:rsidRPr="00266864">
              <w:rPr>
                <w:rFonts w:asciiTheme="minorEastAsia" w:eastAsiaTheme="minorEastAsia" w:hAnsiTheme="minorEastAsia" w:cs="楷体" w:hint="eastAsia"/>
                <w:szCs w:val="24"/>
              </w:rPr>
              <w:t>卫处理。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行政部定期组织环保和安全知识培训，员工具备了基本的环保和职业健康安全防护意识。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为满足环境和职业健康安全体系的运行，公司投入了环保及安全资金，主要是购买垃圾桶、消防、垃圾处理费、劳保用品费、社保等。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查到“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年的大概费用”，运行至今支出约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7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000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元。</w:t>
            </w:r>
          </w:p>
          <w:p w:rsidR="008329E4" w:rsidRPr="00266864" w:rsidRDefault="00543C97">
            <w:pPr>
              <w:pStyle w:val="a5"/>
              <w:ind w:firstLineChars="200" w:firstLine="480"/>
            </w:pPr>
            <w:r w:rsidRPr="00266864">
              <w:rPr>
                <w:rFonts w:hint="eastAsia"/>
              </w:rPr>
              <w:t>查到</w:t>
            </w:r>
            <w:r w:rsidRPr="00266864">
              <w:rPr>
                <w:rFonts w:hint="eastAsia"/>
              </w:rPr>
              <w:t>202</w:t>
            </w:r>
            <w:r w:rsidRPr="00266864">
              <w:rPr>
                <w:rFonts w:hint="eastAsia"/>
              </w:rPr>
              <w:t>2</w:t>
            </w:r>
            <w:r w:rsidRPr="00266864">
              <w:rPr>
                <w:rFonts w:hint="eastAsia"/>
              </w:rPr>
              <w:t>年</w:t>
            </w:r>
            <w:r w:rsidR="0034548F" w:rsidRPr="00266864">
              <w:rPr>
                <w:rFonts w:hint="eastAsia"/>
              </w:rPr>
              <w:t>9</w:t>
            </w:r>
            <w:r w:rsidRPr="00266864">
              <w:rPr>
                <w:rFonts w:hint="eastAsia"/>
              </w:rPr>
              <w:t>月份社保交费证明。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按公司要</w:t>
            </w: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求人走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关灯，办公室的电脑要</w:t>
            </w: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求人走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后电源切断，办公纸张尽量采取双面打印，定期检查水管跑冒滴漏。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电气设备及线路发生故障时联系当地电工专业人员来处理，公司人员不得随意操作以防触电，目前尚未发生过。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要求全体人员上下班开车注意路况，禁止酒后驾驶超速驾驶，车辆必须定期年检。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行政部内主要是电的使用，电器有漏电保护器，行政部人员经常对电路、电源进行检查，</w:t>
            </w: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没有露电现象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发生。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现场巡视办公区域配备了灭火器，状况正常。</w:t>
            </w:r>
          </w:p>
          <w:p w:rsidR="008329E4" w:rsidRPr="00266864" w:rsidRDefault="00543C97">
            <w:pPr>
              <w:spacing w:line="440" w:lineRule="exact"/>
              <w:ind w:firstLine="42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新冠肺炎疫情期间，每天上班前，对公司每个员工进行体温监测；公司为每位员工佩发“一次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lastRenderedPageBreak/>
              <w:t>性医用防护口罩”，要求全员佩戴；办公区配备有“医用消毒剂”，定时消杀；固定位置摆放“废弃口罩回收垃圾箱”，收集后交当地环卫部门集中处理。</w:t>
            </w:r>
          </w:p>
          <w:p w:rsidR="008329E4" w:rsidRPr="00266864" w:rsidRDefault="00543C97">
            <w:pPr>
              <w:spacing w:line="320" w:lineRule="exact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1050" w:type="dxa"/>
          </w:tcPr>
          <w:p w:rsidR="008329E4" w:rsidRPr="00266864" w:rsidRDefault="008329E4">
            <w:pPr>
              <w:spacing w:line="360" w:lineRule="auto"/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34548F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Y</w:t>
            </w: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0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  <w:tr w:rsidR="00266864" w:rsidRPr="00266864">
        <w:trPr>
          <w:trHeight w:val="1810"/>
        </w:trPr>
        <w:tc>
          <w:tcPr>
            <w:tcW w:w="1809" w:type="dxa"/>
            <w:vAlign w:val="center"/>
          </w:tcPr>
          <w:p w:rsidR="008329E4" w:rsidRPr="00266864" w:rsidRDefault="00543C97">
            <w:pPr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bCs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EO</w:t>
            </w: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8.2</w:t>
            </w: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 xml:space="preserve"> 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华文楷体"/>
                <w:bCs/>
                <w:sz w:val="24"/>
                <w:szCs w:val="24"/>
              </w:rPr>
            </w:pP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华文楷体"/>
                <w:bCs/>
                <w:sz w:val="24"/>
                <w:szCs w:val="24"/>
              </w:rPr>
            </w:pPr>
          </w:p>
        </w:tc>
        <w:tc>
          <w:tcPr>
            <w:tcW w:w="10539" w:type="dxa"/>
          </w:tcPr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SDCR-CX19-2021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应急准备和响应控制程序》、《应急预案》。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应急设施配置：办公场所配备了消防器材。</w:t>
            </w:r>
          </w:p>
          <w:p w:rsidR="008329E4" w:rsidRPr="00266864" w:rsidRDefault="00543C97">
            <w:pPr>
              <w:pStyle w:val="a5"/>
              <w:ind w:firstLineChars="200" w:firstLine="480"/>
              <w:rPr>
                <w:bCs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查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.5.1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6</w:t>
            </w:r>
            <w:r w:rsidRPr="00266864">
              <w:rPr>
                <w:rFonts w:asciiTheme="minorEastAsia" w:eastAsiaTheme="minorEastAsia" w:hAnsiTheme="minorEastAsia" w:cs="华文楷体" w:hint="eastAsia"/>
                <w:szCs w:val="24"/>
              </w:rPr>
              <w:t>日进行的“消防安全应急预案演练记录”，包括预案名称：消防应急预案；记录了演练过程，演练后进行了总结：</w:t>
            </w:r>
            <w:r w:rsidRPr="00266864">
              <w:rPr>
                <w:rFonts w:hint="eastAsia"/>
                <w:bCs/>
              </w:rPr>
              <w:t>在演练过程中参加演练的人员能够听从应急领导小组的指挥，通过应急演练使应急组织成员能够实地的实习应急处理程序过程，为应急组织成员掌握应急处理程序打下良好的基础。同时现场工作人员</w:t>
            </w:r>
            <w:r w:rsidRPr="00266864">
              <w:rPr>
                <w:rFonts w:hint="eastAsia"/>
                <w:bCs/>
              </w:rPr>
              <w:t>也</w:t>
            </w:r>
            <w:r w:rsidRPr="00266864">
              <w:rPr>
                <w:rFonts w:hint="eastAsia"/>
                <w:bCs/>
              </w:rPr>
              <w:t>掌握了出现突发火灾事件时应如何进行应急处理，编制：行政部</w:t>
            </w:r>
            <w:r w:rsidRPr="00266864">
              <w:rPr>
                <w:bCs/>
              </w:rPr>
              <w:t xml:space="preserve"> </w:t>
            </w:r>
            <w:r w:rsidRPr="00266864">
              <w:rPr>
                <w:rFonts w:hint="eastAsia"/>
                <w:bCs/>
              </w:rPr>
              <w:t>审核：张普</w:t>
            </w:r>
            <w:r w:rsidRPr="00266864">
              <w:rPr>
                <w:bCs/>
              </w:rPr>
              <w:t xml:space="preserve">  </w:t>
            </w:r>
            <w:r w:rsidRPr="00266864">
              <w:rPr>
                <w:rFonts w:hint="eastAsia"/>
                <w:bCs/>
              </w:rPr>
              <w:t>批准：王风娟。</w:t>
            </w:r>
          </w:p>
          <w:p w:rsidR="008329E4" w:rsidRPr="00266864" w:rsidRDefault="00543C97">
            <w:pPr>
              <w:pStyle w:val="a5"/>
              <w:ind w:firstLineChars="200" w:firstLine="482"/>
              <w:rPr>
                <w:bCs/>
              </w:rPr>
            </w:pPr>
            <w:r w:rsidRPr="00266864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>未提供</w:t>
            </w:r>
            <w:r w:rsidRPr="00266864">
              <w:rPr>
                <w:rFonts w:asciiTheme="minorEastAsia" w:eastAsiaTheme="minorEastAsia" w:hAnsiTheme="minorEastAsia" w:cs="宋体" w:hint="eastAsia"/>
                <w:b/>
                <w:bCs/>
                <w:szCs w:val="21"/>
              </w:rPr>
              <w:t>“新型冠状肺炎疫情应急预案”及进行预案演练、</w:t>
            </w:r>
            <w:r w:rsidRPr="00266864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>效果</w:t>
            </w:r>
            <w:r w:rsidRPr="00266864">
              <w:rPr>
                <w:rFonts w:asciiTheme="minorEastAsia" w:eastAsiaTheme="minorEastAsia" w:hAnsiTheme="minorEastAsia" w:cs="宋体" w:hint="eastAsia"/>
                <w:b/>
                <w:bCs/>
                <w:szCs w:val="21"/>
              </w:rPr>
              <w:t>评审的证据，不符合应急管理的要求。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bCs/>
                <w:sz w:val="24"/>
              </w:rPr>
            </w:pPr>
            <w:r w:rsidRPr="00266864">
              <w:rPr>
                <w:rFonts w:hint="eastAsia"/>
                <w:bCs/>
                <w:sz w:val="24"/>
              </w:rPr>
              <w:t>再查</w:t>
            </w:r>
            <w:r w:rsidRPr="00266864">
              <w:rPr>
                <w:rFonts w:hint="eastAsia"/>
                <w:bCs/>
                <w:sz w:val="24"/>
              </w:rPr>
              <w:t>202</w:t>
            </w:r>
            <w:r w:rsidRPr="00266864">
              <w:rPr>
                <w:rFonts w:hint="eastAsia"/>
                <w:bCs/>
                <w:sz w:val="24"/>
              </w:rPr>
              <w:t>2</w:t>
            </w:r>
            <w:r w:rsidRPr="00266864">
              <w:rPr>
                <w:rFonts w:hint="eastAsia"/>
                <w:bCs/>
                <w:sz w:val="24"/>
              </w:rPr>
              <w:t>.6.1</w:t>
            </w:r>
            <w:r w:rsidRPr="00266864">
              <w:rPr>
                <w:rFonts w:hint="eastAsia"/>
                <w:bCs/>
                <w:sz w:val="24"/>
              </w:rPr>
              <w:t>3</w:t>
            </w:r>
            <w:r w:rsidRPr="00266864">
              <w:rPr>
                <w:rFonts w:hint="eastAsia"/>
                <w:bCs/>
                <w:sz w:val="24"/>
              </w:rPr>
              <w:t>日触电事故应急预案演练记录，公司模拟了触电和人身伤害事故的应急处理，演练后对应急预案也进行了评价。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hint="eastAsia"/>
                <w:bCs/>
                <w:sz w:val="24"/>
              </w:rPr>
              <w:t>自体系运行以来尚未发生紧急情况。</w:t>
            </w:r>
          </w:p>
        </w:tc>
        <w:tc>
          <w:tcPr>
            <w:tcW w:w="1050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8329E4" w:rsidRPr="00266864" w:rsidRDefault="008329E4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  <w:rPr>
                <w:rFonts w:hint="eastAsia"/>
              </w:rPr>
            </w:pPr>
          </w:p>
          <w:p w:rsidR="0034548F" w:rsidRPr="00266864" w:rsidRDefault="0034548F">
            <w:pPr>
              <w:pStyle w:val="a5"/>
            </w:pPr>
          </w:p>
          <w:p w:rsidR="008329E4" w:rsidRPr="00266864" w:rsidRDefault="00543C97">
            <w:pPr>
              <w:pStyle w:val="a5"/>
            </w:pPr>
            <w:r w:rsidRPr="00266864">
              <w:rPr>
                <w:rFonts w:hint="eastAsia"/>
              </w:rPr>
              <w:t>N</w:t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543C97">
            <w:pPr>
              <w:pStyle w:val="a5"/>
            </w:pPr>
            <w:r w:rsidRPr="00266864">
              <w:rPr>
                <w:rFonts w:hint="eastAsia"/>
              </w:rPr>
              <w:t xml:space="preserve"> </w:t>
            </w:r>
          </w:p>
        </w:tc>
      </w:tr>
      <w:tr w:rsidR="00266864" w:rsidRPr="00266864">
        <w:trPr>
          <w:trHeight w:val="672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监视、测量、分析和评价</w:t>
            </w:r>
          </w:p>
        </w:tc>
        <w:tc>
          <w:tcPr>
            <w:tcW w:w="1311" w:type="dxa"/>
            <w:vAlign w:val="center"/>
          </w:tcPr>
          <w:p w:rsidR="008329E4" w:rsidRPr="00266864" w:rsidRDefault="00543C97">
            <w:pPr>
              <w:tabs>
                <w:tab w:val="left" w:pos="6597"/>
              </w:tabs>
              <w:spacing w:line="360" w:lineRule="auto"/>
              <w:rPr>
                <w:rFonts w:asciiTheme="minorEastAsia" w:eastAsiaTheme="minorEastAsia" w:hAnsiTheme="minorEastAsia" w:cs="楷体"/>
                <w:bCs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EO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：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9.1.1</w:t>
            </w:r>
            <w:r w:rsidRPr="00266864">
              <w:rPr>
                <w:rFonts w:asciiTheme="minorEastAsia" w:eastAsiaTheme="minorEastAsia" w:hAnsiTheme="minorEastAsia" w:cs="楷体"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公司编制《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SDCR-CX17-2021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ab/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监视和测量控制程序》，行政部通过月度巡查考核对各部门进行监控。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查《质量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\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环境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\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职业健康安全</w:t>
            </w:r>
            <w:r w:rsidRPr="00266864">
              <w:rPr>
                <w:rFonts w:asciiTheme="minorEastAsia" w:eastAsiaTheme="minorEastAsia" w:hAnsiTheme="minorEastAsia" w:cs="楷体"/>
                <w:sz w:val="24"/>
                <w:szCs w:val="24"/>
              </w:rPr>
              <w:t>目标分解考核表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》，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.7.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8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日行政部对质量、环境、职业健康安全目标完成情况进行了考核，公司及各部门目标能完成，考核人：张普、张伟。</w:t>
            </w:r>
          </w:p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lastRenderedPageBreak/>
              <w:t>提供“环境安全运行检查记录”，每月对各部门进行环境安全事项例行检查，检查项目包括废气排放、固废管理、能源资源消耗、消防安全等。</w:t>
            </w:r>
          </w:p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抽查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日、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5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9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日、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6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.1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日检查结果正常，检查人：张普。</w:t>
            </w:r>
          </w:p>
          <w:p w:rsidR="008329E4" w:rsidRPr="00266864" w:rsidRDefault="00543C97">
            <w:pPr>
              <w:spacing w:line="360" w:lineRule="auto"/>
              <w:ind w:firstLine="42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现场与企业行政部主任张伟交流了解到，日常工作关注员工身体状况，当员工身体不适请假时，及时跟踪了解其健康状况。有职业病前兆后，及时安排员工休息、调岗或改善工作环境，此外张伟表示今后将逐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步建立、健全员工健康档案资料。</w:t>
            </w:r>
          </w:p>
          <w:p w:rsidR="008329E4" w:rsidRPr="00266864" w:rsidRDefault="00543C97">
            <w:pPr>
              <w:widowControl/>
              <w:spacing w:line="360" w:lineRule="auto"/>
              <w:ind w:left="480"/>
              <w:jc w:val="left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交流确认，公司无安全、环境检测设备。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经交流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确认，公司从事销售活动，员工不涉及职业病产生的根源、不需对作业环境进行监测。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1122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性评价</w:t>
            </w:r>
          </w:p>
        </w:tc>
        <w:tc>
          <w:tcPr>
            <w:tcW w:w="1311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 xml:space="preserve">EO:9.1.2 </w:t>
            </w:r>
          </w:p>
        </w:tc>
        <w:tc>
          <w:tcPr>
            <w:tcW w:w="10539" w:type="dxa"/>
            <w:vAlign w:val="center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查公司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制定了《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SDCR-CX06-2021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ab/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合规性评价管理程序》，对合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性评价方法要求进行了规定。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公司提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供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 xml:space="preserve">5 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3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</w:t>
            </w:r>
            <w:r w:rsidRPr="00266864">
              <w:rPr>
                <w:rFonts w:asciiTheme="minorEastAsia" w:eastAsiaTheme="minorEastAsia" w:hAnsiTheme="minorEastAsia" w:cs="楷体"/>
                <w:sz w:val="24"/>
                <w:szCs w:val="24"/>
              </w:rPr>
              <w:t>“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关于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对适用法律法规合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性进行评价的通知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”，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公司于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5 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5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日对本公司适用的现行法律法规的合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性进行评价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</w:t>
            </w:r>
            <w:bookmarkStart w:id="0" w:name="_GoBack"/>
            <w:bookmarkEnd w:id="0"/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查“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年度合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性评价综述”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、“合</w:t>
            </w:r>
            <w:proofErr w:type="gramStart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规</w:t>
            </w:r>
            <w:proofErr w:type="gramEnd"/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性评价报告”，经对公司适用的环境和职业健康安全法律、法规条款，标准，贯彻措施等进行了评价，全部符合要求。评价人：张普、罗霄、张伟、王风娟等，日期：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5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5</w:t>
            </w: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日。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经交流，公司相关法律法规在公司得到了较好的贯彻，没有出现违反标准和法律法规的规定。</w:t>
            </w:r>
          </w:p>
        </w:tc>
        <w:tc>
          <w:tcPr>
            <w:tcW w:w="1050" w:type="dxa"/>
            <w:vAlign w:val="center"/>
          </w:tcPr>
          <w:p w:rsidR="008329E4" w:rsidRPr="00266864" w:rsidRDefault="00543C97">
            <w:pPr>
              <w:spacing w:line="400" w:lineRule="exact"/>
              <w:jc w:val="center"/>
              <w:rPr>
                <w:rFonts w:asciiTheme="minorEastAsia" w:eastAsiaTheme="minorEastAsia" w:hAnsiTheme="minorEastAsia" w:cs="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楷体" w:hint="eastAsia"/>
                <w:sz w:val="24"/>
                <w:szCs w:val="24"/>
              </w:rPr>
              <w:t>符合</w:t>
            </w:r>
          </w:p>
        </w:tc>
      </w:tr>
      <w:tr w:rsidR="00266864" w:rsidRPr="00266864">
        <w:trPr>
          <w:trHeight w:val="541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内部审核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QEO9.2</w:t>
            </w:r>
          </w:p>
        </w:tc>
        <w:tc>
          <w:tcPr>
            <w:tcW w:w="10539" w:type="dxa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编制了内审控制程序，由</w:t>
            </w: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组长张普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组织内部审核。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查年度审核计划：提供《内部审核实施计划》，其内容已包括了审核目的、范围、准则、审核方法，计划编制人：行政部，审核：张普，批准：王风娟，编制日期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.7.1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4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日。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 xml:space="preserve">   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审核目的：验证质量、环境、职业健康安全管理体系对标准的符合性及实施的有效性和充分性，持续改进管理体系。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审核依据：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GB/T19001-2016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GB/T24001-2016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ISO45001:2018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的标准、体系文件、顾客要求、相关法律法规等。</w:t>
            </w:r>
          </w:p>
          <w:p w:rsidR="008329E4" w:rsidRPr="00266864" w:rsidRDefault="00543C97">
            <w:pPr>
              <w:numPr>
                <w:ilvl w:val="0"/>
                <w:numId w:val="1"/>
              </w:numPr>
              <w:spacing w:line="360" w:lineRule="auto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内部审核实施：内审员张伟、张普，审核时间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年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7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月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20-21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日。</w:t>
            </w:r>
          </w:p>
          <w:p w:rsidR="008329E4" w:rsidRPr="00266864" w:rsidRDefault="00543C97">
            <w:pPr>
              <w:numPr>
                <w:ilvl w:val="0"/>
                <w:numId w:val="1"/>
              </w:numPr>
              <w:spacing w:line="360" w:lineRule="auto"/>
              <w:rPr>
                <w:rFonts w:asciiTheme="minorEastAsia" w:eastAsiaTheme="minorEastAsia" w:hAnsiTheme="minorEastAsia" w:cs="华文楷体"/>
                <w:bCs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bCs/>
                <w:sz w:val="24"/>
                <w:szCs w:val="24"/>
              </w:rPr>
              <w:t>审核日程安排时间较少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，审核按计划进行，抽查检查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表行政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部、销售部审核记录与计划相一致，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名内审员经内部培训合格，</w:t>
            </w:r>
            <w:proofErr w:type="gramStart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经交流</w:t>
            </w:r>
            <w:proofErr w:type="gramEnd"/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能力尚需加强。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提供了内部审核检查证据，其中包括对管理层、行政部、销售部等部门的审核记录，电子档，条款与策划一致，记录完整。</w:t>
            </w:r>
          </w:p>
          <w:p w:rsidR="008329E4" w:rsidRPr="00266864" w:rsidRDefault="00543C97">
            <w:pPr>
              <w:spacing w:line="460" w:lineRule="exact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本次内审发现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个一般不符合项：</w:t>
            </w:r>
            <w:r w:rsidRPr="00266864">
              <w:rPr>
                <w:rFonts w:ascii="宋体" w:hAnsi="宋体" w:hint="eastAsia"/>
                <w:bCs/>
                <w:sz w:val="24"/>
              </w:rPr>
              <w:t>未提供</w:t>
            </w:r>
            <w:r w:rsidRPr="00266864">
              <w:rPr>
                <w:rFonts w:ascii="宋体" w:hAnsi="宋体" w:hint="eastAsia"/>
                <w:bCs/>
                <w:sz w:val="24"/>
              </w:rPr>
              <w:t>202</w:t>
            </w:r>
            <w:r w:rsidRPr="00266864">
              <w:rPr>
                <w:rFonts w:ascii="宋体" w:hAnsi="宋体" w:hint="eastAsia"/>
                <w:bCs/>
                <w:sz w:val="24"/>
              </w:rPr>
              <w:t>2</w:t>
            </w:r>
            <w:r w:rsidRPr="00266864">
              <w:rPr>
                <w:rFonts w:ascii="宋体" w:hAnsi="宋体" w:hint="eastAsia"/>
                <w:bCs/>
                <w:sz w:val="24"/>
              </w:rPr>
              <w:t>.4</w:t>
            </w:r>
            <w:r w:rsidRPr="00266864">
              <w:rPr>
                <w:rFonts w:ascii="宋体" w:hAnsi="宋体" w:hint="eastAsia"/>
                <w:bCs/>
                <w:sz w:val="24"/>
              </w:rPr>
              <w:t>月份培训计划</w:t>
            </w:r>
            <w:proofErr w:type="gramStart"/>
            <w:r w:rsidRPr="00266864">
              <w:rPr>
                <w:rFonts w:ascii="宋体" w:hAnsi="宋体" w:hint="eastAsia"/>
                <w:bCs/>
                <w:sz w:val="24"/>
              </w:rPr>
              <w:t>中仓</w:t>
            </w:r>
            <w:proofErr w:type="gramEnd"/>
            <w:r w:rsidRPr="00266864">
              <w:rPr>
                <w:rFonts w:ascii="宋体" w:hAnsi="宋体" w:hint="eastAsia"/>
                <w:bCs/>
                <w:sz w:val="24"/>
              </w:rPr>
              <w:t>库管理知识培训活动的</w:t>
            </w:r>
            <w:r w:rsidR="0034548F" w:rsidRPr="00266864">
              <w:rPr>
                <w:rFonts w:ascii="宋体" w:hAnsi="宋体" w:hint="eastAsia"/>
                <w:bCs/>
                <w:sz w:val="24"/>
              </w:rPr>
              <w:t>证据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。针对这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个不合格，责任部门已分析了原因并采取了纠正措施，按要求进行了整改，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.7.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日内审员进行了验证，纠正措施实施有效。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内部审核结论：提供了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202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.7.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21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日的《内部审核报告》，对审核进行了综述，对质量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、环境和职业健康安全管理体系进行了符合性的综合评价，最后结论为：</w:t>
            </w:r>
            <w:r w:rsidRPr="00266864">
              <w:rPr>
                <w:rFonts w:ascii="宋体" w:hAnsi="宋体" w:hint="eastAsia"/>
                <w:bCs/>
                <w:sz w:val="24"/>
              </w:rPr>
              <w:t>公司三体系运行基本良好，运行达到一定的效果，基本符合</w:t>
            </w:r>
            <w:r w:rsidRPr="00266864">
              <w:rPr>
                <w:rFonts w:ascii="宋体" w:hAnsi="宋体" w:hint="eastAsia"/>
                <w:sz w:val="24"/>
              </w:rPr>
              <w:t>ISO9001:2015</w:t>
            </w:r>
            <w:r w:rsidRPr="00266864">
              <w:rPr>
                <w:rFonts w:ascii="宋体" w:hAnsi="宋体" w:hint="eastAsia"/>
                <w:sz w:val="24"/>
              </w:rPr>
              <w:t>；</w:t>
            </w:r>
            <w:r w:rsidRPr="00266864">
              <w:rPr>
                <w:rFonts w:ascii="宋体" w:hAnsi="宋体" w:hint="eastAsia"/>
                <w:sz w:val="24"/>
              </w:rPr>
              <w:t>ISO14001:2015</w:t>
            </w:r>
            <w:r w:rsidRPr="00266864">
              <w:rPr>
                <w:rFonts w:ascii="宋体" w:hAnsi="宋体" w:hint="eastAsia"/>
                <w:sz w:val="24"/>
              </w:rPr>
              <w:t>；</w:t>
            </w:r>
            <w:r w:rsidRPr="00266864">
              <w:rPr>
                <w:rFonts w:ascii="宋体" w:hAnsi="宋体" w:hint="eastAsia"/>
                <w:sz w:val="24"/>
              </w:rPr>
              <w:t>ISO45001:2018</w:t>
            </w:r>
            <w:r w:rsidRPr="00266864">
              <w:rPr>
                <w:rFonts w:ascii="宋体" w:hAnsi="宋体" w:hint="eastAsia"/>
                <w:sz w:val="24"/>
              </w:rPr>
              <w:t>标准的要求，</w:t>
            </w:r>
            <w:r w:rsidRPr="00266864">
              <w:rPr>
                <w:rFonts w:ascii="宋体" w:hAnsi="宋体" w:hint="eastAsia"/>
                <w:bCs/>
                <w:sz w:val="24"/>
              </w:rPr>
              <w:t>但仍存在不足，各部门应举一反三，对类似问题予以整改</w:t>
            </w: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t>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华文楷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华文楷体" w:hint="eastAsia"/>
                <w:sz w:val="24"/>
                <w:szCs w:val="24"/>
              </w:rPr>
              <w:lastRenderedPageBreak/>
              <w:t>公司内部审核基本有效。</w:t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34548F">
            <w:pPr>
              <w:pStyle w:val="a5"/>
            </w:pPr>
            <w:r w:rsidRPr="00266864"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20B2F3B8" wp14:editId="0C3CA95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213360</wp:posOffset>
                  </wp:positionV>
                  <wp:extent cx="2995930" cy="3141980"/>
                  <wp:effectExtent l="0" t="0" r="0" b="0"/>
                  <wp:wrapNone/>
                  <wp:docPr id="2" name="图片 2" descr="9F9EABC0-1B0D-4402-9C1B-03C0904DBD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F9EABC0-1B0D-4402-9C1B-03C0904DBD3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588" t="8230" r="12791" b="34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0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34548F">
            <w:pPr>
              <w:pStyle w:val="a5"/>
            </w:pPr>
            <w:r w:rsidRPr="00266864">
              <w:rPr>
                <w:rFonts w:ascii="宋体" w:hAnsi="宋体"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0E397B19" wp14:editId="4E3437A9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26035</wp:posOffset>
                  </wp:positionV>
                  <wp:extent cx="3072130" cy="3042285"/>
                  <wp:effectExtent l="0" t="0" r="0" b="0"/>
                  <wp:wrapNone/>
                  <wp:docPr id="4" name="图片 4" descr="B5489A96-EC6A-432D-802A-F816C89C5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5489A96-EC6A-432D-802A-F816C89C5A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544" t="8138" r="12726" b="32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</w:pPr>
          </w:p>
          <w:p w:rsidR="008329E4" w:rsidRPr="00266864" w:rsidRDefault="008329E4">
            <w:pPr>
              <w:pStyle w:val="a5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1151"/>
        </w:trPr>
        <w:tc>
          <w:tcPr>
            <w:tcW w:w="1809" w:type="dxa"/>
            <w:vAlign w:val="center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11" w:type="dxa"/>
          </w:tcPr>
          <w:p w:rsidR="008329E4" w:rsidRPr="00266864" w:rsidRDefault="00543C97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QEO10.2</w:t>
            </w:r>
          </w:p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</w:p>
        </w:tc>
        <w:tc>
          <w:tcPr>
            <w:tcW w:w="10539" w:type="dxa"/>
          </w:tcPr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编制了《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SDCR-CX22-2021</w:t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ab/>
            </w: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t>纠正和预防措施控制程序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》，对纠正预防措施识别、评审、验证，事故事件报告、调查、处理等作了规定，其内容符合组织实际及标准要求。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 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对内审中提出不合格项进行了原因分析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,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并制定、实施了纠正措施，并由内审员对所采取的纠正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lastRenderedPageBreak/>
              <w:t>措施进行了验证，纠正措施有效，管理评审中发现的薄弱环节，分析了原因，采取了纠正措施（参见管理评审记录）。</w:t>
            </w:r>
          </w:p>
          <w:p w:rsidR="008329E4" w:rsidRPr="00266864" w:rsidRDefault="00543C97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/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不合格的发生，不符合得到了有效控制，人员质量、环保、安全意识有了明显提高，没有发现潜在的不符合，没有发生重大</w:t>
            </w: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质量事故和投诉处罚，没有发生环境、职业健康安全事件和投诉处罚。</w:t>
            </w:r>
          </w:p>
          <w:p w:rsidR="008329E4" w:rsidRPr="00266864" w:rsidRDefault="00543C97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1050" w:type="dxa"/>
          </w:tcPr>
          <w:p w:rsidR="008329E4" w:rsidRPr="00266864" w:rsidRDefault="0034548F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6686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Y</w:t>
            </w:r>
          </w:p>
        </w:tc>
      </w:tr>
      <w:tr w:rsidR="00266864" w:rsidRPr="00266864">
        <w:trPr>
          <w:trHeight w:val="722"/>
        </w:trPr>
        <w:tc>
          <w:tcPr>
            <w:tcW w:w="1809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311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8329E4" w:rsidRPr="00266864" w:rsidRDefault="008329E4">
            <w:pPr>
              <w:snapToGrid w:val="0"/>
              <w:spacing w:line="360" w:lineRule="auto"/>
              <w:ind w:firstLineChars="200" w:firstLine="48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050" w:type="dxa"/>
          </w:tcPr>
          <w:p w:rsidR="008329E4" w:rsidRPr="00266864" w:rsidRDefault="008329E4">
            <w:p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</w:tr>
    </w:tbl>
    <w:p w:rsidR="008329E4" w:rsidRPr="00266864" w:rsidRDefault="00543C97">
      <w:pPr>
        <w:rPr>
          <w:rFonts w:asciiTheme="minorEastAsia" w:eastAsiaTheme="minorEastAsia" w:hAnsiTheme="minorEastAsia"/>
        </w:rPr>
      </w:pPr>
      <w:r w:rsidRPr="00266864">
        <w:rPr>
          <w:rFonts w:asciiTheme="minorEastAsia" w:eastAsiaTheme="minorEastAsia" w:hAnsiTheme="minorEastAsia"/>
        </w:rPr>
        <w:ptab w:relativeTo="margin" w:alignment="center" w:leader="none"/>
      </w:r>
    </w:p>
    <w:p w:rsidR="008329E4" w:rsidRPr="00266864" w:rsidRDefault="008329E4">
      <w:pPr>
        <w:rPr>
          <w:rFonts w:asciiTheme="minorEastAsia" w:eastAsiaTheme="minorEastAsia" w:hAnsiTheme="minorEastAsia" w:cs="宋体"/>
          <w:sz w:val="24"/>
          <w:szCs w:val="24"/>
        </w:rPr>
      </w:pPr>
    </w:p>
    <w:p w:rsidR="008329E4" w:rsidRPr="00266864" w:rsidRDefault="00543C97">
      <w:pPr>
        <w:pStyle w:val="a9"/>
        <w:rPr>
          <w:rFonts w:asciiTheme="minorEastAsia" w:eastAsiaTheme="minorEastAsia" w:hAnsiTheme="minorEastAsia" w:cs="宋体"/>
          <w:sz w:val="24"/>
          <w:szCs w:val="24"/>
        </w:rPr>
      </w:pPr>
      <w:r w:rsidRPr="00266864">
        <w:rPr>
          <w:rFonts w:asciiTheme="minorEastAsia" w:eastAsiaTheme="minorEastAsia" w:hAnsiTheme="minorEastAsia" w:cs="宋体" w:hint="eastAsia"/>
          <w:sz w:val="24"/>
          <w:szCs w:val="24"/>
        </w:rPr>
        <w:t>说明：不符合标注</w:t>
      </w:r>
      <w:r w:rsidRPr="00266864">
        <w:rPr>
          <w:rFonts w:asciiTheme="minorEastAsia" w:eastAsiaTheme="minorEastAsia" w:hAnsiTheme="minorEastAsia" w:cs="宋体" w:hint="eastAsia"/>
          <w:sz w:val="24"/>
          <w:szCs w:val="24"/>
        </w:rPr>
        <w:t>N</w:t>
      </w:r>
    </w:p>
    <w:p w:rsidR="008329E4" w:rsidRPr="00266864" w:rsidRDefault="008329E4">
      <w:pPr>
        <w:pStyle w:val="a9"/>
        <w:rPr>
          <w:rFonts w:asciiTheme="minorEastAsia" w:eastAsiaTheme="minorEastAsia" w:hAnsiTheme="minorEastAsia"/>
        </w:rPr>
      </w:pPr>
    </w:p>
    <w:sectPr w:rsidR="008329E4" w:rsidRPr="00266864">
      <w:headerReference w:type="default" r:id="rId13"/>
      <w:footerReference w:type="default" r:id="rId1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C97" w:rsidRDefault="00543C97">
      <w:r>
        <w:separator/>
      </w:r>
    </w:p>
  </w:endnote>
  <w:endnote w:type="continuationSeparator" w:id="0">
    <w:p w:rsidR="00543C97" w:rsidRDefault="0054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8329E4" w:rsidRDefault="00543C97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6864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6864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329E4" w:rsidRDefault="008329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C97" w:rsidRDefault="00543C97">
      <w:r>
        <w:separator/>
      </w:r>
    </w:p>
  </w:footnote>
  <w:footnote w:type="continuationSeparator" w:id="0">
    <w:p w:rsidR="00543C97" w:rsidRDefault="00543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9E4" w:rsidRDefault="0034548F" w:rsidP="0034548F">
    <w:pPr>
      <w:pStyle w:val="aa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Fonts w:ascii="宋体" w:hAnsi="Courier New"/>
        <w:noProof/>
        <w:sz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-17145</wp:posOffset>
          </wp:positionV>
          <wp:extent cx="481965" cy="485140"/>
          <wp:effectExtent l="0" t="0" r="0" b="0"/>
          <wp:wrapNone/>
          <wp:docPr id="3" name="图片 3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新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C97">
      <w:rPr>
        <w:rStyle w:val="CharChar1"/>
        <w:rFonts w:hint="default"/>
      </w:rPr>
      <w:t>北京国标联合认证有限公司</w:t>
    </w:r>
    <w:r w:rsidR="00543C97">
      <w:rPr>
        <w:rStyle w:val="CharChar1"/>
        <w:rFonts w:hint="default"/>
      </w:rPr>
      <w:tab/>
    </w:r>
    <w:r w:rsidR="00543C97">
      <w:rPr>
        <w:rStyle w:val="CharChar1"/>
        <w:rFonts w:hint="default"/>
      </w:rPr>
      <w:tab/>
    </w:r>
    <w:r w:rsidR="00543C97">
      <w:rPr>
        <w:rStyle w:val="CharChar1"/>
        <w:rFonts w:hint="default"/>
      </w:rPr>
      <w:tab/>
    </w:r>
  </w:p>
  <w:p w:rsidR="008329E4" w:rsidRDefault="00543C97">
    <w:pPr>
      <w:pStyle w:val="aa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75pt;margin-top:2.2pt;width:172pt;height:20.2pt;z-index:251660288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8329E4" w:rsidRDefault="00543C9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8329E4" w:rsidRDefault="008329E4"/>
            </w:txbxContent>
          </v:textbox>
        </v:shape>
      </w:pict>
    </w:r>
    <w:r>
      <w:rPr>
        <w:rStyle w:val="CharChar1"/>
        <w:rFonts w:hint="default"/>
      </w:rPr>
      <w:t xml:space="preserve">        </w:t>
    </w: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  <w:r>
      <w:rPr>
        <w:rStyle w:val="CharChar1"/>
        <w:rFonts w:hint="default"/>
        <w:w w:val="90"/>
        <w:szCs w:val="21"/>
      </w:rPr>
      <w:t xml:space="preserve">  </w:t>
    </w:r>
    <w:r>
      <w:rPr>
        <w:rStyle w:val="CharChar1"/>
        <w:rFonts w:hint="default"/>
        <w:w w:val="90"/>
        <w:sz w:val="20"/>
      </w:rPr>
      <w:t xml:space="preserve"> </w:t>
    </w:r>
    <w:r>
      <w:rPr>
        <w:rStyle w:val="CharChar1"/>
        <w:rFonts w:hint="default"/>
        <w:w w:val="90"/>
      </w:rPr>
      <w:t xml:space="preserve">                   </w:t>
    </w:r>
  </w:p>
  <w:p w:rsidR="008329E4" w:rsidRDefault="008329E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E1MmU1ZmNjZjg0MjVjNTdkNGYyZDdiMmZiZjYyN2YifQ=="/>
  </w:docVars>
  <w:rsids>
    <w:rsidRoot w:val="009973B4"/>
    <w:rsid w:val="00010CA3"/>
    <w:rsid w:val="000204BD"/>
    <w:rsid w:val="00022AE8"/>
    <w:rsid w:val="000237F6"/>
    <w:rsid w:val="00025004"/>
    <w:rsid w:val="000312CE"/>
    <w:rsid w:val="00031D66"/>
    <w:rsid w:val="00032483"/>
    <w:rsid w:val="00033289"/>
    <w:rsid w:val="0003373A"/>
    <w:rsid w:val="00037717"/>
    <w:rsid w:val="000478B3"/>
    <w:rsid w:val="00056D24"/>
    <w:rsid w:val="000623A0"/>
    <w:rsid w:val="000667BB"/>
    <w:rsid w:val="00082DA4"/>
    <w:rsid w:val="0008302C"/>
    <w:rsid w:val="00085CB7"/>
    <w:rsid w:val="00093389"/>
    <w:rsid w:val="000934A3"/>
    <w:rsid w:val="000954A0"/>
    <w:rsid w:val="000A22BB"/>
    <w:rsid w:val="000B7F79"/>
    <w:rsid w:val="000C14C4"/>
    <w:rsid w:val="000C520C"/>
    <w:rsid w:val="000C646D"/>
    <w:rsid w:val="000C6DD5"/>
    <w:rsid w:val="000D0632"/>
    <w:rsid w:val="000D1A9B"/>
    <w:rsid w:val="000E59F3"/>
    <w:rsid w:val="000F6037"/>
    <w:rsid w:val="00101D43"/>
    <w:rsid w:val="001139C6"/>
    <w:rsid w:val="001209FF"/>
    <w:rsid w:val="0013362E"/>
    <w:rsid w:val="00147713"/>
    <w:rsid w:val="00152D7C"/>
    <w:rsid w:val="001531D2"/>
    <w:rsid w:val="00184136"/>
    <w:rsid w:val="00191322"/>
    <w:rsid w:val="0019287B"/>
    <w:rsid w:val="00197BA0"/>
    <w:rsid w:val="001A254C"/>
    <w:rsid w:val="001A2D7F"/>
    <w:rsid w:val="001A7116"/>
    <w:rsid w:val="001B289F"/>
    <w:rsid w:val="001B2D63"/>
    <w:rsid w:val="001B387B"/>
    <w:rsid w:val="001B3D1B"/>
    <w:rsid w:val="001C5D0F"/>
    <w:rsid w:val="001D3312"/>
    <w:rsid w:val="001D742A"/>
    <w:rsid w:val="001E5B46"/>
    <w:rsid w:val="001F1985"/>
    <w:rsid w:val="0021308D"/>
    <w:rsid w:val="0021604A"/>
    <w:rsid w:val="00226F2A"/>
    <w:rsid w:val="00232AB1"/>
    <w:rsid w:val="002458E8"/>
    <w:rsid w:val="00254A1A"/>
    <w:rsid w:val="00257733"/>
    <w:rsid w:val="00261459"/>
    <w:rsid w:val="00266864"/>
    <w:rsid w:val="002B354C"/>
    <w:rsid w:val="002B501D"/>
    <w:rsid w:val="002C3037"/>
    <w:rsid w:val="002C4ECB"/>
    <w:rsid w:val="002D716B"/>
    <w:rsid w:val="002E3826"/>
    <w:rsid w:val="002E7829"/>
    <w:rsid w:val="002F4962"/>
    <w:rsid w:val="00300C2B"/>
    <w:rsid w:val="00301F7C"/>
    <w:rsid w:val="0030626C"/>
    <w:rsid w:val="00312F46"/>
    <w:rsid w:val="003259C4"/>
    <w:rsid w:val="00330079"/>
    <w:rsid w:val="00330F54"/>
    <w:rsid w:val="00334142"/>
    <w:rsid w:val="00334358"/>
    <w:rsid w:val="00337922"/>
    <w:rsid w:val="00340867"/>
    <w:rsid w:val="003428E7"/>
    <w:rsid w:val="0034548F"/>
    <w:rsid w:val="00350A46"/>
    <w:rsid w:val="0035772B"/>
    <w:rsid w:val="00361FE0"/>
    <w:rsid w:val="00362980"/>
    <w:rsid w:val="00376768"/>
    <w:rsid w:val="00380837"/>
    <w:rsid w:val="003A085E"/>
    <w:rsid w:val="003A198A"/>
    <w:rsid w:val="003B01A3"/>
    <w:rsid w:val="003B4BDA"/>
    <w:rsid w:val="003C167E"/>
    <w:rsid w:val="003C401C"/>
    <w:rsid w:val="003D050A"/>
    <w:rsid w:val="003D31EA"/>
    <w:rsid w:val="003D55CD"/>
    <w:rsid w:val="003F2D46"/>
    <w:rsid w:val="003F7825"/>
    <w:rsid w:val="00410914"/>
    <w:rsid w:val="004245EF"/>
    <w:rsid w:val="00425A50"/>
    <w:rsid w:val="004310FD"/>
    <w:rsid w:val="00433551"/>
    <w:rsid w:val="00436693"/>
    <w:rsid w:val="00436831"/>
    <w:rsid w:val="00462C9D"/>
    <w:rsid w:val="004706CA"/>
    <w:rsid w:val="00475F73"/>
    <w:rsid w:val="00486213"/>
    <w:rsid w:val="00492D79"/>
    <w:rsid w:val="004A38DD"/>
    <w:rsid w:val="004A5DBE"/>
    <w:rsid w:val="004B562F"/>
    <w:rsid w:val="004C094F"/>
    <w:rsid w:val="004C0B64"/>
    <w:rsid w:val="004C2605"/>
    <w:rsid w:val="004C4BFB"/>
    <w:rsid w:val="004C5009"/>
    <w:rsid w:val="004C68A1"/>
    <w:rsid w:val="004F0252"/>
    <w:rsid w:val="004F3FCD"/>
    <w:rsid w:val="004F4F4E"/>
    <w:rsid w:val="0050069D"/>
    <w:rsid w:val="00501C7B"/>
    <w:rsid w:val="005045E0"/>
    <w:rsid w:val="005131BE"/>
    <w:rsid w:val="00513AAF"/>
    <w:rsid w:val="0051644A"/>
    <w:rsid w:val="0051669B"/>
    <w:rsid w:val="005205B9"/>
    <w:rsid w:val="00536930"/>
    <w:rsid w:val="00543C97"/>
    <w:rsid w:val="00545695"/>
    <w:rsid w:val="005524D9"/>
    <w:rsid w:val="00564E53"/>
    <w:rsid w:val="00567301"/>
    <w:rsid w:val="00570B50"/>
    <w:rsid w:val="0057311D"/>
    <w:rsid w:val="00576181"/>
    <w:rsid w:val="00576A41"/>
    <w:rsid w:val="00584B7D"/>
    <w:rsid w:val="00595F7A"/>
    <w:rsid w:val="005A266F"/>
    <w:rsid w:val="005A3E5C"/>
    <w:rsid w:val="005B15E3"/>
    <w:rsid w:val="005B6B87"/>
    <w:rsid w:val="005B6FBA"/>
    <w:rsid w:val="005C423B"/>
    <w:rsid w:val="005D1A4B"/>
    <w:rsid w:val="005E03DC"/>
    <w:rsid w:val="005E0A35"/>
    <w:rsid w:val="005E6656"/>
    <w:rsid w:val="005E71D2"/>
    <w:rsid w:val="005F1566"/>
    <w:rsid w:val="005F4A2B"/>
    <w:rsid w:val="005F539B"/>
    <w:rsid w:val="00604130"/>
    <w:rsid w:val="006045A7"/>
    <w:rsid w:val="00614964"/>
    <w:rsid w:val="00636EE2"/>
    <w:rsid w:val="00640C8E"/>
    <w:rsid w:val="00644FE2"/>
    <w:rsid w:val="00654159"/>
    <w:rsid w:val="00655B86"/>
    <w:rsid w:val="00657510"/>
    <w:rsid w:val="00661E7F"/>
    <w:rsid w:val="00664263"/>
    <w:rsid w:val="00673B5B"/>
    <w:rsid w:val="0067640C"/>
    <w:rsid w:val="0068773B"/>
    <w:rsid w:val="006928D1"/>
    <w:rsid w:val="006936B1"/>
    <w:rsid w:val="006A1D0A"/>
    <w:rsid w:val="006A2473"/>
    <w:rsid w:val="006A35A5"/>
    <w:rsid w:val="006C70FD"/>
    <w:rsid w:val="006D44BF"/>
    <w:rsid w:val="006D4856"/>
    <w:rsid w:val="006E408B"/>
    <w:rsid w:val="006E678B"/>
    <w:rsid w:val="00702221"/>
    <w:rsid w:val="0070257C"/>
    <w:rsid w:val="00705D9A"/>
    <w:rsid w:val="0071303F"/>
    <w:rsid w:val="00713A5A"/>
    <w:rsid w:val="007173B7"/>
    <w:rsid w:val="0074573E"/>
    <w:rsid w:val="00746A90"/>
    <w:rsid w:val="00751363"/>
    <w:rsid w:val="00753F88"/>
    <w:rsid w:val="00757BAE"/>
    <w:rsid w:val="00764208"/>
    <w:rsid w:val="00765CAB"/>
    <w:rsid w:val="007742A2"/>
    <w:rsid w:val="00774A0E"/>
    <w:rsid w:val="007757F3"/>
    <w:rsid w:val="0077650F"/>
    <w:rsid w:val="0078463E"/>
    <w:rsid w:val="007853C9"/>
    <w:rsid w:val="00791ECE"/>
    <w:rsid w:val="007965BD"/>
    <w:rsid w:val="007A2C11"/>
    <w:rsid w:val="007A4AA5"/>
    <w:rsid w:val="007C64C6"/>
    <w:rsid w:val="007D4961"/>
    <w:rsid w:val="007D7953"/>
    <w:rsid w:val="007E14B3"/>
    <w:rsid w:val="007E3722"/>
    <w:rsid w:val="007E450D"/>
    <w:rsid w:val="007E6AEB"/>
    <w:rsid w:val="007F6D43"/>
    <w:rsid w:val="00800460"/>
    <w:rsid w:val="008034F1"/>
    <w:rsid w:val="008201C5"/>
    <w:rsid w:val="00821892"/>
    <w:rsid w:val="00824360"/>
    <w:rsid w:val="0082653C"/>
    <w:rsid w:val="00830B1E"/>
    <w:rsid w:val="0083186B"/>
    <w:rsid w:val="008329E4"/>
    <w:rsid w:val="00852760"/>
    <w:rsid w:val="008548F2"/>
    <w:rsid w:val="0087291F"/>
    <w:rsid w:val="0088298C"/>
    <w:rsid w:val="0088342B"/>
    <w:rsid w:val="008860A1"/>
    <w:rsid w:val="008868FF"/>
    <w:rsid w:val="00896F02"/>
    <w:rsid w:val="008973EE"/>
    <w:rsid w:val="008B0FBB"/>
    <w:rsid w:val="008C54C9"/>
    <w:rsid w:val="008F3293"/>
    <w:rsid w:val="00901044"/>
    <w:rsid w:val="00902422"/>
    <w:rsid w:val="00905124"/>
    <w:rsid w:val="009126FA"/>
    <w:rsid w:val="00914EF5"/>
    <w:rsid w:val="00920DF5"/>
    <w:rsid w:val="0092163D"/>
    <w:rsid w:val="009315EA"/>
    <w:rsid w:val="00941436"/>
    <w:rsid w:val="009422FC"/>
    <w:rsid w:val="00943833"/>
    <w:rsid w:val="00945959"/>
    <w:rsid w:val="009556B6"/>
    <w:rsid w:val="00963655"/>
    <w:rsid w:val="00971600"/>
    <w:rsid w:val="00974F7D"/>
    <w:rsid w:val="00984430"/>
    <w:rsid w:val="009848AC"/>
    <w:rsid w:val="009909D7"/>
    <w:rsid w:val="009973B4"/>
    <w:rsid w:val="009A2DE9"/>
    <w:rsid w:val="009A6C25"/>
    <w:rsid w:val="009C28C1"/>
    <w:rsid w:val="009D2575"/>
    <w:rsid w:val="009F2AE2"/>
    <w:rsid w:val="009F5970"/>
    <w:rsid w:val="009F7EED"/>
    <w:rsid w:val="009F7F03"/>
    <w:rsid w:val="00A04856"/>
    <w:rsid w:val="00A34FB9"/>
    <w:rsid w:val="00A513C4"/>
    <w:rsid w:val="00A5544B"/>
    <w:rsid w:val="00A62A7C"/>
    <w:rsid w:val="00A6388E"/>
    <w:rsid w:val="00A641A7"/>
    <w:rsid w:val="00A70DDE"/>
    <w:rsid w:val="00A7146D"/>
    <w:rsid w:val="00A719FE"/>
    <w:rsid w:val="00A849DB"/>
    <w:rsid w:val="00A85975"/>
    <w:rsid w:val="00A916AE"/>
    <w:rsid w:val="00A961DC"/>
    <w:rsid w:val="00A96371"/>
    <w:rsid w:val="00AA2AC8"/>
    <w:rsid w:val="00AA3677"/>
    <w:rsid w:val="00AA7731"/>
    <w:rsid w:val="00AB216E"/>
    <w:rsid w:val="00AB53CE"/>
    <w:rsid w:val="00AB56CE"/>
    <w:rsid w:val="00AC0473"/>
    <w:rsid w:val="00AC49D9"/>
    <w:rsid w:val="00AC5004"/>
    <w:rsid w:val="00AD3F68"/>
    <w:rsid w:val="00AD5678"/>
    <w:rsid w:val="00AE30C9"/>
    <w:rsid w:val="00AE51DA"/>
    <w:rsid w:val="00AF0AAB"/>
    <w:rsid w:val="00AF6D4E"/>
    <w:rsid w:val="00B03755"/>
    <w:rsid w:val="00B03ACC"/>
    <w:rsid w:val="00B10B49"/>
    <w:rsid w:val="00B22BB7"/>
    <w:rsid w:val="00B23785"/>
    <w:rsid w:val="00B24DBB"/>
    <w:rsid w:val="00B24DE9"/>
    <w:rsid w:val="00B259F6"/>
    <w:rsid w:val="00B342D7"/>
    <w:rsid w:val="00B35E9F"/>
    <w:rsid w:val="00B61965"/>
    <w:rsid w:val="00B67747"/>
    <w:rsid w:val="00B74E93"/>
    <w:rsid w:val="00B92F44"/>
    <w:rsid w:val="00B93C20"/>
    <w:rsid w:val="00B95A21"/>
    <w:rsid w:val="00BA4EC7"/>
    <w:rsid w:val="00BB7930"/>
    <w:rsid w:val="00BC0C59"/>
    <w:rsid w:val="00BC7F68"/>
    <w:rsid w:val="00BD336E"/>
    <w:rsid w:val="00BF2848"/>
    <w:rsid w:val="00BF2EC4"/>
    <w:rsid w:val="00BF361F"/>
    <w:rsid w:val="00BF4DD3"/>
    <w:rsid w:val="00BF597E"/>
    <w:rsid w:val="00C001CD"/>
    <w:rsid w:val="00C05173"/>
    <w:rsid w:val="00C11A6C"/>
    <w:rsid w:val="00C1716F"/>
    <w:rsid w:val="00C25449"/>
    <w:rsid w:val="00C31F42"/>
    <w:rsid w:val="00C32191"/>
    <w:rsid w:val="00C37024"/>
    <w:rsid w:val="00C447B9"/>
    <w:rsid w:val="00C51A36"/>
    <w:rsid w:val="00C55228"/>
    <w:rsid w:val="00C57501"/>
    <w:rsid w:val="00C7150D"/>
    <w:rsid w:val="00C73CBB"/>
    <w:rsid w:val="00C77A7D"/>
    <w:rsid w:val="00C811B1"/>
    <w:rsid w:val="00C93F5E"/>
    <w:rsid w:val="00C968BC"/>
    <w:rsid w:val="00CC0B3C"/>
    <w:rsid w:val="00CD4C08"/>
    <w:rsid w:val="00CD6C9C"/>
    <w:rsid w:val="00CE315A"/>
    <w:rsid w:val="00CE4B52"/>
    <w:rsid w:val="00CF4A5E"/>
    <w:rsid w:val="00D05A24"/>
    <w:rsid w:val="00D0671A"/>
    <w:rsid w:val="00D06F59"/>
    <w:rsid w:val="00D07BA6"/>
    <w:rsid w:val="00D3392A"/>
    <w:rsid w:val="00D34C63"/>
    <w:rsid w:val="00D367C5"/>
    <w:rsid w:val="00D37733"/>
    <w:rsid w:val="00D37F1F"/>
    <w:rsid w:val="00D4150B"/>
    <w:rsid w:val="00D574D6"/>
    <w:rsid w:val="00D62946"/>
    <w:rsid w:val="00D77C53"/>
    <w:rsid w:val="00D8388C"/>
    <w:rsid w:val="00D92952"/>
    <w:rsid w:val="00D94056"/>
    <w:rsid w:val="00DA2F95"/>
    <w:rsid w:val="00DA3DD6"/>
    <w:rsid w:val="00DA3E71"/>
    <w:rsid w:val="00DB128A"/>
    <w:rsid w:val="00DC5B16"/>
    <w:rsid w:val="00DD5C14"/>
    <w:rsid w:val="00DE0BAF"/>
    <w:rsid w:val="00DE534E"/>
    <w:rsid w:val="00E11BA7"/>
    <w:rsid w:val="00E218CF"/>
    <w:rsid w:val="00E27CD5"/>
    <w:rsid w:val="00E336E9"/>
    <w:rsid w:val="00E36B87"/>
    <w:rsid w:val="00E5485A"/>
    <w:rsid w:val="00E6267F"/>
    <w:rsid w:val="00E7187D"/>
    <w:rsid w:val="00E724A3"/>
    <w:rsid w:val="00E7501F"/>
    <w:rsid w:val="00E82283"/>
    <w:rsid w:val="00E82679"/>
    <w:rsid w:val="00E828E1"/>
    <w:rsid w:val="00E849EE"/>
    <w:rsid w:val="00E91838"/>
    <w:rsid w:val="00EA1974"/>
    <w:rsid w:val="00EA1BA3"/>
    <w:rsid w:val="00EA1D6C"/>
    <w:rsid w:val="00EA63A3"/>
    <w:rsid w:val="00EB0164"/>
    <w:rsid w:val="00EC67E3"/>
    <w:rsid w:val="00ED0F62"/>
    <w:rsid w:val="00EE4ECC"/>
    <w:rsid w:val="00EE76EE"/>
    <w:rsid w:val="00EF7976"/>
    <w:rsid w:val="00F006EF"/>
    <w:rsid w:val="00F10249"/>
    <w:rsid w:val="00F10880"/>
    <w:rsid w:val="00F1289D"/>
    <w:rsid w:val="00F25851"/>
    <w:rsid w:val="00F44711"/>
    <w:rsid w:val="00F547FE"/>
    <w:rsid w:val="00F60826"/>
    <w:rsid w:val="00F645E8"/>
    <w:rsid w:val="00FA3676"/>
    <w:rsid w:val="00FC354E"/>
    <w:rsid w:val="00FD25D4"/>
    <w:rsid w:val="00FD76A3"/>
    <w:rsid w:val="00FE44DF"/>
    <w:rsid w:val="00FF0737"/>
    <w:rsid w:val="01486283"/>
    <w:rsid w:val="021416D8"/>
    <w:rsid w:val="02F63EB1"/>
    <w:rsid w:val="03DC0FCC"/>
    <w:rsid w:val="04343D46"/>
    <w:rsid w:val="044D4B75"/>
    <w:rsid w:val="045B56B3"/>
    <w:rsid w:val="04BA6B7A"/>
    <w:rsid w:val="05CD7495"/>
    <w:rsid w:val="06433CF5"/>
    <w:rsid w:val="06D37332"/>
    <w:rsid w:val="071800C4"/>
    <w:rsid w:val="07B70A9C"/>
    <w:rsid w:val="083C5F43"/>
    <w:rsid w:val="08537734"/>
    <w:rsid w:val="08815A9C"/>
    <w:rsid w:val="08A81132"/>
    <w:rsid w:val="09525E59"/>
    <w:rsid w:val="099B68C7"/>
    <w:rsid w:val="0A2A7030"/>
    <w:rsid w:val="0A731987"/>
    <w:rsid w:val="0AF255BC"/>
    <w:rsid w:val="0B352404"/>
    <w:rsid w:val="0B9E1E32"/>
    <w:rsid w:val="0BEC1E27"/>
    <w:rsid w:val="0C3D41F3"/>
    <w:rsid w:val="0D222E5C"/>
    <w:rsid w:val="0D3A6D3B"/>
    <w:rsid w:val="0D5F5E5E"/>
    <w:rsid w:val="0D9D1D5C"/>
    <w:rsid w:val="0DEA202A"/>
    <w:rsid w:val="0E897CBB"/>
    <w:rsid w:val="0EC76BFE"/>
    <w:rsid w:val="0F162D0F"/>
    <w:rsid w:val="108219C2"/>
    <w:rsid w:val="10BD58B0"/>
    <w:rsid w:val="10CC02BD"/>
    <w:rsid w:val="110E3FBE"/>
    <w:rsid w:val="11606388"/>
    <w:rsid w:val="118F0A79"/>
    <w:rsid w:val="121D602C"/>
    <w:rsid w:val="1299379E"/>
    <w:rsid w:val="13EF2575"/>
    <w:rsid w:val="1493723D"/>
    <w:rsid w:val="156E2556"/>
    <w:rsid w:val="157849C1"/>
    <w:rsid w:val="15AD0276"/>
    <w:rsid w:val="163953FC"/>
    <w:rsid w:val="177A5C15"/>
    <w:rsid w:val="17A24658"/>
    <w:rsid w:val="17B2058B"/>
    <w:rsid w:val="17E90890"/>
    <w:rsid w:val="18397C4D"/>
    <w:rsid w:val="184A256C"/>
    <w:rsid w:val="186E7010"/>
    <w:rsid w:val="18833F23"/>
    <w:rsid w:val="19006116"/>
    <w:rsid w:val="192A3AB8"/>
    <w:rsid w:val="19921EE7"/>
    <w:rsid w:val="19DE1BE9"/>
    <w:rsid w:val="19E43C24"/>
    <w:rsid w:val="1A2C47DF"/>
    <w:rsid w:val="1A472154"/>
    <w:rsid w:val="1A5805CF"/>
    <w:rsid w:val="1AA7574E"/>
    <w:rsid w:val="1AD35C6E"/>
    <w:rsid w:val="1B846EE2"/>
    <w:rsid w:val="1BF467A1"/>
    <w:rsid w:val="1BFB3074"/>
    <w:rsid w:val="1C5E7C8C"/>
    <w:rsid w:val="1C701804"/>
    <w:rsid w:val="1CAE3BF5"/>
    <w:rsid w:val="1CB93E63"/>
    <w:rsid w:val="1CDD5171"/>
    <w:rsid w:val="1D224A40"/>
    <w:rsid w:val="1D553A9B"/>
    <w:rsid w:val="1D557804"/>
    <w:rsid w:val="1D9A2C6D"/>
    <w:rsid w:val="1DA96624"/>
    <w:rsid w:val="1E030800"/>
    <w:rsid w:val="1E4A1DDF"/>
    <w:rsid w:val="1E8F66E6"/>
    <w:rsid w:val="1EA12B27"/>
    <w:rsid w:val="1EBF7DFB"/>
    <w:rsid w:val="1EFF54FB"/>
    <w:rsid w:val="1F517785"/>
    <w:rsid w:val="1FCB2501"/>
    <w:rsid w:val="1FD6378B"/>
    <w:rsid w:val="2098573E"/>
    <w:rsid w:val="20987265"/>
    <w:rsid w:val="20BE47F2"/>
    <w:rsid w:val="20DA078C"/>
    <w:rsid w:val="21D85A19"/>
    <w:rsid w:val="235E3FCA"/>
    <w:rsid w:val="246D2075"/>
    <w:rsid w:val="249D1B51"/>
    <w:rsid w:val="258C1377"/>
    <w:rsid w:val="25B63D74"/>
    <w:rsid w:val="25CD5C03"/>
    <w:rsid w:val="262642B0"/>
    <w:rsid w:val="26EF525E"/>
    <w:rsid w:val="272F0E48"/>
    <w:rsid w:val="27B32443"/>
    <w:rsid w:val="27B92C6D"/>
    <w:rsid w:val="27F35084"/>
    <w:rsid w:val="28191FAD"/>
    <w:rsid w:val="2849353B"/>
    <w:rsid w:val="28B21A2F"/>
    <w:rsid w:val="28D83944"/>
    <w:rsid w:val="28F51015"/>
    <w:rsid w:val="28FE2F29"/>
    <w:rsid w:val="2AC46F78"/>
    <w:rsid w:val="2AF844C7"/>
    <w:rsid w:val="2B2319C0"/>
    <w:rsid w:val="2B8949D6"/>
    <w:rsid w:val="2C3A2852"/>
    <w:rsid w:val="2CCD64E8"/>
    <w:rsid w:val="2D215175"/>
    <w:rsid w:val="2D546CAF"/>
    <w:rsid w:val="2D5E512C"/>
    <w:rsid w:val="2DA74856"/>
    <w:rsid w:val="2E5E2D23"/>
    <w:rsid w:val="2E6469D8"/>
    <w:rsid w:val="2F5C7822"/>
    <w:rsid w:val="2FE52113"/>
    <w:rsid w:val="308A61A3"/>
    <w:rsid w:val="30A124CC"/>
    <w:rsid w:val="30BB2AFC"/>
    <w:rsid w:val="31631119"/>
    <w:rsid w:val="31755DD2"/>
    <w:rsid w:val="32AE462C"/>
    <w:rsid w:val="330904BA"/>
    <w:rsid w:val="343432F1"/>
    <w:rsid w:val="345F4D69"/>
    <w:rsid w:val="34B30427"/>
    <w:rsid w:val="35EB5546"/>
    <w:rsid w:val="35FC1151"/>
    <w:rsid w:val="379B573F"/>
    <w:rsid w:val="37A51D10"/>
    <w:rsid w:val="3886580A"/>
    <w:rsid w:val="38E16034"/>
    <w:rsid w:val="39477622"/>
    <w:rsid w:val="399F0E61"/>
    <w:rsid w:val="39B0398A"/>
    <w:rsid w:val="3A135DBE"/>
    <w:rsid w:val="3B115DC4"/>
    <w:rsid w:val="3B227900"/>
    <w:rsid w:val="3B5D2B7A"/>
    <w:rsid w:val="3DB575F2"/>
    <w:rsid w:val="3FE4412B"/>
    <w:rsid w:val="40134513"/>
    <w:rsid w:val="40C4529F"/>
    <w:rsid w:val="419E1DAA"/>
    <w:rsid w:val="41BF7F6C"/>
    <w:rsid w:val="424B7984"/>
    <w:rsid w:val="430373FC"/>
    <w:rsid w:val="43613655"/>
    <w:rsid w:val="45256947"/>
    <w:rsid w:val="454511DF"/>
    <w:rsid w:val="45813EBC"/>
    <w:rsid w:val="458C0DD7"/>
    <w:rsid w:val="466B30B6"/>
    <w:rsid w:val="46C6402F"/>
    <w:rsid w:val="46FC186C"/>
    <w:rsid w:val="472924B7"/>
    <w:rsid w:val="480A6328"/>
    <w:rsid w:val="48552AE9"/>
    <w:rsid w:val="48E731AA"/>
    <w:rsid w:val="49046B1C"/>
    <w:rsid w:val="4AF12E50"/>
    <w:rsid w:val="4B0C5FAB"/>
    <w:rsid w:val="4B8F4629"/>
    <w:rsid w:val="4BD3773E"/>
    <w:rsid w:val="4CDA0C7F"/>
    <w:rsid w:val="4D034732"/>
    <w:rsid w:val="4D226AAC"/>
    <w:rsid w:val="4DA45115"/>
    <w:rsid w:val="4EA743E6"/>
    <w:rsid w:val="4F4E25BE"/>
    <w:rsid w:val="500D49E0"/>
    <w:rsid w:val="50184AEF"/>
    <w:rsid w:val="505E674E"/>
    <w:rsid w:val="50D81641"/>
    <w:rsid w:val="50DE4DBD"/>
    <w:rsid w:val="50F804CD"/>
    <w:rsid w:val="515C0E86"/>
    <w:rsid w:val="51C3292E"/>
    <w:rsid w:val="51F65C49"/>
    <w:rsid w:val="523A5B1F"/>
    <w:rsid w:val="52A87672"/>
    <w:rsid w:val="52EA70C8"/>
    <w:rsid w:val="52F26A7F"/>
    <w:rsid w:val="54CA19B0"/>
    <w:rsid w:val="554E28FE"/>
    <w:rsid w:val="56100FDE"/>
    <w:rsid w:val="566C2870"/>
    <w:rsid w:val="57B57DBB"/>
    <w:rsid w:val="58DF190E"/>
    <w:rsid w:val="58F13324"/>
    <w:rsid w:val="59441620"/>
    <w:rsid w:val="5A386DE8"/>
    <w:rsid w:val="5AC643F3"/>
    <w:rsid w:val="5B8E2D5D"/>
    <w:rsid w:val="5BF81968"/>
    <w:rsid w:val="5C0430D5"/>
    <w:rsid w:val="5CD91574"/>
    <w:rsid w:val="5D0E28AF"/>
    <w:rsid w:val="5E122349"/>
    <w:rsid w:val="5EA12B9A"/>
    <w:rsid w:val="5EF7640B"/>
    <w:rsid w:val="5F714EB7"/>
    <w:rsid w:val="5FD0322B"/>
    <w:rsid w:val="606E3D1A"/>
    <w:rsid w:val="60C56EFB"/>
    <w:rsid w:val="60EB5C13"/>
    <w:rsid w:val="61495338"/>
    <w:rsid w:val="61923281"/>
    <w:rsid w:val="61A11EA0"/>
    <w:rsid w:val="61F94C3C"/>
    <w:rsid w:val="62CB5E8E"/>
    <w:rsid w:val="62F25759"/>
    <w:rsid w:val="63511FA7"/>
    <w:rsid w:val="63663611"/>
    <w:rsid w:val="636F45A2"/>
    <w:rsid w:val="63911685"/>
    <w:rsid w:val="63930B59"/>
    <w:rsid w:val="64020EED"/>
    <w:rsid w:val="645158D0"/>
    <w:rsid w:val="6496711E"/>
    <w:rsid w:val="64B47601"/>
    <w:rsid w:val="64B52C73"/>
    <w:rsid w:val="64C75CF6"/>
    <w:rsid w:val="64E67A77"/>
    <w:rsid w:val="65631D09"/>
    <w:rsid w:val="65A6554D"/>
    <w:rsid w:val="65F3314E"/>
    <w:rsid w:val="6728581E"/>
    <w:rsid w:val="674B7AEA"/>
    <w:rsid w:val="67A07670"/>
    <w:rsid w:val="67B42CBD"/>
    <w:rsid w:val="68056E47"/>
    <w:rsid w:val="68194C3B"/>
    <w:rsid w:val="68240D0D"/>
    <w:rsid w:val="69372D96"/>
    <w:rsid w:val="69C55CFF"/>
    <w:rsid w:val="6A12542A"/>
    <w:rsid w:val="6A152DAC"/>
    <w:rsid w:val="6B0274C2"/>
    <w:rsid w:val="6C4C3A45"/>
    <w:rsid w:val="6D866288"/>
    <w:rsid w:val="6E2E4332"/>
    <w:rsid w:val="6E311877"/>
    <w:rsid w:val="6E336B29"/>
    <w:rsid w:val="6EA2154F"/>
    <w:rsid w:val="6ED45DD7"/>
    <w:rsid w:val="6ED464FA"/>
    <w:rsid w:val="6F1102B5"/>
    <w:rsid w:val="6F4021E5"/>
    <w:rsid w:val="6FD51D0A"/>
    <w:rsid w:val="70C51C46"/>
    <w:rsid w:val="70E2745F"/>
    <w:rsid w:val="7111286E"/>
    <w:rsid w:val="713E1B08"/>
    <w:rsid w:val="71701991"/>
    <w:rsid w:val="71A150C1"/>
    <w:rsid w:val="72340CB9"/>
    <w:rsid w:val="72A2709C"/>
    <w:rsid w:val="72DE46DF"/>
    <w:rsid w:val="72F76EC7"/>
    <w:rsid w:val="730846B2"/>
    <w:rsid w:val="73FC458A"/>
    <w:rsid w:val="7420471D"/>
    <w:rsid w:val="7480693E"/>
    <w:rsid w:val="749004D4"/>
    <w:rsid w:val="74983E64"/>
    <w:rsid w:val="761A29D2"/>
    <w:rsid w:val="77107979"/>
    <w:rsid w:val="77144069"/>
    <w:rsid w:val="780B6495"/>
    <w:rsid w:val="794C6296"/>
    <w:rsid w:val="79975481"/>
    <w:rsid w:val="7A8D6040"/>
    <w:rsid w:val="7B3311D9"/>
    <w:rsid w:val="7BDD4178"/>
    <w:rsid w:val="7C5A28BF"/>
    <w:rsid w:val="7DFA4230"/>
    <w:rsid w:val="7E42085A"/>
    <w:rsid w:val="7F542F90"/>
    <w:rsid w:val="7FA73F44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文字"/>
    <w:basedOn w:val="a"/>
    <w:qFormat/>
    <w:pPr>
      <w:spacing w:before="25" w:after="25"/>
    </w:pPr>
    <w:rPr>
      <w:bCs/>
      <w:spacing w:val="10"/>
    </w:rPr>
  </w:style>
  <w:style w:type="paragraph" w:styleId="a1">
    <w:name w:val="Normal Indent"/>
    <w:basedOn w:val="a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"/>
    <w:link w:val="Char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Body Text Indent"/>
    <w:basedOn w:val="a"/>
    <w:qFormat/>
    <w:pPr>
      <w:ind w:firstLineChars="200" w:firstLine="480"/>
    </w:pPr>
    <w:rPr>
      <w:sz w:val="24"/>
    </w:rPr>
  </w:style>
  <w:style w:type="paragraph" w:styleId="a7">
    <w:name w:val="Plain Text"/>
    <w:basedOn w:val="a"/>
    <w:link w:val="Char0"/>
    <w:unhideWhenUsed/>
    <w:qFormat/>
    <w:rPr>
      <w:rFonts w:ascii="宋体" w:hAnsi="Courier New" w:cs="Courier New"/>
      <w:szCs w:val="21"/>
    </w:rPr>
  </w:style>
  <w:style w:type="paragraph" w:styleId="a8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2"/>
    <w:qFormat/>
  </w:style>
  <w:style w:type="character" w:customStyle="1" w:styleId="Char3">
    <w:name w:val="页眉 Char"/>
    <w:basedOn w:val="a2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页脚 Char"/>
    <w:basedOn w:val="a2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批注框文本 Char"/>
    <w:basedOn w:val="a2"/>
    <w:link w:val="a8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c">
    <w:name w:val="List Paragraph"/>
    <w:basedOn w:val="a"/>
    <w:qFormat/>
    <w:pPr>
      <w:ind w:firstLineChars="200" w:firstLine="420"/>
    </w:pPr>
  </w:style>
  <w:style w:type="character" w:customStyle="1" w:styleId="Char">
    <w:name w:val="正文文本 Char"/>
    <w:basedOn w:val="a2"/>
    <w:link w:val="a5"/>
    <w:uiPriority w:val="99"/>
    <w:qFormat/>
    <w:rPr>
      <w:rFonts w:ascii="Times New Roman" w:eastAsia="宋体" w:hAnsi="Times New Roman" w:cs="Times New Roman"/>
      <w:kern w:val="2"/>
      <w:sz w:val="24"/>
    </w:rPr>
  </w:style>
  <w:style w:type="character" w:customStyle="1" w:styleId="Char0">
    <w:name w:val="纯文本 Char"/>
    <w:basedOn w:val="a2"/>
    <w:link w:val="a7"/>
    <w:qFormat/>
    <w:rPr>
      <w:rFonts w:ascii="宋体" w:eastAsia="宋体" w:hAnsi="Courier New" w:cs="Courier New"/>
      <w:kern w:val="2"/>
      <w:sz w:val="21"/>
      <w:szCs w:val="21"/>
    </w:rPr>
  </w:style>
  <w:style w:type="paragraph" w:customStyle="1" w:styleId="Body9pt">
    <w:name w:val="Body 9pt"/>
    <w:basedOn w:val="a"/>
    <w:qFormat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1076</Words>
  <Characters>6136</Characters>
  <Application>Microsoft Office Word</Application>
  <DocSecurity>0</DocSecurity>
  <Lines>51</Lines>
  <Paragraphs>14</Paragraphs>
  <ScaleCrop>false</ScaleCrop>
  <Company/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566</cp:revision>
  <dcterms:created xsi:type="dcterms:W3CDTF">2015-06-17T12:51:00Z</dcterms:created>
  <dcterms:modified xsi:type="dcterms:W3CDTF">2022-11-13T12:29:00Z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9DC7D72061FF4784A7C73E39CA82D2B0</vt:lpwstr>
  </property>
</Properties>
</file>