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1293-2021-Q-2022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96"/>
        <w:gridCol w:w="3079"/>
        <w:gridCol w:w="241"/>
        <w:gridCol w:w="876"/>
        <w:gridCol w:w="784"/>
        <w:gridCol w:w="1241"/>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rFonts w:hint="eastAsia"/>
                <w:sz w:val="22"/>
                <w:szCs w:val="22"/>
              </w:rPr>
            </w:pPr>
            <w:r>
              <w:rPr>
                <w:rFonts w:hint="eastAsia"/>
                <w:sz w:val="22"/>
                <w:szCs w:val="22"/>
              </w:rPr>
              <w:t>受审核方</w:t>
            </w:r>
          </w:p>
          <w:p>
            <w:pPr>
              <w:snapToGrid w:val="0"/>
              <w:spacing w:line="0" w:lineRule="atLeast"/>
              <w:jc w:val="center"/>
              <w:rPr>
                <w:rFonts w:eastAsia="隶书"/>
                <w:b/>
                <w:color w:val="000000" w:themeColor="text1"/>
                <w:sz w:val="22"/>
                <w:szCs w:val="22"/>
              </w:rPr>
            </w:pPr>
            <w:r>
              <w:rPr>
                <w:rFonts w:hint="eastAsia"/>
                <w:sz w:val="22"/>
                <w:szCs w:val="22"/>
              </w:rPr>
              <w:t>名称</w:t>
            </w:r>
          </w:p>
        </w:tc>
        <w:tc>
          <w:tcPr>
            <w:tcW w:w="4492"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河北新瑞风扬通信工程有限公司</w:t>
            </w:r>
            <w:bookmarkEnd w:id="1"/>
          </w:p>
        </w:tc>
        <w:tc>
          <w:tcPr>
            <w:tcW w:w="2025"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081"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sz w:val="22"/>
                <w:szCs w:val="22"/>
              </w:rPr>
            </w:pPr>
            <w:r>
              <w:rPr>
                <w:rFonts w:hint="eastAsia"/>
                <w:sz w:val="22"/>
                <w:szCs w:val="22"/>
                <w:lang w:val="en-GB"/>
              </w:rPr>
              <w:t xml:space="preserve">订单号 </w:t>
            </w:r>
          </w:p>
        </w:tc>
        <w:tc>
          <w:tcPr>
            <w:tcW w:w="4492" w:type="dxa"/>
            <w:gridSpan w:val="4"/>
          </w:tcPr>
          <w:p>
            <w:pPr>
              <w:snapToGrid w:val="0"/>
              <w:spacing w:line="0" w:lineRule="atLeast"/>
              <w:jc w:val="center"/>
              <w:rPr>
                <w:sz w:val="22"/>
                <w:szCs w:val="22"/>
              </w:rPr>
            </w:pPr>
          </w:p>
        </w:tc>
        <w:tc>
          <w:tcPr>
            <w:tcW w:w="2025" w:type="dxa"/>
            <w:gridSpan w:val="2"/>
          </w:tcPr>
          <w:p>
            <w:pPr>
              <w:snapToGrid w:val="0"/>
              <w:spacing w:line="0" w:lineRule="atLeast"/>
              <w:jc w:val="center"/>
              <w:rPr>
                <w:sz w:val="22"/>
                <w:szCs w:val="22"/>
              </w:rPr>
            </w:pPr>
            <w:r>
              <w:rPr>
                <w:rFonts w:hint="eastAsia"/>
                <w:sz w:val="22"/>
                <w:szCs w:val="22"/>
                <w:lang w:val="en-GB"/>
              </w:rPr>
              <w:t>证书号</w:t>
            </w:r>
          </w:p>
        </w:tc>
        <w:tc>
          <w:tcPr>
            <w:tcW w:w="2081" w:type="dxa"/>
          </w:tcPr>
          <w:p>
            <w:pPr>
              <w:snapToGrid w:val="0"/>
              <w:spacing w:line="0" w:lineRule="atLeast"/>
              <w:jc w:val="center"/>
              <w:rPr>
                <w:sz w:val="22"/>
                <w:szCs w:val="22"/>
              </w:rPr>
            </w:pPr>
            <w:bookmarkStart w:id="3" w:name="证书编号"/>
            <w:r>
              <w:rPr>
                <w:sz w:val="22"/>
                <w:szCs w:val="22"/>
              </w:rPr>
              <w:t>Q:ISC-Q-2021-1856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sz w:val="22"/>
                <w:szCs w:val="22"/>
              </w:rPr>
            </w:pPr>
            <w:r>
              <w:rPr>
                <w:rFonts w:hint="eastAsia"/>
                <w:sz w:val="22"/>
                <w:szCs w:val="22"/>
                <w:lang w:val="en-US" w:eastAsia="zh-CN"/>
              </w:rPr>
              <w:t>信用</w:t>
            </w:r>
            <w:r>
              <w:rPr>
                <w:rFonts w:hint="eastAsia"/>
                <w:sz w:val="22"/>
                <w:szCs w:val="22"/>
                <w:lang w:val="en-GB"/>
              </w:rPr>
              <w:t>代码</w:t>
            </w:r>
          </w:p>
        </w:tc>
        <w:tc>
          <w:tcPr>
            <w:tcW w:w="4492" w:type="dxa"/>
            <w:gridSpan w:val="4"/>
          </w:tcPr>
          <w:p>
            <w:pPr>
              <w:snapToGrid w:val="0"/>
              <w:spacing w:line="0" w:lineRule="atLeast"/>
              <w:jc w:val="center"/>
              <w:rPr>
                <w:sz w:val="22"/>
                <w:szCs w:val="22"/>
              </w:rPr>
            </w:pPr>
            <w:bookmarkStart w:id="4" w:name="机构代码"/>
            <w:r>
              <w:rPr>
                <w:sz w:val="22"/>
                <w:szCs w:val="22"/>
              </w:rPr>
              <w:t>9113010067322552X2</w:t>
            </w:r>
            <w:bookmarkEnd w:id="4"/>
          </w:p>
        </w:tc>
        <w:tc>
          <w:tcPr>
            <w:tcW w:w="2025" w:type="dxa"/>
            <w:gridSpan w:val="2"/>
          </w:tcPr>
          <w:p>
            <w:pPr>
              <w:snapToGrid w:val="0"/>
              <w:spacing w:line="0" w:lineRule="atLeast"/>
              <w:jc w:val="center"/>
              <w:rPr>
                <w:sz w:val="22"/>
                <w:szCs w:val="22"/>
              </w:rPr>
            </w:pPr>
            <w:r>
              <w:rPr>
                <w:rFonts w:hint="eastAsia"/>
                <w:sz w:val="22"/>
                <w:szCs w:val="22"/>
              </w:rPr>
              <w:t>是否带CNAS标志</w:t>
            </w:r>
          </w:p>
        </w:tc>
        <w:tc>
          <w:tcPr>
            <w:tcW w:w="2081"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492"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w:t>
            </w:r>
          </w:p>
        </w:tc>
        <w:tc>
          <w:tcPr>
            <w:tcW w:w="2025" w:type="dxa"/>
            <w:gridSpan w:val="2"/>
          </w:tcPr>
          <w:p>
            <w:pPr>
              <w:snapToGrid w:val="0"/>
              <w:spacing w:line="0" w:lineRule="atLeast"/>
              <w:jc w:val="center"/>
              <w:rPr>
                <w:sz w:val="22"/>
                <w:szCs w:val="22"/>
              </w:rPr>
            </w:pPr>
            <w:r>
              <w:rPr>
                <w:rFonts w:hint="eastAsia"/>
                <w:sz w:val="22"/>
                <w:szCs w:val="22"/>
              </w:rPr>
              <w:t>企业体系有效人数</w:t>
            </w:r>
          </w:p>
        </w:tc>
        <w:tc>
          <w:tcPr>
            <w:tcW w:w="2081" w:type="dxa"/>
          </w:tcPr>
          <w:p>
            <w:pPr>
              <w:snapToGrid w:val="0"/>
              <w:spacing w:line="0" w:lineRule="atLeast"/>
              <w:jc w:val="center"/>
              <w:rPr>
                <w:sz w:val="22"/>
                <w:szCs w:val="22"/>
              </w:rPr>
            </w:pPr>
            <w:bookmarkStart w:id="7" w:name="体系人数"/>
            <w:r>
              <w:rPr>
                <w:sz w:val="22"/>
                <w:szCs w:val="22"/>
              </w:rPr>
              <w:t>Q:44,O:44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sz w:val="22"/>
                <w:szCs w:val="22"/>
              </w:rPr>
            </w:pPr>
            <w:r>
              <w:rPr>
                <w:rFonts w:hint="eastAsia"/>
                <w:sz w:val="22"/>
                <w:szCs w:val="22"/>
              </w:rPr>
              <w:t>审核类型</w:t>
            </w:r>
          </w:p>
        </w:tc>
        <w:tc>
          <w:tcPr>
            <w:tcW w:w="8598" w:type="dxa"/>
            <w:gridSpan w:val="7"/>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sz w:val="22"/>
                <w:szCs w:val="22"/>
              </w:rPr>
            </w:pPr>
            <w:r>
              <w:rPr>
                <w:rFonts w:hint="eastAsia"/>
                <w:sz w:val="22"/>
                <w:szCs w:val="22"/>
              </w:rPr>
              <w:t>变更内容</w:t>
            </w:r>
          </w:p>
        </w:tc>
        <w:tc>
          <w:tcPr>
            <w:tcW w:w="8598"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left"/>
              <w:rPr>
                <w:sz w:val="22"/>
                <w:szCs w:val="22"/>
              </w:rPr>
            </w:pPr>
          </w:p>
        </w:tc>
        <w:tc>
          <w:tcPr>
            <w:tcW w:w="3375" w:type="dxa"/>
            <w:gridSpan w:val="2"/>
          </w:tcPr>
          <w:p>
            <w:pPr>
              <w:snapToGrid w:val="0"/>
              <w:spacing w:line="0" w:lineRule="atLeast"/>
              <w:jc w:val="left"/>
              <w:rPr>
                <w:sz w:val="22"/>
                <w:szCs w:val="22"/>
              </w:rPr>
            </w:pPr>
            <w:r>
              <w:rPr>
                <w:rFonts w:hint="eastAsia"/>
                <w:sz w:val="22"/>
                <w:szCs w:val="22"/>
                <w:lang w:val="en-GB"/>
              </w:rPr>
              <w:t>中文公司名称及地址</w:t>
            </w:r>
          </w:p>
        </w:tc>
        <w:tc>
          <w:tcPr>
            <w:tcW w:w="522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4" w:type="dxa"/>
          </w:tcPr>
          <w:p>
            <w:pPr>
              <w:snapToGrid w:val="0"/>
              <w:spacing w:line="0" w:lineRule="atLeast"/>
              <w:jc w:val="left"/>
              <w:rPr>
                <w:sz w:val="22"/>
                <w:szCs w:val="22"/>
              </w:rPr>
            </w:pPr>
            <w:r>
              <w:rPr>
                <w:rFonts w:hint="eastAsia"/>
                <w:sz w:val="22"/>
                <w:szCs w:val="22"/>
                <w:lang w:val="en-GB"/>
              </w:rPr>
              <w:t>公司名称</w:t>
            </w:r>
          </w:p>
        </w:tc>
        <w:tc>
          <w:tcPr>
            <w:tcW w:w="3375" w:type="dxa"/>
            <w:gridSpan w:val="2"/>
          </w:tcPr>
          <w:p>
            <w:pPr>
              <w:snapToGrid w:val="0"/>
              <w:spacing w:line="0" w:lineRule="atLeast"/>
              <w:jc w:val="left"/>
              <w:rPr>
                <w:sz w:val="22"/>
                <w:szCs w:val="22"/>
                <w:lang w:val="en-GB"/>
              </w:rPr>
            </w:pPr>
            <w:bookmarkStart w:id="12" w:name="组织名称Add1"/>
            <w:r>
              <w:rPr>
                <w:rFonts w:hint="eastAsia"/>
                <w:sz w:val="22"/>
                <w:szCs w:val="22"/>
              </w:rPr>
              <w:t>河北新瑞风扬通信工程有限公司</w:t>
            </w:r>
            <w:bookmarkEnd w:id="12"/>
          </w:p>
        </w:tc>
        <w:tc>
          <w:tcPr>
            <w:tcW w:w="5223" w:type="dxa"/>
            <w:gridSpan w:val="5"/>
            <w:vMerge w:val="restart"/>
          </w:tcPr>
          <w:p>
            <w:pPr>
              <w:snapToGrid w:val="0"/>
              <w:spacing w:line="0" w:lineRule="atLeast"/>
              <w:jc w:val="left"/>
              <w:rPr>
                <w:sz w:val="22"/>
                <w:szCs w:val="22"/>
              </w:rPr>
            </w:pPr>
            <w:bookmarkStart w:id="13" w:name="审核范围"/>
            <w:r>
              <w:rPr>
                <w:sz w:val="22"/>
                <w:szCs w:val="22"/>
              </w:rPr>
              <w:t>Q：空调设备配件的销售；空调设备的维修、维护</w:t>
            </w:r>
          </w:p>
          <w:p>
            <w:pPr>
              <w:snapToGrid w:val="0"/>
              <w:spacing w:line="0" w:lineRule="atLeast"/>
              <w:jc w:val="left"/>
              <w:rPr>
                <w:sz w:val="22"/>
                <w:szCs w:val="22"/>
              </w:rPr>
            </w:pPr>
            <w:r>
              <w:rPr>
                <w:sz w:val="22"/>
                <w:szCs w:val="22"/>
              </w:rPr>
              <w:t>O：空调设备配件的销售，空调设备的维修、维护所涉及场所的相关职业健康安全管理活动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64" w:type="dxa"/>
          </w:tcPr>
          <w:p>
            <w:pPr>
              <w:snapToGrid w:val="0"/>
              <w:spacing w:line="0" w:lineRule="atLeast"/>
              <w:jc w:val="left"/>
              <w:rPr>
                <w:sz w:val="22"/>
                <w:szCs w:val="22"/>
              </w:rPr>
            </w:pPr>
            <w:r>
              <w:rPr>
                <w:rFonts w:hint="eastAsia"/>
                <w:sz w:val="22"/>
                <w:szCs w:val="22"/>
                <w:lang w:val="en-GB"/>
              </w:rPr>
              <w:t>注册地址</w:t>
            </w:r>
          </w:p>
        </w:tc>
        <w:tc>
          <w:tcPr>
            <w:tcW w:w="3375" w:type="dxa"/>
            <w:gridSpan w:val="2"/>
          </w:tcPr>
          <w:p>
            <w:pPr>
              <w:snapToGrid w:val="0"/>
              <w:spacing w:line="0" w:lineRule="atLeast"/>
              <w:jc w:val="left"/>
              <w:rPr>
                <w:sz w:val="22"/>
                <w:szCs w:val="22"/>
              </w:rPr>
            </w:pPr>
            <w:bookmarkStart w:id="14" w:name="注册地址"/>
            <w:r>
              <w:rPr>
                <w:rFonts w:hint="eastAsia"/>
                <w:sz w:val="22"/>
                <w:szCs w:val="22"/>
                <w:lang w:val="en-GB"/>
              </w:rPr>
              <w:t>河北省石家庄市桥西区南长街193号2栋1单元103号</w:t>
            </w:r>
            <w:bookmarkEnd w:id="14"/>
          </w:p>
        </w:tc>
        <w:tc>
          <w:tcPr>
            <w:tcW w:w="522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64" w:type="dxa"/>
          </w:tcPr>
          <w:p>
            <w:pPr>
              <w:snapToGrid w:val="0"/>
              <w:spacing w:line="0" w:lineRule="atLeast"/>
              <w:jc w:val="left"/>
              <w:rPr>
                <w:sz w:val="22"/>
                <w:szCs w:val="22"/>
                <w:lang w:val="en-GB"/>
              </w:rPr>
            </w:pPr>
            <w:r>
              <w:rPr>
                <w:rFonts w:hint="eastAsia"/>
                <w:sz w:val="22"/>
                <w:szCs w:val="22"/>
                <w:lang w:val="en-GB"/>
              </w:rPr>
              <w:t>经营地址</w:t>
            </w:r>
          </w:p>
        </w:tc>
        <w:tc>
          <w:tcPr>
            <w:tcW w:w="3375" w:type="dxa"/>
            <w:gridSpan w:val="2"/>
          </w:tcPr>
          <w:p>
            <w:pPr>
              <w:snapToGrid w:val="0"/>
              <w:spacing w:line="0" w:lineRule="atLeast"/>
              <w:jc w:val="left"/>
              <w:rPr>
                <w:sz w:val="22"/>
                <w:szCs w:val="22"/>
              </w:rPr>
            </w:pPr>
            <w:bookmarkStart w:id="15" w:name="办公地址"/>
            <w:r>
              <w:rPr>
                <w:rFonts w:hint="eastAsia"/>
                <w:sz w:val="22"/>
                <w:szCs w:val="22"/>
                <w:lang w:val="en-GB"/>
              </w:rPr>
              <w:t>石家庄市裕华区建华南大街中冶盛世国际广场D座717</w:t>
            </w:r>
            <w:bookmarkEnd w:id="15"/>
          </w:p>
        </w:tc>
        <w:tc>
          <w:tcPr>
            <w:tcW w:w="522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left"/>
              <w:rPr>
                <w:sz w:val="22"/>
                <w:szCs w:val="22"/>
              </w:rPr>
            </w:pPr>
          </w:p>
        </w:tc>
        <w:tc>
          <w:tcPr>
            <w:tcW w:w="3375"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22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64" w:type="dxa"/>
            <w:vMerge w:val="restart"/>
          </w:tcPr>
          <w:p>
            <w:pPr>
              <w:snapToGrid w:val="0"/>
              <w:spacing w:line="0" w:lineRule="atLeast"/>
              <w:jc w:val="left"/>
              <w:rPr>
                <w:sz w:val="22"/>
                <w:szCs w:val="22"/>
              </w:rPr>
            </w:pPr>
            <w:r>
              <w:rPr>
                <w:rFonts w:cs="Arial"/>
                <w:b/>
                <w:bCs/>
                <w:sz w:val="22"/>
                <w:szCs w:val="16"/>
              </w:rPr>
              <w:t>Company Name</w:t>
            </w:r>
          </w:p>
        </w:tc>
        <w:tc>
          <w:tcPr>
            <w:tcW w:w="3375" w:type="dxa"/>
            <w:gridSpan w:val="2"/>
            <w:vMerge w:val="restart"/>
          </w:tcPr>
          <w:p>
            <w:pPr>
              <w:snapToGrid w:val="0"/>
              <w:spacing w:line="0" w:lineRule="atLeast"/>
              <w:jc w:val="left"/>
              <w:rPr>
                <w:sz w:val="22"/>
                <w:szCs w:val="22"/>
              </w:rPr>
            </w:pPr>
          </w:p>
        </w:tc>
        <w:tc>
          <w:tcPr>
            <w:tcW w:w="1117" w:type="dxa"/>
            <w:gridSpan w:val="2"/>
          </w:tcPr>
          <w:p>
            <w:pPr>
              <w:snapToGrid w:val="0"/>
              <w:spacing w:line="0" w:lineRule="atLeast"/>
              <w:jc w:val="left"/>
              <w:rPr>
                <w:sz w:val="22"/>
                <w:szCs w:val="22"/>
              </w:rPr>
            </w:pPr>
            <w:r>
              <w:rPr>
                <w:rFonts w:hint="eastAsia"/>
                <w:sz w:val="22"/>
                <w:szCs w:val="22"/>
              </w:rPr>
              <w:t>QMS</w:t>
            </w:r>
          </w:p>
        </w:tc>
        <w:tc>
          <w:tcPr>
            <w:tcW w:w="410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64" w:type="dxa"/>
            <w:vMerge w:val="continue"/>
          </w:tcPr>
          <w:p>
            <w:pPr>
              <w:snapToGrid w:val="0"/>
              <w:spacing w:line="0" w:lineRule="atLeast"/>
              <w:jc w:val="left"/>
              <w:rPr>
                <w:rFonts w:cs="Arial"/>
                <w:b/>
                <w:bCs/>
                <w:sz w:val="22"/>
                <w:szCs w:val="16"/>
              </w:rPr>
            </w:pPr>
          </w:p>
        </w:tc>
        <w:tc>
          <w:tcPr>
            <w:tcW w:w="3375" w:type="dxa"/>
            <w:gridSpan w:val="2"/>
            <w:vMerge w:val="continue"/>
          </w:tcPr>
          <w:p>
            <w:pPr>
              <w:snapToGrid w:val="0"/>
              <w:spacing w:line="0" w:lineRule="atLeast"/>
              <w:jc w:val="left"/>
              <w:rPr>
                <w:rFonts w:cs="Arial"/>
                <w:b/>
                <w:bCs/>
                <w:sz w:val="22"/>
                <w:szCs w:val="16"/>
              </w:rPr>
            </w:pPr>
          </w:p>
        </w:tc>
        <w:tc>
          <w:tcPr>
            <w:tcW w:w="1117" w:type="dxa"/>
            <w:gridSpan w:val="2"/>
          </w:tcPr>
          <w:p>
            <w:pPr>
              <w:snapToGrid w:val="0"/>
              <w:spacing w:line="0" w:lineRule="atLeast"/>
              <w:jc w:val="left"/>
              <w:rPr>
                <w:sz w:val="22"/>
                <w:szCs w:val="22"/>
              </w:rPr>
            </w:pPr>
            <w:r>
              <w:rPr>
                <w:rFonts w:hint="eastAsia"/>
                <w:sz w:val="22"/>
                <w:szCs w:val="22"/>
              </w:rPr>
              <w:t>EMS</w:t>
            </w:r>
          </w:p>
        </w:tc>
        <w:tc>
          <w:tcPr>
            <w:tcW w:w="410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64"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p>
        </w:tc>
        <w:tc>
          <w:tcPr>
            <w:tcW w:w="3375" w:type="dxa"/>
            <w:gridSpan w:val="2"/>
            <w:vMerge w:val="restart"/>
          </w:tcPr>
          <w:p>
            <w:pPr>
              <w:snapToGrid w:val="0"/>
              <w:spacing w:line="0" w:lineRule="atLeast"/>
              <w:jc w:val="left"/>
              <w:rPr>
                <w:sz w:val="22"/>
                <w:szCs w:val="22"/>
              </w:rPr>
            </w:pPr>
          </w:p>
        </w:tc>
        <w:tc>
          <w:tcPr>
            <w:tcW w:w="1117" w:type="dxa"/>
            <w:gridSpan w:val="2"/>
          </w:tcPr>
          <w:p>
            <w:pPr>
              <w:snapToGrid w:val="0"/>
              <w:spacing w:line="0" w:lineRule="atLeast"/>
              <w:jc w:val="left"/>
              <w:rPr>
                <w:sz w:val="22"/>
                <w:szCs w:val="22"/>
              </w:rPr>
            </w:pPr>
            <w:r>
              <w:rPr>
                <w:rFonts w:hint="eastAsia"/>
                <w:sz w:val="22"/>
                <w:szCs w:val="22"/>
              </w:rPr>
              <w:t>OHSMS</w:t>
            </w:r>
          </w:p>
        </w:tc>
        <w:tc>
          <w:tcPr>
            <w:tcW w:w="410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4" w:type="dxa"/>
            <w:vMerge w:val="continue"/>
          </w:tcPr>
          <w:p>
            <w:pPr>
              <w:snapToGrid w:val="0"/>
              <w:spacing w:line="0" w:lineRule="atLeast"/>
              <w:jc w:val="left"/>
              <w:rPr>
                <w:sz w:val="22"/>
                <w:szCs w:val="16"/>
              </w:rPr>
            </w:pPr>
          </w:p>
        </w:tc>
        <w:tc>
          <w:tcPr>
            <w:tcW w:w="3375" w:type="dxa"/>
            <w:gridSpan w:val="2"/>
            <w:vMerge w:val="continue"/>
          </w:tcPr>
          <w:p>
            <w:pPr>
              <w:snapToGrid w:val="0"/>
              <w:spacing w:line="0" w:lineRule="atLeast"/>
              <w:jc w:val="left"/>
              <w:rPr>
                <w:rFonts w:cs="Arial"/>
                <w:b/>
                <w:bCs/>
                <w:sz w:val="22"/>
                <w:szCs w:val="16"/>
              </w:rPr>
            </w:pPr>
          </w:p>
        </w:tc>
        <w:tc>
          <w:tcPr>
            <w:tcW w:w="1117" w:type="dxa"/>
            <w:gridSpan w:val="2"/>
          </w:tcPr>
          <w:p>
            <w:pPr>
              <w:snapToGrid w:val="0"/>
              <w:spacing w:line="0" w:lineRule="atLeast"/>
              <w:jc w:val="left"/>
              <w:rPr>
                <w:sz w:val="22"/>
                <w:szCs w:val="22"/>
              </w:rPr>
            </w:pPr>
            <w:r>
              <w:rPr>
                <w:rFonts w:hint="eastAsia"/>
                <w:sz w:val="22"/>
                <w:szCs w:val="22"/>
              </w:rPr>
              <w:t>EnMS</w:t>
            </w:r>
          </w:p>
        </w:tc>
        <w:tc>
          <w:tcPr>
            <w:tcW w:w="410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4" w:type="dxa"/>
            <w:vMerge w:val="restart"/>
          </w:tcPr>
          <w:p>
            <w:pPr>
              <w:snapToGrid w:val="0"/>
              <w:spacing w:line="0" w:lineRule="atLeast"/>
              <w:jc w:val="left"/>
              <w:rPr>
                <w:sz w:val="22"/>
                <w:szCs w:val="22"/>
                <w:lang w:val="en-GB"/>
              </w:rPr>
            </w:pPr>
            <w:r>
              <w:rPr>
                <w:rFonts w:cs="Arial"/>
                <w:b/>
                <w:bCs/>
                <w:sz w:val="22"/>
                <w:szCs w:val="16"/>
              </w:rPr>
              <w:t>Operation Address</w:t>
            </w:r>
          </w:p>
        </w:tc>
        <w:tc>
          <w:tcPr>
            <w:tcW w:w="3375" w:type="dxa"/>
            <w:gridSpan w:val="2"/>
            <w:vMerge w:val="restart"/>
          </w:tcPr>
          <w:p>
            <w:pPr>
              <w:snapToGrid w:val="0"/>
              <w:spacing w:line="0" w:lineRule="atLeast"/>
              <w:jc w:val="left"/>
              <w:rPr>
                <w:sz w:val="22"/>
                <w:szCs w:val="22"/>
              </w:rPr>
            </w:pPr>
          </w:p>
        </w:tc>
        <w:tc>
          <w:tcPr>
            <w:tcW w:w="1117" w:type="dxa"/>
            <w:gridSpan w:val="2"/>
          </w:tcPr>
          <w:p>
            <w:pPr>
              <w:snapToGrid w:val="0"/>
              <w:spacing w:line="0" w:lineRule="atLeast"/>
              <w:jc w:val="left"/>
              <w:rPr>
                <w:sz w:val="22"/>
                <w:szCs w:val="22"/>
              </w:rPr>
            </w:pPr>
            <w:r>
              <w:rPr>
                <w:rFonts w:hint="eastAsia"/>
                <w:sz w:val="22"/>
                <w:szCs w:val="22"/>
              </w:rPr>
              <w:t>FSMS</w:t>
            </w:r>
          </w:p>
        </w:tc>
        <w:tc>
          <w:tcPr>
            <w:tcW w:w="410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64" w:type="dxa"/>
            <w:vMerge w:val="continue"/>
          </w:tcPr>
          <w:p>
            <w:pPr>
              <w:snapToGrid w:val="0"/>
              <w:spacing w:line="0" w:lineRule="atLeast"/>
              <w:jc w:val="left"/>
              <w:rPr>
                <w:rFonts w:cs="Arial"/>
                <w:b/>
                <w:bCs/>
                <w:sz w:val="22"/>
                <w:szCs w:val="16"/>
              </w:rPr>
            </w:pPr>
          </w:p>
        </w:tc>
        <w:tc>
          <w:tcPr>
            <w:tcW w:w="3375" w:type="dxa"/>
            <w:gridSpan w:val="2"/>
            <w:vMerge w:val="continue"/>
          </w:tcPr>
          <w:p>
            <w:pPr>
              <w:snapToGrid w:val="0"/>
              <w:spacing w:line="0" w:lineRule="atLeast"/>
              <w:jc w:val="left"/>
              <w:rPr>
                <w:rFonts w:cs="Arial"/>
                <w:b/>
                <w:bCs/>
                <w:sz w:val="22"/>
                <w:szCs w:val="16"/>
              </w:rPr>
            </w:pPr>
          </w:p>
        </w:tc>
        <w:tc>
          <w:tcPr>
            <w:tcW w:w="1117" w:type="dxa"/>
            <w:gridSpan w:val="2"/>
          </w:tcPr>
          <w:p>
            <w:pPr>
              <w:snapToGrid w:val="0"/>
              <w:spacing w:line="0" w:lineRule="atLeast"/>
              <w:jc w:val="left"/>
              <w:rPr>
                <w:sz w:val="22"/>
                <w:szCs w:val="22"/>
              </w:rPr>
            </w:pPr>
            <w:r>
              <w:rPr>
                <w:rFonts w:hint="eastAsia"/>
                <w:sz w:val="22"/>
                <w:szCs w:val="22"/>
              </w:rPr>
              <w:t>HACCP</w:t>
            </w:r>
          </w:p>
        </w:tc>
        <w:tc>
          <w:tcPr>
            <w:tcW w:w="410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6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3320" w:type="dxa"/>
            <w:gridSpan w:val="2"/>
          </w:tcPr>
          <w:p>
            <w:pPr>
              <w:snapToGrid w:val="0"/>
              <w:spacing w:line="0" w:lineRule="atLeast"/>
              <w:jc w:val="left"/>
              <w:rPr>
                <w:rFonts w:hint="eastAsia"/>
                <w:sz w:val="22"/>
                <w:szCs w:val="18"/>
                <w:lang w:val="en-GB"/>
              </w:rPr>
            </w:pPr>
          </w:p>
        </w:tc>
        <w:tc>
          <w:tcPr>
            <w:tcW w:w="1660" w:type="dxa"/>
            <w:gridSpan w:val="2"/>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332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6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0"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2022.11.16</w:t>
            </w:r>
          </w:p>
        </w:tc>
        <w:tc>
          <w:tcPr>
            <w:tcW w:w="166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2" w:type="dxa"/>
            <w:gridSpan w:val="2"/>
          </w:tcPr>
          <w:p>
            <w:pPr>
              <w:snapToGrid w:val="0"/>
              <w:spacing w:line="0" w:lineRule="atLeast"/>
              <w:jc w:val="left"/>
              <w:rPr>
                <w:rFonts w:hint="eastAsia"/>
                <w:sz w:val="22"/>
                <w:szCs w:val="18"/>
                <w:lang w:val="en-GB"/>
              </w:rPr>
            </w:pPr>
            <w:r>
              <w:rPr>
                <w:rFonts w:hint="eastAsia"/>
                <w:sz w:val="22"/>
                <w:szCs w:val="18"/>
                <w:lang w:val="en-US" w:eastAsia="zh-CN"/>
              </w:rPr>
              <w:t>2022.11.16</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5913755" cy="8860155"/>
            <wp:effectExtent l="0" t="0" r="4445" b="4445"/>
            <wp:docPr id="1" name="图片 1" descr="新文档 2022-11-16 10.26.23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6 10.26.23_21"/>
                    <pic:cNvPicPr>
                      <a:picLocks noChangeAspect="1"/>
                    </pic:cNvPicPr>
                  </pic:nvPicPr>
                  <pic:blipFill>
                    <a:blip r:embed="rId5"/>
                    <a:stretch>
                      <a:fillRect/>
                    </a:stretch>
                  </pic:blipFill>
                  <pic:spPr>
                    <a:xfrm>
                      <a:off x="0" y="0"/>
                      <a:ext cx="5913755" cy="886015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022643D"/>
    <w:rsid w:val="1F2B5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1</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2022-11-17T06:41:37Z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