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 xml:space="preserve">QMS </w:t>
      </w:r>
      <w:r>
        <w:rPr>
          <w:rFonts w:hint="eastAsia" w:ascii="宋体" w:hAnsi="宋体" w:cs="宋体"/>
          <w:b/>
          <w:sz w:val="22"/>
          <w:szCs w:val="22"/>
        </w:rPr>
        <w:t>▇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10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36"/>
        <w:gridCol w:w="704"/>
        <w:gridCol w:w="222"/>
        <w:gridCol w:w="491"/>
        <w:gridCol w:w="1820"/>
        <w:gridCol w:w="1016"/>
        <w:gridCol w:w="681"/>
        <w:gridCol w:w="800"/>
        <w:gridCol w:w="487"/>
        <w:gridCol w:w="154"/>
        <w:gridCol w:w="2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受审核方名称</w:t>
            </w:r>
          </w:p>
        </w:tc>
        <w:tc>
          <w:tcPr>
            <w:tcW w:w="4934" w:type="dxa"/>
            <w:gridSpan w:val="6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湖北成群建设工程有限公司</w:t>
            </w:r>
          </w:p>
        </w:tc>
        <w:tc>
          <w:tcPr>
            <w:tcW w:w="800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专业小类</w:t>
            </w:r>
            <w:r>
              <w:t>/</w:t>
            </w:r>
          </w:p>
          <w:p>
            <w:r>
              <w:rPr>
                <w:rFonts w:hint="eastAsia"/>
              </w:rPr>
              <w:t>项目代码</w:t>
            </w:r>
          </w:p>
        </w:tc>
        <w:tc>
          <w:tcPr>
            <w:tcW w:w="3394" w:type="dxa"/>
            <w:gridSpan w:val="3"/>
            <w:tcBorders>
              <w:top w:val="single" w:color="auto" w:sz="8" w:space="0"/>
            </w:tcBorders>
            <w:vAlign w:val="center"/>
          </w:tcPr>
          <w:p>
            <w:r>
              <w:t>EC：28.02.00;28.08.01;28.08.02;28.08.03;28.08.04;28.08.05;28.09.02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545" w:type="dxa"/>
            <w:gridSpan w:val="2"/>
            <w:vAlign w:val="center"/>
          </w:tcPr>
          <w:p>
            <w:r>
              <w:rPr>
                <w:rFonts w:hint="eastAsia"/>
              </w:rPr>
              <w:t>教师姓名</w:t>
            </w:r>
          </w:p>
        </w:tc>
        <w:tc>
          <w:tcPr>
            <w:tcW w:w="926" w:type="dxa"/>
            <w:gridSpan w:val="2"/>
            <w:vAlign w:val="center"/>
          </w:tcPr>
          <w:p>
            <w:r>
              <w:rPr>
                <w:rFonts w:hint="eastAsia"/>
              </w:rPr>
              <w:t>周文廷</w:t>
            </w:r>
          </w:p>
        </w:tc>
        <w:tc>
          <w:tcPr>
            <w:tcW w:w="491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3517" w:type="dxa"/>
            <w:gridSpan w:val="3"/>
            <w:vAlign w:val="center"/>
          </w:tcPr>
          <w:p>
            <w:r>
              <w:t>EC：28.02.00;28.08.01;28.08.02;28.08.03;28.08.04;28.08.05;28.09.02</w:t>
            </w:r>
          </w:p>
        </w:tc>
        <w:tc>
          <w:tcPr>
            <w:tcW w:w="1441" w:type="dxa"/>
            <w:gridSpan w:val="3"/>
            <w:vAlign w:val="center"/>
          </w:tcPr>
          <w:p>
            <w:r>
              <w:rPr>
                <w:rFonts w:hint="eastAsia"/>
              </w:rPr>
              <w:t>培训地点</w:t>
            </w:r>
          </w:p>
        </w:tc>
        <w:tc>
          <w:tcPr>
            <w:tcW w:w="2753" w:type="dxa"/>
            <w:vAlign w:val="center"/>
          </w:tcPr>
          <w:p>
            <w:r>
              <w:rPr>
                <w:rFonts w:hint="eastAsia"/>
              </w:rPr>
              <w:t>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受培训人员</w:t>
            </w:r>
          </w:p>
        </w:tc>
        <w:tc>
          <w:tcPr>
            <w:tcW w:w="636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吉洁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杨园</w:t>
            </w:r>
          </w:p>
        </w:tc>
        <w:tc>
          <w:tcPr>
            <w:tcW w:w="681" w:type="dxa"/>
            <w:vAlign w:val="center"/>
          </w:tcPr>
          <w:p/>
        </w:tc>
        <w:tc>
          <w:tcPr>
            <w:tcW w:w="1441" w:type="dxa"/>
            <w:gridSpan w:val="3"/>
            <w:vAlign w:val="center"/>
          </w:tcPr>
          <w:p/>
        </w:tc>
        <w:tc>
          <w:tcPr>
            <w:tcW w:w="2753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生产工艺</w:t>
            </w:r>
            <w:r>
              <w:t>/</w:t>
            </w:r>
          </w:p>
          <w:p>
            <w:r>
              <w:rPr>
                <w:rFonts w:hint="eastAsia"/>
              </w:rPr>
              <w:t>服务过程</w:t>
            </w:r>
          </w:p>
        </w:tc>
        <w:tc>
          <w:tcPr>
            <w:tcW w:w="9128" w:type="dxa"/>
            <w:gridSpan w:val="10"/>
            <w:vAlign w:val="center"/>
          </w:tcPr>
          <w:p>
            <w:r>
              <w:rPr>
                <w:rFonts w:hint="eastAsia"/>
              </w:rPr>
              <w:t>施工准备-材料设备进场-施工过程控制-分部分项工程验收（隐蔽工程验收）-竣工预验收-竣工验收-工程交付-保修服务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关键过程及需要确认的过程及主要控制参数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r>
              <w:rPr>
                <w:rFonts w:hint="eastAsia"/>
              </w:rPr>
              <w:t>一、建筑工程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含装饰装修、防腐保温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1、建筑工程一般关键工序：</w:t>
            </w:r>
          </w:p>
          <w:p>
            <w:r>
              <w:t>1</w:t>
            </w:r>
            <w:r>
              <w:rPr>
                <w:rFonts w:hint="eastAsia"/>
              </w:rPr>
              <w:t>）</w:t>
            </w:r>
            <w:r>
              <w:t>基础工程方面包括：土方工程，混凝土灌注桩浇注，地下连续墙，土钉墙，后浇带及其他结构混凝土，防水混凝土浇筑，卷材防水层细部构造处理，钢结构安装。</w:t>
            </w:r>
          </w:p>
          <w:p>
            <w:r>
              <w:t>2</w:t>
            </w:r>
            <w:r>
              <w:rPr>
                <w:rFonts w:hint="eastAsia"/>
              </w:rPr>
              <w:t>）</w:t>
            </w:r>
            <w:r>
              <w:t>主体结构工程方面包括：梁柱节点钢筋隐蔽工程，混凝土浇注，预应力张拉，装配式结构安装，钢结构安装，网架结构安装，索膜安装。</w:t>
            </w:r>
          </w:p>
          <w:p>
            <w:r>
              <w:t>3</w:t>
            </w:r>
            <w:r>
              <w:rPr>
                <w:rFonts w:hint="eastAsia"/>
              </w:rPr>
              <w:t>）</w:t>
            </w:r>
            <w:r>
              <w:t>其它方面包括：外墙外保温施工，脚手架安拆，大型机械设备安拆。</w:t>
            </w:r>
          </w:p>
          <w:p>
            <w:r>
              <w:rPr>
                <w:rFonts w:hint="eastAsia"/>
              </w:rPr>
              <w:t>控制措施：经过审批的施工组织设计及专门技术交底等</w:t>
            </w:r>
          </w:p>
          <w:p>
            <w:r>
              <w:rPr>
                <w:rFonts w:hint="eastAsia"/>
              </w:rPr>
              <w:t>2、建筑工程需确认过程一般有：</w:t>
            </w:r>
            <w:r>
              <w:t>焊接、大体积混凝土浇筑、吊桩、钢结构防腐、防水工程</w:t>
            </w:r>
            <w:r>
              <w:rPr>
                <w:rFonts w:hint="eastAsia"/>
              </w:rPr>
              <w:t>等，对需确认过程的控制一般有以下几个方面：1、对设备、人员进行确认，2、按照经过确认审批的施工组织设计进行控制，3、设置工序质量控制点4、编制专门的技术交底，5、现场监督管理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9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相关质量法律法规的要求及产品标准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r>
              <w:rPr>
                <w:rFonts w:hint="eastAsia"/>
              </w:rPr>
              <w:t>1、建筑业通用标准、规范　</w:t>
            </w:r>
          </w:p>
          <w:p>
            <w:r>
              <w:rPr>
                <w:rFonts w:hint="eastAsia"/>
              </w:rPr>
              <w:t>1）GB 50300-2019《建筑工程施工质量验收统一标准》</w:t>
            </w:r>
          </w:p>
          <w:p>
            <w:r>
              <w:rPr>
                <w:rFonts w:hint="eastAsia"/>
              </w:rPr>
              <w:t>2）GB/T 50375-2016 《建筑工程施工质量评价标准》</w:t>
            </w:r>
          </w:p>
          <w:p>
            <w:r>
              <w:rPr>
                <w:rFonts w:hint="eastAsia"/>
              </w:rPr>
              <w:t>3）GB 50411-2019 《建筑节能工程施工质量验收规范》</w:t>
            </w:r>
          </w:p>
          <w:p>
            <w:r>
              <w:rPr>
                <w:rFonts w:hint="eastAsia"/>
              </w:rPr>
              <w:t>4)GB 50656-2011 《施工企业安全生产管理规范》</w:t>
            </w:r>
          </w:p>
          <w:p>
            <w:r>
              <w:rPr>
                <w:rFonts w:hint="eastAsia"/>
              </w:rPr>
              <w:t>5)GB 50720-2011 《建设工程施工现场消防安全技术规范》</w:t>
            </w:r>
          </w:p>
          <w:p>
            <w:r>
              <w:rPr>
                <w:rFonts w:hint="eastAsia"/>
              </w:rPr>
              <w:t>6)GB 50870-2013 《建筑施工安全技术统一规范》</w:t>
            </w:r>
          </w:p>
          <w:p>
            <w:r>
              <w:rPr>
                <w:rFonts w:hint="eastAsia"/>
              </w:rPr>
              <w:t>7)GB/T 50326-2017 《建设工程项目管理规范》</w:t>
            </w:r>
          </w:p>
          <w:p>
            <w:r>
              <w:rPr>
                <w:rFonts w:hint="eastAsia"/>
              </w:rPr>
              <w:t>8)GB/T 50328-2014 《建设工程文件归档规范》</w:t>
            </w:r>
          </w:p>
          <w:p>
            <w:r>
              <w:rPr>
                <w:rFonts w:hint="eastAsia"/>
              </w:rPr>
              <w:t>9)GB/T50358-2017《建设项目工程总承包管理规范》</w:t>
            </w:r>
          </w:p>
          <w:p>
            <w:r>
              <w:rPr>
                <w:rFonts w:hint="eastAsia"/>
              </w:rPr>
              <w:t>10)GB/T50502-2009 《建筑施工组织设计规范》</w:t>
            </w:r>
          </w:p>
          <w:p>
            <w:r>
              <w:rPr>
                <w:rFonts w:hint="eastAsia"/>
              </w:rPr>
              <w:t>11)JGJ/T104-2011 《建筑工程冬期施工规程》</w:t>
            </w:r>
          </w:p>
          <w:p>
            <w:r>
              <w:rPr>
                <w:rFonts w:hint="eastAsia"/>
              </w:rPr>
              <w:t>12)GB/T 50326-2017 《建设工程项目管理规范》</w:t>
            </w:r>
          </w:p>
          <w:p>
            <w:r>
              <w:rPr>
                <w:rFonts w:hint="eastAsia"/>
              </w:rPr>
              <w:t>13)GB/T 50328-2014 《建设工程文件归档规范》</w:t>
            </w:r>
          </w:p>
          <w:p>
            <w:r>
              <w:rPr>
                <w:rFonts w:hint="eastAsia"/>
              </w:rPr>
              <w:t>14)GB/T50358-2017《建设项目工程总承包管理规范》</w:t>
            </w:r>
          </w:p>
          <w:p>
            <w:r>
              <w:rPr>
                <w:rFonts w:hint="eastAsia"/>
              </w:rPr>
              <w:t>2、与专业有关的标准、规范</w:t>
            </w:r>
          </w:p>
          <w:p>
            <w:r>
              <w:rPr>
                <w:rFonts w:hint="eastAsia"/>
              </w:rPr>
              <w:t>1）地基基础</w:t>
            </w:r>
          </w:p>
          <w:p>
            <w:r>
              <w:rPr>
                <w:rFonts w:hint="eastAsia"/>
              </w:rPr>
              <w:t>地基与基础工程测量规范GB50026-2007</w:t>
            </w:r>
          </w:p>
          <w:p>
            <w:r>
              <w:rPr>
                <w:rFonts w:hint="eastAsia"/>
              </w:rPr>
              <w:t>建筑地基处理技术规范JGJ79-2012</w:t>
            </w:r>
          </w:p>
          <w:p>
            <w:r>
              <w:rPr>
                <w:rFonts w:hint="eastAsia"/>
              </w:rPr>
              <w:t>建筑基坑支护技术规程JGJ120-2012</w:t>
            </w:r>
          </w:p>
          <w:p>
            <w:r>
              <w:rPr>
                <w:rFonts w:hint="eastAsia"/>
              </w:rPr>
              <w:t>锚杆喷射混凝土支护技术规范GB50086-2015</w:t>
            </w:r>
          </w:p>
          <w:p>
            <w:r>
              <w:rPr>
                <w:rFonts w:hint="eastAsia"/>
              </w:rPr>
              <w:t>建筑边坡工程技术规范GB50330-2013</w:t>
            </w:r>
          </w:p>
          <w:p>
            <w:r>
              <w:rPr>
                <w:rFonts w:hint="eastAsia"/>
              </w:rPr>
              <w:t>建筑桩基技术规范JGJ94-2008</w:t>
            </w:r>
          </w:p>
          <w:p>
            <w:r>
              <w:rPr>
                <w:rFonts w:hint="eastAsia"/>
              </w:rPr>
              <w:t>高层建筑箱形与筏形基础技术规范JGJ6-2011</w:t>
            </w:r>
          </w:p>
          <w:p>
            <w:r>
              <w:rPr>
                <w:rFonts w:hint="eastAsia"/>
              </w:rPr>
              <w:t>湿险性黄土地区建筑规范GB50025-2018</w:t>
            </w:r>
          </w:p>
          <w:p>
            <w:r>
              <w:rPr>
                <w:rFonts w:hint="eastAsia"/>
              </w:rPr>
              <w:t>湿陷性黄土地区建筑基坑工程安全技术规程JGJ167-2009</w:t>
            </w:r>
          </w:p>
          <w:p>
            <w:r>
              <w:rPr>
                <w:rFonts w:hint="eastAsia"/>
              </w:rPr>
              <w:t>膨胀土地区建筑技术规范GBJ112-87</w:t>
            </w:r>
          </w:p>
          <w:p>
            <w:r>
              <w:rPr>
                <w:rFonts w:hint="eastAsia"/>
              </w:rPr>
              <w:t>既有建筑地基基础加固技术规范JGJ123-2012</w:t>
            </w:r>
          </w:p>
          <w:p>
            <w:r>
              <w:rPr>
                <w:rFonts w:hint="eastAsia"/>
              </w:rPr>
              <w:t>地下工程防水技术规范GB50108-2008</w:t>
            </w:r>
          </w:p>
          <w:p>
            <w:r>
              <w:rPr>
                <w:rFonts w:hint="eastAsia"/>
              </w:rPr>
              <w:t xml:space="preserve"> 2）主体结构</w:t>
            </w:r>
          </w:p>
          <w:p>
            <w:r>
              <w:rPr>
                <w:rFonts w:hint="eastAsia"/>
              </w:rPr>
              <w:t>钢筋混凝土升板结构技术规范GBJ130-90</w:t>
            </w:r>
          </w:p>
          <w:p>
            <w:r>
              <w:rPr>
                <w:rFonts w:hint="eastAsia"/>
              </w:rPr>
              <w:t>大体积混凝土施工规范GB50496-2018</w:t>
            </w:r>
          </w:p>
          <w:p>
            <w:r>
              <w:rPr>
                <w:rFonts w:hint="eastAsia"/>
              </w:rPr>
              <w:t>装配式大板居住建筑设计和施工规程JGJ1-91</w:t>
            </w:r>
          </w:p>
          <w:p>
            <w:r>
              <w:rPr>
                <w:rFonts w:hint="eastAsia"/>
              </w:rPr>
              <w:t>高层建筑混凝土结构技术规程JGJ3-2010</w:t>
            </w:r>
          </w:p>
          <w:p>
            <w:r>
              <w:rPr>
                <w:rFonts w:hint="eastAsia"/>
              </w:rPr>
              <w:t>轻骨料混凝土结构技术规程JGJ12-2006</w:t>
            </w:r>
          </w:p>
          <w:p>
            <w:r>
              <w:rPr>
                <w:rFonts w:hint="eastAsia"/>
              </w:rPr>
              <w:t>冷拔钢丝预应力混凝土构件设计与施工规程JGJ19-92</w:t>
            </w:r>
          </w:p>
          <w:p>
            <w:r>
              <w:rPr>
                <w:rFonts w:hint="eastAsia"/>
              </w:rPr>
              <w:t>无粘结预应力混凝土结构技术规程JGJ92-2016</w:t>
            </w:r>
          </w:p>
          <w:p>
            <w:r>
              <w:rPr>
                <w:rFonts w:hint="eastAsia"/>
              </w:rPr>
              <w:t>冷轧带肋钢筋混凝土结构技术规程JGJ95-2011</w:t>
            </w:r>
          </w:p>
          <w:p>
            <w:r>
              <w:rPr>
                <w:rFonts w:hint="eastAsia"/>
              </w:rPr>
              <w:t>钢筋焊接网混凝土结构技术规程JGJ114-2014</w:t>
            </w:r>
          </w:p>
          <w:p>
            <w:r>
              <w:rPr>
                <w:rFonts w:hint="eastAsia"/>
              </w:rPr>
              <w:t>冷轧扭钢筋混凝土构件技术规程JGJ115-2006</w:t>
            </w:r>
          </w:p>
          <w:p>
            <w:r>
              <w:rPr>
                <w:rFonts w:hint="eastAsia"/>
              </w:rPr>
              <w:t>型钢混凝土组合结构技术规程JGJ138-2001</w:t>
            </w:r>
          </w:p>
          <w:p>
            <w:r>
              <w:rPr>
                <w:rFonts w:hint="eastAsia"/>
              </w:rPr>
              <w:t>混凝土结构后锚固技术规程JGJ145-2004</w:t>
            </w:r>
          </w:p>
          <w:p>
            <w:r>
              <w:rPr>
                <w:rFonts w:hint="eastAsia"/>
              </w:rPr>
              <w:t>混凝土异形柱结构技术规程JGJ149-2017</w:t>
            </w:r>
          </w:p>
          <w:p>
            <w:r>
              <w:rPr>
                <w:rFonts w:hint="eastAsia"/>
              </w:rPr>
              <w:t>多孔砖砌体结构技术规范JGJ137-2001</w:t>
            </w:r>
          </w:p>
          <w:p>
            <w:r>
              <w:rPr>
                <w:rFonts w:hint="eastAsia"/>
              </w:rPr>
              <w:t>3、与企业施工范围有关的规范(市政)</w:t>
            </w:r>
          </w:p>
          <w:p>
            <w:r>
              <w:rPr>
                <w:rFonts w:hint="eastAsia"/>
              </w:rPr>
              <w:t>1）城市道路路基工程施工及验收规范(CJJ44-91)；</w:t>
            </w:r>
          </w:p>
          <w:p>
            <w:r>
              <w:rPr>
                <w:rFonts w:hint="eastAsia"/>
              </w:rPr>
              <w:t>2）市政道路工程质量检验评定标准(CJJ1-90)；</w:t>
            </w:r>
          </w:p>
          <w:p>
            <w:r>
              <w:rPr>
                <w:rFonts w:hint="eastAsia"/>
              </w:rPr>
              <w:t>3）水泥混凝土路面施工及验收规范(GBJ97-87)；</w:t>
            </w:r>
          </w:p>
          <w:p>
            <w:r>
              <w:rPr>
                <w:rFonts w:hint="eastAsia"/>
              </w:rPr>
              <w:t>4）市政排水管渠工程质量检验评定标准(CJJ3-90)；</w:t>
            </w:r>
          </w:p>
          <w:p>
            <w:r>
              <w:rPr>
                <w:rFonts w:hint="eastAsia"/>
              </w:rPr>
              <w:t>5）给水排水管道工程施工及验收规范(GB50268-97)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检验和试验项目及要求</w:t>
            </w:r>
            <w:r>
              <w:t>(</w:t>
            </w:r>
            <w:r>
              <w:rPr>
                <w:rFonts w:hint="eastAsia"/>
              </w:rPr>
              <w:t>如有型式试验要求</w:t>
            </w:r>
            <w:r>
              <w:t>,</w:t>
            </w:r>
            <w:r>
              <w:rPr>
                <w:rFonts w:hint="eastAsia"/>
              </w:rPr>
              <w:t>要进行说明</w:t>
            </w:r>
            <w: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填表人</w:t>
            </w:r>
          </w:p>
          <w:p>
            <w:r>
              <w:t>(</w:t>
            </w:r>
            <w:r>
              <w:rPr>
                <w:rFonts w:hint="eastAsia"/>
              </w:rPr>
              <w:t>专业人员</w:t>
            </w:r>
            <w: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91440</wp:posOffset>
                  </wp:positionV>
                  <wp:extent cx="679450" cy="2794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r>
              <w:rPr>
                <w:rFonts w:hint="eastAsia"/>
              </w:rPr>
              <w:t>2022.</w:t>
            </w:r>
            <w:r>
              <w:rPr>
                <w:rFonts w:hint="eastAsia"/>
                <w:lang w:val="en-US" w:eastAsia="zh-CN"/>
              </w:rPr>
              <w:t>11.22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133985</wp:posOffset>
                  </wp:positionV>
                  <wp:extent cx="679450" cy="279400"/>
                  <wp:effectExtent l="0" t="0" r="635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2022.</w:t>
            </w:r>
            <w:r>
              <w:rPr>
                <w:rFonts w:hint="eastAsia"/>
                <w:lang w:val="en-US" w:eastAsia="zh-CN"/>
              </w:rPr>
              <w:t>11.22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3"/>
      </w:pPr>
    </w:p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10"/>
        <w:tblW w:w="106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926"/>
        <w:gridCol w:w="728"/>
        <w:gridCol w:w="386"/>
        <w:gridCol w:w="642"/>
        <w:gridCol w:w="1587"/>
        <w:gridCol w:w="536"/>
        <w:gridCol w:w="1134"/>
        <w:gridCol w:w="504"/>
        <w:gridCol w:w="139"/>
        <w:gridCol w:w="27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受审核方名称</w:t>
            </w:r>
          </w:p>
        </w:tc>
        <w:tc>
          <w:tcPr>
            <w:tcW w:w="3879" w:type="dxa"/>
            <w:gridSpan w:val="5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湖北成群建设工程有限公司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专业小类</w:t>
            </w:r>
            <w:r>
              <w:t>/</w:t>
            </w:r>
          </w:p>
          <w:p>
            <w:r>
              <w:rPr>
                <w:rFonts w:hint="eastAsia"/>
              </w:rPr>
              <w:t>项目代码</w:t>
            </w:r>
          </w:p>
        </w:tc>
        <w:tc>
          <w:tcPr>
            <w:tcW w:w="3405" w:type="dxa"/>
            <w:gridSpan w:val="3"/>
            <w:tcBorders>
              <w:top w:val="single" w:color="auto" w:sz="8" w:space="0"/>
            </w:tcBorders>
            <w:vAlign w:val="center"/>
          </w:tcPr>
          <w:p>
            <w:r>
              <w:t>E：28.02.00;28.08.01;28.08.02;28.08.03;28.08.04;28.08.05;28.09.02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r>
              <w:rPr>
                <w:rFonts w:hint="eastAsia"/>
              </w:rPr>
              <w:t>教师姓名</w:t>
            </w:r>
          </w:p>
        </w:tc>
        <w:tc>
          <w:tcPr>
            <w:tcW w:w="728" w:type="dxa"/>
            <w:vAlign w:val="center"/>
          </w:tcPr>
          <w:p>
            <w:r>
              <w:rPr>
                <w:rFonts w:hint="eastAsia"/>
              </w:rPr>
              <w:t>周文廷</w:t>
            </w:r>
          </w:p>
        </w:tc>
        <w:tc>
          <w:tcPr>
            <w:tcW w:w="386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2765" w:type="dxa"/>
            <w:gridSpan w:val="3"/>
            <w:vAlign w:val="center"/>
          </w:tcPr>
          <w:p>
            <w:r>
              <w:t>E</w:t>
            </w:r>
            <w:r>
              <w:rPr>
                <w:rFonts w:hint="eastAsia"/>
                <w:lang w:val="en-US" w:eastAsia="zh-CN"/>
              </w:rPr>
              <w:t>:</w:t>
            </w:r>
            <w:r>
              <w:t>28.02.00;28.08.01;28.08.02;28.08.03;28.08.04;28.08.05;28.09.02</w:t>
            </w:r>
          </w:p>
        </w:tc>
        <w:tc>
          <w:tcPr>
            <w:tcW w:w="1777" w:type="dxa"/>
            <w:gridSpan w:val="3"/>
            <w:vAlign w:val="center"/>
          </w:tcPr>
          <w:p>
            <w:r>
              <w:rPr>
                <w:rFonts w:hint="eastAsia"/>
              </w:rPr>
              <w:t>培训地点</w:t>
            </w:r>
          </w:p>
        </w:tc>
        <w:tc>
          <w:tcPr>
            <w:tcW w:w="2762" w:type="dxa"/>
            <w:vAlign w:val="center"/>
          </w:tcPr>
          <w:p>
            <w:r>
              <w:rPr>
                <w:rFonts w:hint="eastAsia"/>
              </w:rPr>
              <w:t>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受培训人员</w:t>
            </w:r>
          </w:p>
        </w:tc>
        <w:tc>
          <w:tcPr>
            <w:tcW w:w="926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14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吉洁</w:t>
            </w:r>
          </w:p>
        </w:tc>
        <w:tc>
          <w:tcPr>
            <w:tcW w:w="222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杨园</w:t>
            </w:r>
          </w:p>
        </w:tc>
        <w:tc>
          <w:tcPr>
            <w:tcW w:w="536" w:type="dxa"/>
            <w:vAlign w:val="center"/>
          </w:tcPr>
          <w:p/>
        </w:tc>
        <w:tc>
          <w:tcPr>
            <w:tcW w:w="1777" w:type="dxa"/>
            <w:gridSpan w:val="3"/>
            <w:vAlign w:val="center"/>
          </w:tcPr>
          <w:p/>
        </w:tc>
        <w:tc>
          <w:tcPr>
            <w:tcW w:w="2762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生产工艺</w:t>
            </w:r>
            <w:r>
              <w:t>/</w:t>
            </w:r>
          </w:p>
          <w:p>
            <w:r>
              <w:rPr>
                <w:rFonts w:hint="eastAsia"/>
              </w:rPr>
              <w:t>服务过程</w:t>
            </w:r>
          </w:p>
        </w:tc>
        <w:tc>
          <w:tcPr>
            <w:tcW w:w="8418" w:type="dxa"/>
            <w:gridSpan w:val="9"/>
            <w:vAlign w:val="center"/>
          </w:tcPr>
          <w:p>
            <w:r>
              <w:rPr>
                <w:rFonts w:hint="eastAsia"/>
              </w:rPr>
              <w:t>施工准备-材料设备进场-施工过程控制-分部分项工程验收（隐蔽工程验收）-竣工预验收-竣工验收-工程交付-保修服务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重要环境因素及控制措施</w:t>
            </w:r>
          </w:p>
        </w:tc>
        <w:tc>
          <w:tcPr>
            <w:tcW w:w="8418" w:type="dxa"/>
            <w:gridSpan w:val="9"/>
            <w:vAlign w:val="center"/>
          </w:tcPr>
          <w:p>
            <w:r>
              <w:rPr>
                <w:rFonts w:hint="eastAsia"/>
              </w:rPr>
              <w:t>固废排放、火灾事故的发生、粉尘排放、噪声排放、废弃物排放及噪声管理控制程序、应急准备和响应控制程序、固体废弃物管理控制程序、扬尘控制程序及各管理制度及应急预案等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相关环境法律法规的要求及产品标准</w:t>
            </w:r>
          </w:p>
        </w:tc>
        <w:tc>
          <w:tcPr>
            <w:tcW w:w="8418" w:type="dxa"/>
            <w:gridSpan w:val="9"/>
            <w:vAlign w:val="center"/>
          </w:tcPr>
          <w:p>
            <w:r>
              <w:rPr>
                <w:rFonts w:hint="eastAsia"/>
              </w:rPr>
              <w:t>质量法、环境保护法、安全生产法、消防法、《中华人民共和国特种设备安全法》《生产经营单位安全培训规定》、《生产安全事故应急预案管理办法》《安全生产事故隐患排查治理暂行规定》、《建设项目职业病防护设施“三同时”监督管理办法》、《工业企业厂界环境噪声排放标准》—GB12348-2008、G</w:t>
            </w:r>
            <w:r>
              <w:t>B 50300-2019</w:t>
            </w:r>
            <w:r>
              <w:rPr>
                <w:rFonts w:hint="eastAsia"/>
              </w:rPr>
              <w:t>《建筑工程施工质量验收统一标准》、G</w:t>
            </w:r>
            <w:r>
              <w:t xml:space="preserve">B/T50375-2016 </w:t>
            </w:r>
            <w:r>
              <w:rPr>
                <w:rFonts w:hint="eastAsia"/>
              </w:rPr>
              <w:t>《建筑工程施工质量评价标准》、D</w:t>
            </w:r>
            <w:r>
              <w:t xml:space="preserve">L5009.3-2016 </w:t>
            </w:r>
            <w:r>
              <w:rPr>
                <w:rFonts w:hint="eastAsia"/>
              </w:rPr>
              <w:t>《电力建设安全工作规程 变电所部分》、《建筑工程绿色施工规范》G</w:t>
            </w:r>
            <w:r>
              <w:t>B/T50905-2014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环境监测报告（适用时）</w:t>
            </w:r>
          </w:p>
        </w:tc>
        <w:tc>
          <w:tcPr>
            <w:tcW w:w="8418" w:type="dxa"/>
            <w:gridSpan w:val="9"/>
            <w:vAlign w:val="center"/>
          </w:tcPr>
          <w:p>
            <w:r>
              <w:rPr>
                <w:rFonts w:hint="eastAsi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其它相关知识</w:t>
            </w:r>
          </w:p>
        </w:tc>
        <w:tc>
          <w:tcPr>
            <w:tcW w:w="8418" w:type="dxa"/>
            <w:gridSpan w:val="9"/>
            <w:vAlign w:val="center"/>
          </w:tcPr>
          <w:p>
            <w:r>
              <w:rPr>
                <w:rFonts w:hint="eastAsia"/>
              </w:rPr>
              <w:t>相关审核知识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填表人</w:t>
            </w:r>
          </w:p>
          <w:p>
            <w:r>
              <w:t>(</w:t>
            </w:r>
            <w:r>
              <w:rPr>
                <w:rFonts w:hint="eastAsia"/>
              </w:rPr>
              <w:t>专业人员</w:t>
            </w:r>
            <w:r>
              <w:t>)</w:t>
            </w:r>
          </w:p>
        </w:tc>
        <w:tc>
          <w:tcPr>
            <w:tcW w:w="1756" w:type="dxa"/>
            <w:gridSpan w:val="3"/>
            <w:vAlign w:val="center"/>
          </w:tcPr>
          <w:p>
            <w: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110490</wp:posOffset>
                  </wp:positionV>
                  <wp:extent cx="679450" cy="279400"/>
                  <wp:effectExtent l="0" t="0" r="635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vAlign w:val="center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2901" w:type="dxa"/>
            <w:gridSpan w:val="2"/>
            <w:vAlign w:val="center"/>
          </w:tcPr>
          <w:p>
            <w:r>
              <w:rPr>
                <w:rFonts w:hint="eastAsia"/>
              </w:rPr>
              <w:t>2</w:t>
            </w:r>
            <w:r>
              <w:t>022.</w:t>
            </w:r>
            <w:r>
              <w:rPr>
                <w:rFonts w:hint="eastAsia"/>
                <w:lang w:val="en-US" w:eastAsia="zh-CN"/>
              </w:rPr>
              <w:t>11.22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审核组长</w:t>
            </w:r>
          </w:p>
        </w:tc>
        <w:tc>
          <w:tcPr>
            <w:tcW w:w="1756" w:type="dxa"/>
            <w:gridSpan w:val="3"/>
            <w:tcBorders>
              <w:bottom w:val="single" w:color="auto" w:sz="8" w:space="0"/>
            </w:tcBorders>
            <w:vAlign w:val="center"/>
          </w:tcPr>
          <w:p>
            <w: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153670</wp:posOffset>
                  </wp:positionV>
                  <wp:extent cx="679450" cy="279400"/>
                  <wp:effectExtent l="0" t="0" r="635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tcBorders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2901" w:type="dxa"/>
            <w:gridSpan w:val="2"/>
            <w:tcBorders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022.</w:t>
            </w:r>
            <w:r>
              <w:rPr>
                <w:rFonts w:hint="eastAsia"/>
                <w:lang w:val="en-US" w:eastAsia="zh-CN"/>
              </w:rPr>
              <w:t>11.22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10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926"/>
        <w:gridCol w:w="755"/>
        <w:gridCol w:w="400"/>
        <w:gridCol w:w="601"/>
        <w:gridCol w:w="1711"/>
        <w:gridCol w:w="557"/>
        <w:gridCol w:w="851"/>
        <w:gridCol w:w="642"/>
        <w:gridCol w:w="28"/>
        <w:gridCol w:w="2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>受审核方名称</w:t>
            </w:r>
          </w:p>
        </w:tc>
        <w:tc>
          <w:tcPr>
            <w:tcW w:w="40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</w:rPr>
              <w:t>湖北成群建设工程有限公司</w:t>
            </w:r>
          </w:p>
        </w:tc>
        <w:tc>
          <w:tcPr>
            <w:tcW w:w="851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专业小类</w:t>
            </w:r>
            <w:r>
              <w:t>/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>项目代码</w:t>
            </w:r>
          </w:p>
        </w:tc>
        <w:tc>
          <w:tcPr>
            <w:tcW w:w="3549" w:type="dxa"/>
            <w:gridSpan w:val="3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O:</w:t>
            </w:r>
            <w:r>
              <w:t>28.02.00;28.08.01;28.08.02;28.08.03;28.08.04;28.08.05;28.09.02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75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</w:rPr>
              <w:t>周文廷</w:t>
            </w:r>
          </w:p>
        </w:tc>
        <w:tc>
          <w:tcPr>
            <w:tcW w:w="400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O:</w:t>
            </w:r>
            <w:r>
              <w:t>28.02.00;28.08.01;28.08.02;28.08.03;28.08.04;28.08.05;28.09.02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287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</w:rPr>
              <w:t>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</w:rPr>
              <w:t>受培训人员</w:t>
            </w:r>
          </w:p>
        </w:tc>
        <w:tc>
          <w:tcPr>
            <w:tcW w:w="92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吉洁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杨园</w:t>
            </w:r>
          </w:p>
        </w:tc>
        <w:tc>
          <w:tcPr>
            <w:tcW w:w="557" w:type="dxa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2879" w:type="dxa"/>
            <w:vAlign w:val="center"/>
          </w:tcPr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不可接受风险：火灾/物体打击/触电/噪声伤害/车辆伤害/高控坠落等</w:t>
            </w:r>
          </w:p>
          <w:p>
            <w:pPr>
              <w:pStyle w:val="2"/>
              <w:ind w:right="9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控制措施：危险源辨识</w:t>
            </w:r>
            <w:r>
              <w:rPr>
                <w:rFonts w:hint="eastAsia" w:ascii="宋体" w:hAnsi="宋体"/>
                <w:sz w:val="21"/>
                <w:szCs w:val="21"/>
              </w:rPr>
              <w:t>、风险评价和风险控制程序/工程施工、维护过程控制程序/施工安全管理程序/过程监视和测量控制程序及管理制度及应急预案等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质量法、环境保护法、安全生产法、消防法、《中华人民共和国特种设备安全法》《生产经营单位安全培训规定》、《生产安全事故应急预案管理办法》《安全生产事故隐患排查治理暂行规定》、《建设项目职业病防护设施“三同时”监督管理办法》、《工业企业厂界环境噪声排放标准》—GB12348-2008、G</w:t>
            </w:r>
            <w:r>
              <w:t>B 50300-2019</w:t>
            </w:r>
            <w:r>
              <w:rPr>
                <w:rFonts w:hint="eastAsia"/>
              </w:rPr>
              <w:t>《建筑工程施工质量验收统一标准》、G</w:t>
            </w:r>
            <w:r>
              <w:t xml:space="preserve">B/T50375-2016 </w:t>
            </w:r>
            <w:r>
              <w:rPr>
                <w:rFonts w:hint="eastAsia"/>
              </w:rPr>
              <w:t>《建筑工程施工质量评价标准》、D</w:t>
            </w:r>
            <w:r>
              <w:t xml:space="preserve">L5009.3-2016 </w:t>
            </w:r>
            <w:r>
              <w:rPr>
                <w:rFonts w:hint="eastAsia"/>
              </w:rPr>
              <w:t>《电力建设安全工作规程 变电所部分》、《建筑工程绿色施工规范》G</w:t>
            </w:r>
            <w:r>
              <w:t>B/T50905-2014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92075</wp:posOffset>
                  </wp:positionV>
                  <wp:extent cx="679450" cy="279400"/>
                  <wp:effectExtent l="0" t="0" r="635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</w:t>
            </w:r>
            <w:r>
              <w:rPr>
                <w:rFonts w:hint="eastAsia"/>
                <w:b/>
                <w:sz w:val="20"/>
                <w:lang w:val="en-US" w:eastAsia="zh-CN"/>
              </w:rPr>
              <w:t>11.22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75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55245</wp:posOffset>
                  </wp:positionV>
                  <wp:extent cx="679450" cy="279400"/>
                  <wp:effectExtent l="0" t="0" r="635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</w:t>
            </w:r>
            <w:r>
              <w:rPr>
                <w:rFonts w:hint="eastAsia"/>
                <w:b/>
                <w:sz w:val="20"/>
                <w:lang w:val="en-US" w:eastAsia="zh-CN"/>
              </w:rPr>
              <w:t>11.22</w:t>
            </w:r>
            <w:bookmarkStart w:id="0" w:name="_GoBack"/>
            <w:bookmarkEnd w:id="0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4"/>
        <w:rFonts w:hint="default"/>
      </w:rPr>
    </w:pPr>
    <w:r>
      <w:rPr>
        <w:rStyle w:val="14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F83494"/>
    <w:rsid w:val="00045891"/>
    <w:rsid w:val="00083E78"/>
    <w:rsid w:val="001F3220"/>
    <w:rsid w:val="00202E01"/>
    <w:rsid w:val="002D47BA"/>
    <w:rsid w:val="002F1123"/>
    <w:rsid w:val="004A69BD"/>
    <w:rsid w:val="006470CE"/>
    <w:rsid w:val="00667919"/>
    <w:rsid w:val="006D7BCC"/>
    <w:rsid w:val="007C7911"/>
    <w:rsid w:val="008F0274"/>
    <w:rsid w:val="009741C4"/>
    <w:rsid w:val="009A7A8F"/>
    <w:rsid w:val="00A622F0"/>
    <w:rsid w:val="00AD4758"/>
    <w:rsid w:val="00B403A0"/>
    <w:rsid w:val="00B74F89"/>
    <w:rsid w:val="00BD7C80"/>
    <w:rsid w:val="00DB5FCC"/>
    <w:rsid w:val="00E50676"/>
    <w:rsid w:val="00F3628F"/>
    <w:rsid w:val="00F83494"/>
    <w:rsid w:val="00F865C8"/>
    <w:rsid w:val="00FC7B17"/>
    <w:rsid w:val="00FD239A"/>
    <w:rsid w:val="00FF2861"/>
    <w:rsid w:val="02645074"/>
    <w:rsid w:val="36160587"/>
    <w:rsid w:val="3FA0708B"/>
    <w:rsid w:val="61205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djustRightInd w:val="0"/>
      <w:spacing w:line="312" w:lineRule="atLeast"/>
      <w:jc w:val="right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customStyle="1" w:styleId="11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basedOn w:val="9"/>
    <w:link w:val="4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661</Words>
  <Characters>3768</Characters>
  <Lines>31</Lines>
  <Paragraphs>8</Paragraphs>
  <ScaleCrop>false</ScaleCrop>
  <LinksUpToDate>false</LinksUpToDate>
  <CharactersWithSpaces>4421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2022-11-22T07:43:25Z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