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兰州冀玉水泥有限公司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E：16.01.01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O：16.01.01</w:t>
            </w:r>
          </w:p>
          <w:p>
            <w:pPr>
              <w:snapToGrid w:val="0"/>
              <w:spacing w:line="280" w:lineRule="exact"/>
              <w:ind w:left="52" w:leftChars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Q：16.01.01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402" w:firstLineChars="2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水泥生产工艺流程：</w:t>
            </w:r>
          </w:p>
          <w:p>
            <w:pPr>
              <w:ind w:firstLine="402" w:firstLineChars="2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配料→水泥磨→检验→水泥库→出厂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</w:t>
            </w:r>
            <w:r>
              <w:rPr>
                <w:rFonts w:hint="eastAsia"/>
                <w:b/>
                <w:sz w:val="20"/>
                <w:lang w:eastAsia="zh-CN"/>
              </w:rPr>
              <w:t>为：</w:t>
            </w:r>
            <w:r>
              <w:rPr>
                <w:rFonts w:hint="eastAsia"/>
                <w:b/>
                <w:sz w:val="20"/>
              </w:rPr>
              <w:t>水泥磨、</w:t>
            </w:r>
            <w:r>
              <w:rPr>
                <w:rFonts w:hint="eastAsia"/>
                <w:b/>
                <w:sz w:val="20"/>
                <w:lang w:eastAsia="zh-CN"/>
              </w:rPr>
              <w:t>水泥配比。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</w:t>
            </w:r>
            <w:r>
              <w:rPr>
                <w:rFonts w:hint="eastAsia"/>
                <w:b/>
                <w:sz w:val="20"/>
                <w:lang w:eastAsia="zh-CN"/>
              </w:rPr>
              <w:t>为：销售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编制作业指导书：《内控质量标准》、《化验室手册》《生产和服务过程控制程序》等，作好日常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作业监控记录。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GB175-2007《通用硅酸盐水泥》、环境保护法、安全生产法、大气污染防治法等法律法规。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《4</w:t>
            </w:r>
            <w:r>
              <w:rPr>
                <w:b/>
                <w:sz w:val="20"/>
              </w:rPr>
              <w:t>2.5</w:t>
            </w:r>
            <w:r>
              <w:rPr>
                <w:rFonts w:hint="eastAsia"/>
                <w:b/>
                <w:sz w:val="20"/>
              </w:rPr>
              <w:t>普通硅酸盐水泥检验报告》见附件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104775</wp:posOffset>
                  </wp:positionV>
                  <wp:extent cx="700405" cy="403860"/>
                  <wp:effectExtent l="0" t="0" r="10795" b="2540"/>
                  <wp:wrapNone/>
                  <wp:docPr id="112" name="图片 112" descr="28fdd8fbb2bd137f321bf27109001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2" descr="28fdd8fbb2bd137f321bf27109001b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/>
            <w:bookmarkEnd w:id="4"/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149225</wp:posOffset>
                  </wp:positionV>
                  <wp:extent cx="378460" cy="291465"/>
                  <wp:effectExtent l="0" t="0" r="2540" b="635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E3D4C47"/>
    <w:rsid w:val="48AE37A5"/>
    <w:rsid w:val="7ADB3B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2022-11-19T09:23:09Z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