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C6" w:rsidRDefault="00E7548F" w:rsidP="00F34E2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77BC6" w:rsidRDefault="00F34E27">
      <w:pPr>
        <w:rPr>
          <w:b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Cs w:val="24"/>
        </w:rPr>
        <w:t>■</w:t>
      </w:r>
      <w:r w:rsidR="00E7548F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34E2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34E27" w:rsidRDefault="00F34E27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C42D3">
              <w:rPr>
                <w:rFonts w:asciiTheme="minorEastAsia" w:eastAsiaTheme="minorEastAsia" w:hAnsiTheme="minorEastAsia"/>
                <w:szCs w:val="21"/>
              </w:rPr>
              <w:t>重庆</w:t>
            </w:r>
            <w:r>
              <w:rPr>
                <w:rFonts w:asciiTheme="minorEastAsia" w:eastAsiaTheme="minorEastAsia" w:hAnsiTheme="minorEastAsia"/>
                <w:szCs w:val="21"/>
              </w:rPr>
              <w:t>晟强实业</w:t>
            </w:r>
            <w:r w:rsidRPr="008C42D3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34E27" w:rsidRDefault="00F34E27" w:rsidP="00A95F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34E27" w:rsidRDefault="00F34E27" w:rsidP="00A95F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34E27" w:rsidRDefault="00F34E27" w:rsidP="00A95F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E</w:t>
            </w:r>
            <w:r>
              <w:t>：</w:t>
            </w:r>
            <w:r>
              <w:t>17.02.00;17.10.01;17.10.02</w:t>
            </w:r>
          </w:p>
        </w:tc>
      </w:tr>
      <w:tr w:rsidR="00F34E2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焊管、声测管的生产</w:t>
            </w:r>
          </w:p>
        </w:tc>
        <w:tc>
          <w:tcPr>
            <w:tcW w:w="1719" w:type="dxa"/>
            <w:gridSpan w:val="2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F34E2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34E27" w:rsidRDefault="00F34E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林郁</w:t>
            </w:r>
          </w:p>
        </w:tc>
        <w:tc>
          <w:tcPr>
            <w:tcW w:w="1505" w:type="dxa"/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34E27" w:rsidRDefault="00F34E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4E2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34E27" w:rsidRDefault="00F34E2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t>焊管加工工艺：钢带</w:t>
            </w:r>
            <w:r>
              <w:t>——</w:t>
            </w:r>
            <w:r>
              <w:t>成型</w:t>
            </w:r>
            <w:r>
              <w:t>——</w:t>
            </w:r>
            <w:r>
              <w:t>焊接</w:t>
            </w:r>
            <w:r>
              <w:t>——</w:t>
            </w:r>
            <w:r>
              <w:t>切断。</w:t>
            </w:r>
            <w:r>
              <w:br/>
            </w:r>
            <w:r>
              <w:t>声测管：焊管</w:t>
            </w:r>
            <w:r>
              <w:t>——</w:t>
            </w:r>
            <w:r>
              <w:t>下料</w:t>
            </w:r>
            <w:r>
              <w:t>——</w:t>
            </w:r>
            <w:r>
              <w:t>焊接</w:t>
            </w:r>
            <w:r>
              <w:t>——</w:t>
            </w:r>
            <w:r>
              <w:t>组装接头</w:t>
            </w:r>
            <w:r>
              <w:t>——</w:t>
            </w:r>
            <w:r>
              <w:t>检验</w:t>
            </w:r>
            <w:r>
              <w:t>——</w:t>
            </w:r>
            <w:r>
              <w:t>入库</w:t>
            </w:r>
          </w:p>
        </w:tc>
      </w:tr>
      <w:tr w:rsidR="00F34E2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34E27" w:rsidRDefault="00F34E27" w:rsidP="00F34E2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重要环境因素：火灾、固废排放、噪声排放；控制措施：管理方案和应急预案。</w:t>
            </w:r>
          </w:p>
        </w:tc>
      </w:tr>
      <w:tr w:rsidR="00F34E2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12C12" w:rsidRDefault="00012C12" w:rsidP="00012C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《中华人民共和国环境保护法》、《中华人民共和国环境影响评价法》</w:t>
            </w:r>
          </w:p>
          <w:p w:rsidR="00012C12" w:rsidRDefault="00012C12" w:rsidP="00012C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《大气污染物综合排放标准》（</w:t>
            </w:r>
            <w:r>
              <w:rPr>
                <w:rFonts w:hint="eastAsia"/>
                <w:sz w:val="21"/>
                <w:szCs w:val="21"/>
              </w:rPr>
              <w:t>GB16297-1996</w:t>
            </w:r>
            <w:r>
              <w:rPr>
                <w:rFonts w:hint="eastAsia"/>
                <w:sz w:val="21"/>
                <w:szCs w:val="21"/>
              </w:rPr>
              <w:t>）；《工业企业厂界环境噪声排放标准》（</w:t>
            </w:r>
          </w:p>
          <w:p w:rsidR="00F34E27" w:rsidRDefault="00012C12" w:rsidP="00012C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GB12348-2008</w:t>
            </w:r>
            <w:r>
              <w:rPr>
                <w:rFonts w:hint="eastAsia"/>
                <w:sz w:val="21"/>
                <w:szCs w:val="21"/>
              </w:rPr>
              <w:t>）；《危险废物贮存污染控制标准》（</w:t>
            </w:r>
            <w:r>
              <w:rPr>
                <w:rFonts w:hint="eastAsia"/>
                <w:sz w:val="21"/>
                <w:szCs w:val="21"/>
              </w:rPr>
              <w:t>GB18597-2001</w:t>
            </w:r>
            <w:r>
              <w:rPr>
                <w:rFonts w:hint="eastAsia"/>
                <w:sz w:val="21"/>
                <w:szCs w:val="21"/>
              </w:rPr>
              <w:t>）；《一般工业固体废物贮存和填埋污染控制标准》（</w:t>
            </w:r>
            <w:r>
              <w:rPr>
                <w:rFonts w:hint="eastAsia"/>
                <w:sz w:val="21"/>
                <w:szCs w:val="21"/>
              </w:rPr>
              <w:t>GB18599-2020</w:t>
            </w:r>
            <w:r>
              <w:rPr>
                <w:rFonts w:hint="eastAsia"/>
                <w:sz w:val="21"/>
                <w:szCs w:val="21"/>
              </w:rPr>
              <w:t>）；《生活垃圾填埋场污染控制标准》（</w:t>
            </w:r>
            <w:r>
              <w:rPr>
                <w:rFonts w:hint="eastAsia"/>
                <w:sz w:val="21"/>
                <w:szCs w:val="21"/>
              </w:rPr>
              <w:t>GB16899-2008</w:t>
            </w:r>
            <w:r>
              <w:rPr>
                <w:rFonts w:hint="eastAsia"/>
                <w:sz w:val="21"/>
                <w:szCs w:val="21"/>
              </w:rPr>
              <w:t>）等。</w:t>
            </w:r>
          </w:p>
        </w:tc>
      </w:tr>
      <w:tr w:rsidR="00F34E2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34E27" w:rsidRDefault="00F34E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F34E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34E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34E27" w:rsidRDefault="00012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-77470</wp:posOffset>
                  </wp:positionV>
                  <wp:extent cx="371475" cy="34290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34E27" w:rsidRDefault="00012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2022.11.6</w:t>
            </w:r>
          </w:p>
        </w:tc>
      </w:tr>
      <w:tr w:rsidR="00F34E2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34E27" w:rsidRDefault="00012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-109220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34E27" w:rsidRDefault="00F34E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34E27" w:rsidRDefault="00012C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2022.11.6</w:t>
            </w:r>
          </w:p>
        </w:tc>
      </w:tr>
    </w:tbl>
    <w:p w:rsidR="00A77BC6" w:rsidRDefault="00A77BC6">
      <w:pPr>
        <w:snapToGrid w:val="0"/>
        <w:rPr>
          <w:rFonts w:ascii="宋体"/>
          <w:b/>
          <w:sz w:val="22"/>
          <w:szCs w:val="22"/>
        </w:rPr>
      </w:pPr>
    </w:p>
    <w:p w:rsidR="00A77BC6" w:rsidRDefault="00E7548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E7548F" w:rsidP="00F34E2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77BC6" w:rsidRDefault="000A1BC6">
      <w:pPr>
        <w:rPr>
          <w:b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Cs w:val="24"/>
        </w:rPr>
        <w:t>■</w:t>
      </w:r>
      <w:r w:rsidR="00E7548F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A1BC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C42D3">
              <w:rPr>
                <w:rFonts w:asciiTheme="minorEastAsia" w:eastAsiaTheme="minorEastAsia" w:hAnsiTheme="minorEastAsia"/>
                <w:szCs w:val="21"/>
              </w:rPr>
              <w:t>重庆</w:t>
            </w:r>
            <w:r>
              <w:rPr>
                <w:rFonts w:asciiTheme="minorEastAsia" w:eastAsiaTheme="minorEastAsia" w:hAnsiTheme="minorEastAsia"/>
                <w:szCs w:val="21"/>
              </w:rPr>
              <w:t>晟强实业</w:t>
            </w:r>
            <w:r w:rsidRPr="008C42D3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A1BC6" w:rsidRDefault="000A1BC6" w:rsidP="00A95F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t>O</w:t>
            </w:r>
            <w:r>
              <w:t>：</w:t>
            </w:r>
            <w:r>
              <w:t>17.02.00;17.10.01;17.10.02</w:t>
            </w:r>
          </w:p>
        </w:tc>
      </w:tr>
      <w:tr w:rsidR="000A1BC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焊管、声测管的生产</w:t>
            </w:r>
          </w:p>
        </w:tc>
        <w:tc>
          <w:tcPr>
            <w:tcW w:w="1719" w:type="dxa"/>
            <w:gridSpan w:val="2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0A1BC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A1BC6" w:rsidRDefault="000A1BC6" w:rsidP="00A95F8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A1BC6" w:rsidRDefault="000A1BC6" w:rsidP="00A95F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A1BC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A1BC6" w:rsidRDefault="000A1BC6" w:rsidP="00A95F8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t>焊管加工工艺：钢带</w:t>
            </w:r>
            <w:r>
              <w:t>——</w:t>
            </w:r>
            <w:r>
              <w:t>成型</w:t>
            </w:r>
            <w:r>
              <w:t>——</w:t>
            </w:r>
            <w:r>
              <w:t>焊接</w:t>
            </w:r>
            <w:r>
              <w:t>——</w:t>
            </w:r>
            <w:r>
              <w:t>切断。</w:t>
            </w:r>
            <w:r>
              <w:br/>
            </w:r>
            <w:r>
              <w:t>声测管：焊管</w:t>
            </w:r>
            <w:r>
              <w:t>——</w:t>
            </w:r>
            <w:r>
              <w:t>下料</w:t>
            </w:r>
            <w:r>
              <w:t>——</w:t>
            </w:r>
            <w:r>
              <w:t>焊接</w:t>
            </w:r>
            <w:r>
              <w:t>——</w:t>
            </w:r>
            <w:r>
              <w:t>组装接头</w:t>
            </w:r>
            <w:r>
              <w:t>——</w:t>
            </w:r>
            <w:r>
              <w:t>检验</w:t>
            </w:r>
            <w:r>
              <w:t>——</w:t>
            </w:r>
            <w:r>
              <w:t>入库</w:t>
            </w:r>
          </w:p>
        </w:tc>
      </w:tr>
      <w:tr w:rsidR="000A1BC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1BC6" w:rsidRDefault="000A1B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A1BC6" w:rsidRPr="000A1BC6" w:rsidRDefault="000A1BC6" w:rsidP="000A1BC6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0A1BC6">
              <w:rPr>
                <w:rFonts w:hint="eastAsia"/>
                <w:sz w:val="21"/>
                <w:szCs w:val="21"/>
              </w:rPr>
              <w:t>不可接受风险：火灾、触电伤害、机械伤害、噪声伤害。危险源及控制措施：管理方案和应急预案。作业人员采取穿戴工作服、防护面具、耳塞、手套等防护用品防护。</w:t>
            </w:r>
          </w:p>
        </w:tc>
      </w:tr>
      <w:tr w:rsidR="000A1BC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1BC6" w:rsidRDefault="000A1BC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中华人民共和国安全消防法、中华人民共和国安全生产法、中华人民共和国职业病防治法、劳动防护用品管理规定等。</w:t>
            </w:r>
          </w:p>
        </w:tc>
      </w:tr>
      <w:tr w:rsidR="000A1BC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1BC6" w:rsidRPr="000A1BC6" w:rsidRDefault="000A1BC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 w:rsidRPr="000A1BC6"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0A1BC6" w:rsidRPr="000A1BC6" w:rsidRDefault="000A1BC6" w:rsidP="00A95F89">
            <w:pPr>
              <w:pStyle w:val="a6"/>
              <w:rPr>
                <w:sz w:val="21"/>
                <w:szCs w:val="21"/>
                <w:highlight w:val="red"/>
              </w:rPr>
            </w:pPr>
            <w:r w:rsidRPr="000A1BC6">
              <w:rPr>
                <w:sz w:val="21"/>
                <w:szCs w:val="21"/>
              </w:rPr>
              <w:t>不适用</w:t>
            </w:r>
          </w:p>
        </w:tc>
      </w:tr>
      <w:tr w:rsidR="000A1BC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1BC6" w:rsidRDefault="000A1BC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color w:val="0000FF"/>
                <w:sz w:val="21"/>
                <w:szCs w:val="21"/>
                <w:highlight w:val="red"/>
              </w:rPr>
            </w:pPr>
            <w:r>
              <w:rPr>
                <w:rFonts w:hint="eastAsia"/>
                <w:b/>
                <w:sz w:val="21"/>
                <w:szCs w:val="21"/>
              </w:rPr>
              <w:t>无</w:t>
            </w:r>
          </w:p>
        </w:tc>
      </w:tr>
      <w:tr w:rsidR="000A1BC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1BC6" w:rsidRDefault="000A1BC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A1BC6" w:rsidRDefault="000A1B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-77470</wp:posOffset>
                  </wp:positionV>
                  <wp:extent cx="371475" cy="342900"/>
                  <wp:effectExtent l="19050" t="0" r="9525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2022.11.6</w:t>
            </w:r>
          </w:p>
        </w:tc>
      </w:tr>
      <w:tr w:rsidR="000A1BC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A1BC6" w:rsidRDefault="000A1B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-109220</wp:posOffset>
                  </wp:positionV>
                  <wp:extent cx="371475" cy="34290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A1BC6" w:rsidRDefault="000A1BC6" w:rsidP="00A95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2022.11.6</w:t>
            </w:r>
          </w:p>
        </w:tc>
      </w:tr>
    </w:tbl>
    <w:p w:rsidR="00A77BC6" w:rsidRDefault="00A77BC6">
      <w:pPr>
        <w:snapToGrid w:val="0"/>
        <w:rPr>
          <w:rFonts w:ascii="宋体"/>
          <w:b/>
          <w:sz w:val="22"/>
          <w:szCs w:val="22"/>
        </w:rPr>
      </w:pPr>
    </w:p>
    <w:p w:rsidR="00A77BC6" w:rsidRDefault="00E7548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7BC6" w:rsidRDefault="00A77BC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77BC6" w:rsidSect="00A77BC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8F" w:rsidRDefault="00E7548F" w:rsidP="00A77BC6">
      <w:r>
        <w:separator/>
      </w:r>
    </w:p>
  </w:endnote>
  <w:endnote w:type="continuationSeparator" w:id="0">
    <w:p w:rsidR="00E7548F" w:rsidRDefault="00E7548F" w:rsidP="00A7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8F" w:rsidRDefault="00E7548F" w:rsidP="00A77BC6">
      <w:r>
        <w:separator/>
      </w:r>
    </w:p>
  </w:footnote>
  <w:footnote w:type="continuationSeparator" w:id="0">
    <w:p w:rsidR="00E7548F" w:rsidRDefault="00E7548F" w:rsidP="00A77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C6" w:rsidRDefault="00E7548F" w:rsidP="00F34E2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77BC6" w:rsidRDefault="00A77BC6" w:rsidP="00F34E2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A77BC6" w:rsidRDefault="00E7548F" w:rsidP="00F34E2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548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7548F">
      <w:rPr>
        <w:rStyle w:val="CharChar1"/>
        <w:rFonts w:hint="default"/>
        <w:w w:val="90"/>
      </w:rPr>
      <w:t>Co.,Ltd</w:t>
    </w:r>
    <w:proofErr w:type="spellEnd"/>
    <w:r w:rsidR="00E7548F">
      <w:rPr>
        <w:rStyle w:val="CharChar1"/>
        <w:rFonts w:hint="default"/>
        <w:w w:val="90"/>
      </w:rPr>
      <w:t>.</w:t>
    </w:r>
  </w:p>
  <w:p w:rsidR="00A77BC6" w:rsidRDefault="00A77BC6">
    <w:pPr>
      <w:pStyle w:val="a5"/>
    </w:pPr>
  </w:p>
  <w:p w:rsidR="00A77BC6" w:rsidRDefault="00A77BC6" w:rsidP="00F34E2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77BC6"/>
    <w:rsid w:val="00012C12"/>
    <w:rsid w:val="000A1BC6"/>
    <w:rsid w:val="00A77BC6"/>
    <w:rsid w:val="00E7548F"/>
    <w:rsid w:val="00F3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C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7BC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77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77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A77BC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A77BC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77BC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A77BC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qFormat/>
    <w:rsid w:val="000A1BC6"/>
  </w:style>
  <w:style w:type="character" w:customStyle="1" w:styleId="Char2">
    <w:name w:val="正文文本 Char"/>
    <w:basedOn w:val="a0"/>
    <w:link w:val="a6"/>
    <w:uiPriority w:val="99"/>
    <w:rsid w:val="000A1BC6"/>
    <w:rPr>
      <w:rFonts w:ascii="Times New Roman" w:hAnsi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dcterms:created xsi:type="dcterms:W3CDTF">2015-06-17T11:40:00Z</dcterms:created>
  <dcterms:modified xsi:type="dcterms:W3CDTF">2022-11-08T07:01:00Z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