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77" w:rsidRDefault="00CF564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rsidR="003707A8">
        <w:trPr>
          <w:trHeight w:val="515"/>
        </w:trPr>
        <w:tc>
          <w:tcPr>
            <w:tcW w:w="2160" w:type="dxa"/>
            <w:vMerge w:val="restart"/>
            <w:vAlign w:val="center"/>
          </w:tcPr>
          <w:p w:rsidR="00191777" w:rsidRDefault="00CF564E">
            <w:pPr>
              <w:spacing w:before="120"/>
              <w:jc w:val="center"/>
              <w:rPr>
                <w:sz w:val="24"/>
                <w:szCs w:val="24"/>
              </w:rPr>
            </w:pPr>
            <w:r>
              <w:rPr>
                <w:rFonts w:hint="eastAsia"/>
                <w:sz w:val="24"/>
                <w:szCs w:val="24"/>
              </w:rPr>
              <w:t>过程与活动、</w:t>
            </w:r>
          </w:p>
          <w:p w:rsidR="00191777" w:rsidRDefault="00CF564E">
            <w:pPr>
              <w:jc w:val="center"/>
            </w:pPr>
            <w:r>
              <w:rPr>
                <w:rFonts w:hint="eastAsia"/>
                <w:sz w:val="24"/>
                <w:szCs w:val="24"/>
              </w:rPr>
              <w:t>抽样计划</w:t>
            </w:r>
          </w:p>
        </w:tc>
        <w:tc>
          <w:tcPr>
            <w:tcW w:w="960" w:type="dxa"/>
            <w:vMerge w:val="restart"/>
            <w:vAlign w:val="center"/>
          </w:tcPr>
          <w:p w:rsidR="00191777" w:rsidRDefault="00CF564E">
            <w:pPr>
              <w:rPr>
                <w:sz w:val="24"/>
                <w:szCs w:val="24"/>
              </w:rPr>
            </w:pPr>
            <w:r>
              <w:rPr>
                <w:rFonts w:hint="eastAsia"/>
                <w:sz w:val="24"/>
                <w:szCs w:val="24"/>
              </w:rPr>
              <w:t>涉及</w:t>
            </w:r>
          </w:p>
          <w:p w:rsidR="00191777" w:rsidRDefault="00CF564E">
            <w:r>
              <w:rPr>
                <w:rFonts w:hint="eastAsia"/>
                <w:sz w:val="24"/>
                <w:szCs w:val="24"/>
              </w:rPr>
              <w:t>条款</w:t>
            </w:r>
          </w:p>
        </w:tc>
        <w:tc>
          <w:tcPr>
            <w:tcW w:w="10004" w:type="dxa"/>
            <w:vAlign w:val="center"/>
          </w:tcPr>
          <w:p w:rsidR="00191777" w:rsidRDefault="00CF564E" w:rsidP="00104F58">
            <w:pPr>
              <w:rPr>
                <w:sz w:val="24"/>
                <w:szCs w:val="24"/>
              </w:rPr>
            </w:pPr>
            <w:r>
              <w:rPr>
                <w:rFonts w:hint="eastAsia"/>
                <w:sz w:val="24"/>
                <w:szCs w:val="24"/>
              </w:rPr>
              <w:t>受审核部门：</w:t>
            </w:r>
            <w:r w:rsidR="00104F58">
              <w:rPr>
                <w:rFonts w:hint="eastAsia"/>
                <w:sz w:val="24"/>
                <w:szCs w:val="24"/>
              </w:rPr>
              <w:t>人事部</w:t>
            </w:r>
            <w:r w:rsidR="00104F58">
              <w:rPr>
                <w:rFonts w:hint="eastAsia"/>
                <w:sz w:val="24"/>
                <w:szCs w:val="24"/>
              </w:rPr>
              <w:t xml:space="preserve">     </w:t>
            </w:r>
            <w:r>
              <w:rPr>
                <w:rFonts w:hint="eastAsia"/>
                <w:sz w:val="24"/>
                <w:szCs w:val="24"/>
              </w:rPr>
              <w:t>主管领导：</w:t>
            </w:r>
            <w:bookmarkStart w:id="0" w:name="_GoBack"/>
            <w:bookmarkEnd w:id="0"/>
            <w:r w:rsidR="00104F58">
              <w:rPr>
                <w:rFonts w:hint="eastAsia"/>
                <w:sz w:val="24"/>
                <w:szCs w:val="24"/>
              </w:rPr>
              <w:t>刘文彬</w:t>
            </w:r>
            <w:r w:rsidR="00104F58">
              <w:rPr>
                <w:rFonts w:hint="eastAsia"/>
                <w:sz w:val="24"/>
                <w:szCs w:val="24"/>
              </w:rPr>
              <w:t xml:space="preserve">   </w:t>
            </w:r>
            <w:r>
              <w:rPr>
                <w:rFonts w:hint="eastAsia"/>
                <w:sz w:val="24"/>
                <w:szCs w:val="24"/>
              </w:rPr>
              <w:t>陪同人员：</w:t>
            </w:r>
            <w:r w:rsidR="00104F58">
              <w:rPr>
                <w:rFonts w:hint="eastAsia"/>
                <w:sz w:val="24"/>
                <w:szCs w:val="24"/>
              </w:rPr>
              <w:t>陈建明</w:t>
            </w:r>
          </w:p>
        </w:tc>
        <w:tc>
          <w:tcPr>
            <w:tcW w:w="1585" w:type="dxa"/>
            <w:vMerge w:val="restart"/>
            <w:vAlign w:val="center"/>
          </w:tcPr>
          <w:p w:rsidR="00191777" w:rsidRDefault="00CF564E">
            <w:pPr>
              <w:rPr>
                <w:sz w:val="24"/>
                <w:szCs w:val="24"/>
              </w:rPr>
            </w:pPr>
            <w:r>
              <w:rPr>
                <w:rFonts w:hint="eastAsia"/>
                <w:sz w:val="24"/>
                <w:szCs w:val="24"/>
              </w:rPr>
              <w:t>判定</w:t>
            </w:r>
          </w:p>
        </w:tc>
      </w:tr>
      <w:tr w:rsidR="003707A8">
        <w:trPr>
          <w:trHeight w:val="403"/>
        </w:trPr>
        <w:tc>
          <w:tcPr>
            <w:tcW w:w="2160" w:type="dxa"/>
            <w:vMerge/>
            <w:vAlign w:val="center"/>
          </w:tcPr>
          <w:p w:rsidR="00191777" w:rsidRDefault="00447090"/>
        </w:tc>
        <w:tc>
          <w:tcPr>
            <w:tcW w:w="960" w:type="dxa"/>
            <w:vMerge/>
            <w:vAlign w:val="center"/>
          </w:tcPr>
          <w:p w:rsidR="00191777" w:rsidRDefault="00447090"/>
        </w:tc>
        <w:tc>
          <w:tcPr>
            <w:tcW w:w="10004" w:type="dxa"/>
            <w:vAlign w:val="center"/>
          </w:tcPr>
          <w:p w:rsidR="00191777" w:rsidRDefault="00CF564E" w:rsidP="00104F58">
            <w:pPr>
              <w:spacing w:before="120"/>
            </w:pPr>
            <w:r>
              <w:rPr>
                <w:rFonts w:hint="eastAsia"/>
                <w:sz w:val="24"/>
                <w:szCs w:val="24"/>
              </w:rPr>
              <w:t>审核员：</w:t>
            </w:r>
            <w:bookmarkStart w:id="1" w:name="审核组成员不含组长"/>
            <w:bookmarkEnd w:id="1"/>
            <w:r w:rsidR="00104F58">
              <w:rPr>
                <w:rFonts w:hint="eastAsia"/>
                <w:sz w:val="24"/>
                <w:szCs w:val="24"/>
              </w:rPr>
              <w:t>陈芳</w:t>
            </w:r>
            <w:r w:rsidR="00104F58">
              <w:rPr>
                <w:rFonts w:hint="eastAsia"/>
                <w:sz w:val="24"/>
                <w:szCs w:val="24"/>
              </w:rPr>
              <w:t xml:space="preserve">     </w:t>
            </w:r>
            <w:r>
              <w:rPr>
                <w:rFonts w:hint="eastAsia"/>
                <w:sz w:val="24"/>
                <w:szCs w:val="24"/>
              </w:rPr>
              <w:t>审核时间：</w:t>
            </w:r>
            <w:bookmarkStart w:id="2" w:name="审核日期"/>
            <w:r>
              <w:t>2022</w:t>
            </w:r>
            <w:r>
              <w:t>年</w:t>
            </w:r>
            <w:r>
              <w:t>11</w:t>
            </w:r>
            <w:r>
              <w:t>月</w:t>
            </w:r>
            <w:r>
              <w:t>06</w:t>
            </w:r>
            <w:r>
              <w:t>日</w:t>
            </w:r>
            <w:r>
              <w:t xml:space="preserve"> </w:t>
            </w:r>
            <w:bookmarkEnd w:id="2"/>
          </w:p>
        </w:tc>
        <w:tc>
          <w:tcPr>
            <w:tcW w:w="1585" w:type="dxa"/>
            <w:vMerge/>
          </w:tcPr>
          <w:p w:rsidR="00191777" w:rsidRDefault="00447090"/>
        </w:tc>
      </w:tr>
      <w:tr w:rsidR="003707A8">
        <w:trPr>
          <w:trHeight w:val="516"/>
        </w:trPr>
        <w:tc>
          <w:tcPr>
            <w:tcW w:w="2160" w:type="dxa"/>
            <w:vMerge/>
            <w:vAlign w:val="center"/>
          </w:tcPr>
          <w:p w:rsidR="00191777" w:rsidRDefault="00447090"/>
        </w:tc>
        <w:tc>
          <w:tcPr>
            <w:tcW w:w="960" w:type="dxa"/>
            <w:vMerge/>
            <w:vAlign w:val="center"/>
          </w:tcPr>
          <w:p w:rsidR="00191777" w:rsidRDefault="00447090"/>
        </w:tc>
        <w:tc>
          <w:tcPr>
            <w:tcW w:w="10004" w:type="dxa"/>
            <w:vAlign w:val="center"/>
          </w:tcPr>
          <w:p w:rsidR="00191777" w:rsidRDefault="00CF564E">
            <w:pPr>
              <w:rPr>
                <w:sz w:val="24"/>
                <w:szCs w:val="24"/>
              </w:rPr>
            </w:pPr>
            <w:r>
              <w:rPr>
                <w:rFonts w:hint="eastAsia"/>
                <w:sz w:val="24"/>
                <w:szCs w:val="24"/>
              </w:rPr>
              <w:t>审核条款：</w:t>
            </w:r>
            <w:r w:rsidR="00104F58" w:rsidRPr="00104F58">
              <w:rPr>
                <w:rFonts w:hint="eastAsia"/>
                <w:sz w:val="24"/>
                <w:szCs w:val="24"/>
              </w:rPr>
              <w:t>5.3</w:t>
            </w:r>
            <w:r w:rsidR="00104F58" w:rsidRPr="00104F58">
              <w:rPr>
                <w:rFonts w:hint="eastAsia"/>
                <w:sz w:val="24"/>
                <w:szCs w:val="24"/>
              </w:rPr>
              <w:t>，</w:t>
            </w:r>
            <w:r w:rsidR="00104F58" w:rsidRPr="00104F58">
              <w:rPr>
                <w:rFonts w:hint="eastAsia"/>
                <w:sz w:val="24"/>
                <w:szCs w:val="24"/>
              </w:rPr>
              <w:t>6.1</w:t>
            </w:r>
            <w:r w:rsidR="00104F58" w:rsidRPr="00104F58">
              <w:rPr>
                <w:rFonts w:hint="eastAsia"/>
                <w:sz w:val="24"/>
                <w:szCs w:val="24"/>
              </w:rPr>
              <w:t>，</w:t>
            </w:r>
            <w:r w:rsidR="00104F58" w:rsidRPr="00104F58">
              <w:rPr>
                <w:rFonts w:hint="eastAsia"/>
                <w:sz w:val="24"/>
                <w:szCs w:val="24"/>
              </w:rPr>
              <w:t>6.2</w:t>
            </w:r>
            <w:r w:rsidR="00104F58" w:rsidRPr="00104F58">
              <w:rPr>
                <w:rFonts w:hint="eastAsia"/>
                <w:sz w:val="24"/>
                <w:szCs w:val="24"/>
              </w:rPr>
              <w:t>，</w:t>
            </w:r>
            <w:r w:rsidR="00104F58" w:rsidRPr="00104F58">
              <w:rPr>
                <w:rFonts w:hint="eastAsia"/>
                <w:sz w:val="24"/>
                <w:szCs w:val="24"/>
              </w:rPr>
              <w:t>7.1.2</w:t>
            </w:r>
            <w:r w:rsidR="00104F58" w:rsidRPr="00104F58">
              <w:rPr>
                <w:rFonts w:hint="eastAsia"/>
                <w:sz w:val="24"/>
                <w:szCs w:val="24"/>
              </w:rPr>
              <w:t>，</w:t>
            </w:r>
            <w:r w:rsidR="00104F58" w:rsidRPr="00104F58">
              <w:rPr>
                <w:rFonts w:hint="eastAsia"/>
                <w:sz w:val="24"/>
                <w:szCs w:val="24"/>
              </w:rPr>
              <w:t>7.2</w:t>
            </w:r>
            <w:r w:rsidR="00104F58" w:rsidRPr="00104F58">
              <w:rPr>
                <w:rFonts w:hint="eastAsia"/>
                <w:sz w:val="24"/>
                <w:szCs w:val="24"/>
              </w:rPr>
              <w:t>，</w:t>
            </w:r>
            <w:r w:rsidR="00104F58" w:rsidRPr="00104F58">
              <w:rPr>
                <w:rFonts w:hint="eastAsia"/>
                <w:sz w:val="24"/>
                <w:szCs w:val="24"/>
              </w:rPr>
              <w:t>7.3</w:t>
            </w:r>
            <w:r w:rsidR="00104F58" w:rsidRPr="00104F58">
              <w:rPr>
                <w:rFonts w:hint="eastAsia"/>
                <w:sz w:val="24"/>
                <w:szCs w:val="24"/>
              </w:rPr>
              <w:t>，</w:t>
            </w:r>
            <w:r w:rsidR="00104F58" w:rsidRPr="00104F58">
              <w:rPr>
                <w:rFonts w:hint="eastAsia"/>
                <w:sz w:val="24"/>
                <w:szCs w:val="24"/>
              </w:rPr>
              <w:t>9.1.1</w:t>
            </w:r>
            <w:r w:rsidR="00104F58" w:rsidRPr="00104F58">
              <w:rPr>
                <w:rFonts w:hint="eastAsia"/>
                <w:sz w:val="24"/>
                <w:szCs w:val="24"/>
              </w:rPr>
              <w:t>，</w:t>
            </w:r>
            <w:r w:rsidR="00104F58" w:rsidRPr="00104F58">
              <w:rPr>
                <w:rFonts w:hint="eastAsia"/>
                <w:sz w:val="24"/>
                <w:szCs w:val="24"/>
              </w:rPr>
              <w:t>10.2</w:t>
            </w:r>
          </w:p>
        </w:tc>
        <w:tc>
          <w:tcPr>
            <w:tcW w:w="1585" w:type="dxa"/>
            <w:vMerge/>
          </w:tcPr>
          <w:p w:rsidR="00191777" w:rsidRDefault="00447090"/>
        </w:tc>
      </w:tr>
      <w:tr w:rsidR="003707A8">
        <w:trPr>
          <w:trHeight w:val="1255"/>
        </w:trPr>
        <w:tc>
          <w:tcPr>
            <w:tcW w:w="2160" w:type="dxa"/>
          </w:tcPr>
          <w:p w:rsidR="00191777" w:rsidRDefault="00104F58">
            <w:r>
              <w:rPr>
                <w:rFonts w:hint="eastAsia"/>
              </w:rPr>
              <w:t>职责</w:t>
            </w:r>
            <w:r>
              <w:rPr>
                <w:rFonts w:hint="eastAsia"/>
              </w:rPr>
              <w:t xml:space="preserve"> </w:t>
            </w:r>
          </w:p>
        </w:tc>
        <w:tc>
          <w:tcPr>
            <w:tcW w:w="960" w:type="dxa"/>
          </w:tcPr>
          <w:p w:rsidR="00191777" w:rsidRDefault="00104F58">
            <w:r>
              <w:rPr>
                <w:rFonts w:hint="eastAsia"/>
              </w:rPr>
              <w:t>5.3</w:t>
            </w:r>
          </w:p>
        </w:tc>
        <w:tc>
          <w:tcPr>
            <w:tcW w:w="10004" w:type="dxa"/>
          </w:tcPr>
          <w:p w:rsidR="00104F58" w:rsidRDefault="00104F58" w:rsidP="00104F58">
            <w:r>
              <w:rPr>
                <w:rFonts w:hint="eastAsia"/>
              </w:rPr>
              <w:t>——人</w:t>
            </w:r>
            <w:r w:rsidR="005A319B">
              <w:rPr>
                <w:rFonts w:hint="eastAsia"/>
              </w:rPr>
              <w:t>事</w:t>
            </w:r>
            <w:r>
              <w:rPr>
                <w:rFonts w:hint="eastAsia"/>
              </w:rPr>
              <w:t>部有</w:t>
            </w:r>
            <w:r>
              <w:rPr>
                <w:rFonts w:hint="eastAsia"/>
              </w:rPr>
              <w:t>1</w:t>
            </w:r>
            <w:r>
              <w:rPr>
                <w:rFonts w:hint="eastAsia"/>
              </w:rPr>
              <w:t>名员工。</w:t>
            </w:r>
          </w:p>
          <w:p w:rsidR="00104F58" w:rsidRDefault="00104F58" w:rsidP="00104F58">
            <w:r>
              <w:rPr>
                <w:rFonts w:hint="eastAsia"/>
              </w:rPr>
              <w:t>1</w:t>
            </w:r>
            <w:r>
              <w:rPr>
                <w:rFonts w:hint="eastAsia"/>
              </w:rPr>
              <w:t>）进行人力资源规划制定和分析及岗位职责的制订；</w:t>
            </w:r>
          </w:p>
          <w:p w:rsidR="00104F58" w:rsidRDefault="00104F58" w:rsidP="00104F58">
            <w:r>
              <w:rPr>
                <w:rFonts w:hint="eastAsia"/>
              </w:rPr>
              <w:t>2</w:t>
            </w:r>
            <w:r>
              <w:rPr>
                <w:rFonts w:hint="eastAsia"/>
              </w:rPr>
              <w:t>）负责员工招聘；</w:t>
            </w:r>
          </w:p>
          <w:p w:rsidR="00104F58" w:rsidRDefault="00104F58" w:rsidP="00104F58">
            <w:r>
              <w:rPr>
                <w:rFonts w:hint="eastAsia"/>
              </w:rPr>
              <w:t>3</w:t>
            </w:r>
            <w:r>
              <w:rPr>
                <w:rFonts w:hint="eastAsia"/>
              </w:rPr>
              <w:t>）负责薪酬福利管理；</w:t>
            </w:r>
          </w:p>
          <w:p w:rsidR="00104F58" w:rsidRDefault="00104F58" w:rsidP="00104F58">
            <w:r>
              <w:rPr>
                <w:rFonts w:hint="eastAsia"/>
              </w:rPr>
              <w:t>4</w:t>
            </w:r>
            <w:r>
              <w:rPr>
                <w:rFonts w:hint="eastAsia"/>
              </w:rPr>
              <w:t>）负责员工培训；</w:t>
            </w:r>
          </w:p>
          <w:p w:rsidR="00191777" w:rsidRDefault="00104F58" w:rsidP="00104F58">
            <w:r>
              <w:rPr>
                <w:rFonts w:hint="eastAsia"/>
              </w:rPr>
              <w:t>5</w:t>
            </w:r>
            <w:r>
              <w:rPr>
                <w:rFonts w:hint="eastAsia"/>
              </w:rPr>
              <w:t>）负责公司综合考核的管理；</w:t>
            </w:r>
          </w:p>
        </w:tc>
        <w:tc>
          <w:tcPr>
            <w:tcW w:w="1585" w:type="dxa"/>
          </w:tcPr>
          <w:p w:rsidR="00191777" w:rsidRDefault="00CD50EF">
            <w:r>
              <w:rPr>
                <w:rFonts w:hint="eastAsia"/>
              </w:rPr>
              <w:t>Y</w:t>
            </w:r>
          </w:p>
        </w:tc>
      </w:tr>
      <w:tr w:rsidR="00CD50EF">
        <w:trPr>
          <w:trHeight w:val="1968"/>
        </w:trPr>
        <w:tc>
          <w:tcPr>
            <w:tcW w:w="2160" w:type="dxa"/>
          </w:tcPr>
          <w:p w:rsidR="00CD50EF" w:rsidRDefault="00CD50EF">
            <w:r>
              <w:rPr>
                <w:rFonts w:ascii="宋体" w:hAnsi="宋体" w:hint="eastAsia"/>
                <w:sz w:val="24"/>
              </w:rPr>
              <w:t>风险和机遇控制措施</w:t>
            </w:r>
          </w:p>
        </w:tc>
        <w:tc>
          <w:tcPr>
            <w:tcW w:w="960" w:type="dxa"/>
          </w:tcPr>
          <w:p w:rsidR="00CD50EF" w:rsidRDefault="00CD50EF">
            <w:r>
              <w:rPr>
                <w:rFonts w:ascii="宋体" w:hAnsi="宋体"/>
                <w:sz w:val="24"/>
              </w:rPr>
              <w:t>6.1</w:t>
            </w:r>
          </w:p>
        </w:tc>
        <w:tc>
          <w:tcPr>
            <w:tcW w:w="10004" w:type="dxa"/>
          </w:tcPr>
          <w:p w:rsidR="00CD50EF" w:rsidRDefault="00CD50EF" w:rsidP="00104F58">
            <w:pPr>
              <w:rPr>
                <w:rFonts w:ascii="宋体" w:hAnsi="宋体"/>
                <w:sz w:val="24"/>
              </w:rPr>
            </w:pPr>
            <w:r>
              <w:rPr>
                <w:rFonts w:ascii="宋体" w:hAnsi="宋体" w:hint="eastAsia"/>
                <w:sz w:val="24"/>
              </w:rPr>
              <w:t>——依据程序文件，</w:t>
            </w:r>
          </w:p>
          <w:p w:rsidR="00CD50EF" w:rsidRDefault="00CD50EF" w:rsidP="00104F58">
            <w:pPr>
              <w:rPr>
                <w:rFonts w:ascii="宋体" w:hAnsi="宋体"/>
                <w:sz w:val="24"/>
              </w:rPr>
            </w:pPr>
            <w:r>
              <w:rPr>
                <w:rFonts w:ascii="宋体" w:hAnsi="宋体" w:hint="eastAsia"/>
                <w:sz w:val="24"/>
              </w:rPr>
              <w:t>1）用工法律风险：严格执行档案管理制度，专人负责管理，严格履行交接、借阅签字审批手续；加强员工相关法律法规学习，及时与员工进行沟通交流，加强员工内部管理，严格遵守公司保密制度；</w:t>
            </w:r>
          </w:p>
          <w:p w:rsidR="00CD50EF" w:rsidRDefault="00CD50EF" w:rsidP="00104F58">
            <w:pPr>
              <w:rPr>
                <w:rFonts w:ascii="宋体" w:hAnsi="宋体"/>
                <w:sz w:val="24"/>
              </w:rPr>
            </w:pPr>
            <w:r>
              <w:rPr>
                <w:rFonts w:ascii="宋体" w:hAnsi="宋体" w:hint="eastAsia"/>
                <w:sz w:val="24"/>
              </w:rPr>
              <w:t>2）员工招聘风险：随时储备一些员工应聘信息，根据生产需要及时满足人员招聘需求；</w:t>
            </w:r>
          </w:p>
          <w:p w:rsidR="00CD50EF" w:rsidRDefault="00CD50EF" w:rsidP="00104F58">
            <w:pPr>
              <w:rPr>
                <w:rFonts w:ascii="宋体" w:hAnsi="宋体"/>
                <w:sz w:val="24"/>
              </w:rPr>
            </w:pPr>
            <w:r>
              <w:rPr>
                <w:rFonts w:ascii="宋体" w:hAnsi="宋体" w:hint="eastAsia"/>
                <w:sz w:val="24"/>
              </w:rPr>
              <w:t>3）人员流失风险：加强人力资源管理，严格履行离职申请审批、交接手续；加强员工企业精神与文化教育，合理解决员工需求，稳定员工状态；</w:t>
            </w:r>
          </w:p>
          <w:p w:rsidR="00CD50EF" w:rsidRDefault="00CD50EF" w:rsidP="00104F58">
            <w:r>
              <w:rPr>
                <w:rFonts w:ascii="宋体" w:hAnsi="宋体" w:hint="eastAsia"/>
                <w:sz w:val="24"/>
              </w:rPr>
              <w:t>4）员工培训风险：认真执行培训管理制度，加强跟踪监督检查，实现培训预期效果。</w:t>
            </w:r>
          </w:p>
        </w:tc>
        <w:tc>
          <w:tcPr>
            <w:tcW w:w="1585" w:type="dxa"/>
          </w:tcPr>
          <w:p w:rsidR="00CD50EF" w:rsidRDefault="00CD50EF" w:rsidP="00DB16EB">
            <w:r>
              <w:rPr>
                <w:rFonts w:hint="eastAsia"/>
              </w:rPr>
              <w:t>Y</w:t>
            </w:r>
          </w:p>
        </w:tc>
      </w:tr>
      <w:tr w:rsidR="00CD50EF" w:rsidTr="005A319B">
        <w:trPr>
          <w:trHeight w:val="1550"/>
        </w:trPr>
        <w:tc>
          <w:tcPr>
            <w:tcW w:w="2160" w:type="dxa"/>
          </w:tcPr>
          <w:p w:rsidR="00CD50EF" w:rsidRDefault="00CD50EF">
            <w:r>
              <w:rPr>
                <w:rFonts w:ascii="宋体" w:hAnsi="宋体" w:hint="eastAsia"/>
                <w:sz w:val="24"/>
              </w:rPr>
              <w:t>目标及实现</w:t>
            </w:r>
          </w:p>
        </w:tc>
        <w:tc>
          <w:tcPr>
            <w:tcW w:w="960" w:type="dxa"/>
          </w:tcPr>
          <w:p w:rsidR="00CD50EF" w:rsidRDefault="00CD50EF">
            <w:r>
              <w:rPr>
                <w:rFonts w:ascii="宋体" w:hAnsi="宋体"/>
                <w:sz w:val="24"/>
              </w:rPr>
              <w:t>6.2</w:t>
            </w:r>
          </w:p>
        </w:tc>
        <w:tc>
          <w:tcPr>
            <w:tcW w:w="10004" w:type="dxa"/>
          </w:tcPr>
          <w:p w:rsidR="00CD50EF" w:rsidRDefault="00CD50EF" w:rsidP="00104F58">
            <w:pPr>
              <w:rPr>
                <w:rFonts w:ascii="宋体" w:hAnsi="宋体"/>
                <w:sz w:val="24"/>
              </w:rPr>
            </w:pPr>
            <w:r>
              <w:rPr>
                <w:rFonts w:ascii="宋体" w:hAnsi="宋体" w:hint="eastAsia"/>
                <w:sz w:val="24"/>
              </w:rPr>
              <w:t>——质量目标：</w:t>
            </w:r>
          </w:p>
          <w:p w:rsidR="00CD50EF" w:rsidRDefault="00CD50EF" w:rsidP="00104F58">
            <w:pPr>
              <w:rPr>
                <w:rFonts w:ascii="宋体" w:hAnsi="宋体"/>
                <w:sz w:val="24"/>
              </w:rPr>
            </w:pPr>
            <w:r>
              <w:rPr>
                <w:rFonts w:ascii="宋体" w:hAnsi="宋体" w:hint="eastAsia"/>
                <w:sz w:val="24"/>
              </w:rPr>
              <w:t>招聘到岗率达到80%；培训合格率达到97%；</w:t>
            </w:r>
          </w:p>
          <w:p w:rsidR="00CD50EF" w:rsidRDefault="00CD50EF" w:rsidP="00104F58">
            <w:pPr>
              <w:rPr>
                <w:rFonts w:ascii="宋体" w:hAnsi="宋体"/>
                <w:sz w:val="24"/>
              </w:rPr>
            </w:pPr>
            <w:r>
              <w:rPr>
                <w:rFonts w:ascii="宋体" w:hAnsi="宋体" w:hint="eastAsia"/>
                <w:sz w:val="24"/>
              </w:rPr>
              <w:t>绩效考核执行率98%，保证薪酬发放的及时、公平、准确及合理性；</w:t>
            </w:r>
          </w:p>
          <w:p w:rsidR="00CD50EF" w:rsidRDefault="00CD50EF" w:rsidP="00104F58">
            <w:pPr>
              <w:rPr>
                <w:rFonts w:ascii="宋体" w:hAnsi="宋体"/>
                <w:sz w:val="24"/>
              </w:rPr>
            </w:pPr>
            <w:r>
              <w:rPr>
                <w:rFonts w:ascii="宋体" w:hAnsi="宋体" w:hint="eastAsia"/>
                <w:sz w:val="24"/>
              </w:rPr>
              <w:t>劳动合同、档案、社保及住房公积金等按公司规定完成率达到98%。</w:t>
            </w:r>
          </w:p>
          <w:p w:rsidR="00CD50EF" w:rsidRDefault="00CD50EF" w:rsidP="00104F58">
            <w:pPr>
              <w:rPr>
                <w:rFonts w:ascii="宋体" w:hAnsi="宋体"/>
                <w:sz w:val="24"/>
              </w:rPr>
            </w:pPr>
            <w:r>
              <w:rPr>
                <w:rFonts w:ascii="宋体" w:hAnsi="宋体" w:hint="eastAsia"/>
                <w:sz w:val="24"/>
              </w:rPr>
              <w:t>考核方法：</w:t>
            </w:r>
          </w:p>
          <w:p w:rsidR="00CD50EF" w:rsidRDefault="00CD50EF" w:rsidP="00104F58">
            <w:pPr>
              <w:rPr>
                <w:rFonts w:ascii="宋体" w:hAnsi="宋体"/>
                <w:sz w:val="24"/>
              </w:rPr>
            </w:pPr>
            <w:r>
              <w:rPr>
                <w:rFonts w:ascii="宋体" w:hAnsi="宋体" w:hint="eastAsia"/>
                <w:sz w:val="24"/>
              </w:rPr>
              <w:t>招聘：报表——员工招聘需求申请表、面试评估表；</w:t>
            </w:r>
          </w:p>
          <w:p w:rsidR="00CD50EF" w:rsidRDefault="00CD50EF" w:rsidP="00104F58">
            <w:pPr>
              <w:rPr>
                <w:rFonts w:ascii="宋体" w:hAnsi="宋体"/>
                <w:sz w:val="24"/>
              </w:rPr>
            </w:pPr>
            <w:r>
              <w:rPr>
                <w:rFonts w:ascii="宋体" w:hAnsi="宋体" w:hint="eastAsia"/>
                <w:sz w:val="24"/>
              </w:rPr>
              <w:t>培训：培训计划、培训记录及评价表；</w:t>
            </w:r>
          </w:p>
          <w:p w:rsidR="00CD50EF" w:rsidRDefault="00CD50EF" w:rsidP="00104F58">
            <w:pPr>
              <w:rPr>
                <w:rFonts w:ascii="宋体" w:hAnsi="宋体"/>
                <w:sz w:val="24"/>
              </w:rPr>
            </w:pPr>
            <w:r>
              <w:rPr>
                <w:rFonts w:ascii="宋体" w:hAnsi="宋体" w:hint="eastAsia"/>
                <w:sz w:val="24"/>
              </w:rPr>
              <w:t>绩效：绩效考核方案，KPI考核记录表（打分）；</w:t>
            </w:r>
          </w:p>
          <w:p w:rsidR="00CD50EF" w:rsidRDefault="00CD50EF" w:rsidP="00104F58">
            <w:pPr>
              <w:rPr>
                <w:rFonts w:ascii="宋体" w:hAnsi="宋体"/>
                <w:sz w:val="24"/>
              </w:rPr>
            </w:pPr>
            <w:r>
              <w:rPr>
                <w:rFonts w:ascii="宋体" w:hAnsi="宋体" w:hint="eastAsia"/>
                <w:sz w:val="24"/>
              </w:rPr>
              <w:lastRenderedPageBreak/>
              <w:t>薪酬：薪资确认单；</w:t>
            </w:r>
          </w:p>
          <w:p w:rsidR="00CD50EF" w:rsidRDefault="00CD50EF" w:rsidP="00104F58">
            <w:pPr>
              <w:rPr>
                <w:rFonts w:ascii="宋体" w:hAnsi="宋体"/>
                <w:sz w:val="24"/>
              </w:rPr>
            </w:pPr>
            <w:r>
              <w:rPr>
                <w:rFonts w:ascii="宋体" w:hAnsi="宋体" w:hint="eastAsia"/>
                <w:sz w:val="24"/>
              </w:rPr>
              <w:t>劳动合同、档案、社保及住房公积金：报表——劳动合同登记表、花名册、社会保险及住房公积金登记表。</w:t>
            </w:r>
          </w:p>
          <w:p w:rsidR="00CD50EF" w:rsidRDefault="00CD50EF" w:rsidP="00104F58">
            <w:r>
              <w:rPr>
                <w:rFonts w:ascii="宋体" w:hAnsi="宋体" w:hint="eastAsia"/>
                <w:sz w:val="24"/>
              </w:rPr>
              <w:t>上半年目标全部完成，考核方法适当。</w:t>
            </w:r>
          </w:p>
        </w:tc>
        <w:tc>
          <w:tcPr>
            <w:tcW w:w="1585" w:type="dxa"/>
          </w:tcPr>
          <w:p w:rsidR="00CD50EF" w:rsidRDefault="00CD50EF" w:rsidP="00DB16EB">
            <w:r>
              <w:rPr>
                <w:rFonts w:hint="eastAsia"/>
              </w:rPr>
              <w:lastRenderedPageBreak/>
              <w:t>Y</w:t>
            </w:r>
          </w:p>
        </w:tc>
      </w:tr>
      <w:tr w:rsidR="00CD50EF" w:rsidTr="005A319B">
        <w:trPr>
          <w:trHeight w:val="557"/>
        </w:trPr>
        <w:tc>
          <w:tcPr>
            <w:tcW w:w="2160" w:type="dxa"/>
          </w:tcPr>
          <w:p w:rsidR="00CD50EF" w:rsidRDefault="00CD50EF" w:rsidP="00104F58">
            <w:pPr>
              <w:rPr>
                <w:rFonts w:ascii="宋体" w:hAnsi="宋体"/>
                <w:sz w:val="24"/>
              </w:rPr>
            </w:pPr>
            <w:r>
              <w:rPr>
                <w:rFonts w:ascii="宋体" w:hAnsi="宋体" w:hint="eastAsia"/>
                <w:sz w:val="24"/>
              </w:rPr>
              <w:lastRenderedPageBreak/>
              <w:t>人员</w:t>
            </w:r>
          </w:p>
          <w:p w:rsidR="00CD50EF" w:rsidRDefault="00CD50EF" w:rsidP="00104F58">
            <w:pPr>
              <w:rPr>
                <w:rFonts w:ascii="宋体" w:hAnsi="宋体"/>
                <w:sz w:val="24"/>
              </w:rPr>
            </w:pPr>
            <w:r>
              <w:rPr>
                <w:rFonts w:ascii="宋体" w:hAnsi="宋体" w:hint="eastAsia"/>
                <w:sz w:val="24"/>
              </w:rPr>
              <w:t>能力</w:t>
            </w:r>
          </w:p>
          <w:p w:rsidR="00CD50EF" w:rsidRDefault="00CD50EF" w:rsidP="00104F58">
            <w:pPr>
              <w:rPr>
                <w:rFonts w:ascii="宋体" w:hAnsi="宋体"/>
                <w:sz w:val="24"/>
              </w:rPr>
            </w:pPr>
            <w:r>
              <w:rPr>
                <w:rFonts w:ascii="宋体" w:hAnsi="宋体" w:hint="eastAsia"/>
                <w:sz w:val="24"/>
              </w:rPr>
              <w:t>意识</w:t>
            </w:r>
          </w:p>
        </w:tc>
        <w:tc>
          <w:tcPr>
            <w:tcW w:w="960" w:type="dxa"/>
          </w:tcPr>
          <w:p w:rsidR="00CD50EF" w:rsidRDefault="00CD50EF" w:rsidP="00104F58">
            <w:pPr>
              <w:rPr>
                <w:rFonts w:ascii="宋体" w:hAnsi="宋体"/>
                <w:sz w:val="24"/>
              </w:rPr>
            </w:pPr>
            <w:r>
              <w:rPr>
                <w:rFonts w:ascii="宋体" w:hAnsi="宋体"/>
                <w:sz w:val="24"/>
              </w:rPr>
              <w:t>7.1.2</w:t>
            </w:r>
          </w:p>
          <w:p w:rsidR="00CD50EF" w:rsidRDefault="00CD50EF" w:rsidP="00104F58">
            <w:pPr>
              <w:rPr>
                <w:rFonts w:ascii="宋体" w:hAnsi="宋体"/>
                <w:sz w:val="24"/>
              </w:rPr>
            </w:pPr>
            <w:r>
              <w:rPr>
                <w:rFonts w:ascii="宋体" w:hAnsi="宋体"/>
                <w:sz w:val="24"/>
              </w:rPr>
              <w:t>7.2</w:t>
            </w:r>
          </w:p>
          <w:p w:rsidR="00CD50EF" w:rsidRDefault="00CD50EF" w:rsidP="00104F58">
            <w:pPr>
              <w:rPr>
                <w:rFonts w:ascii="宋体" w:hAnsi="宋体"/>
                <w:sz w:val="24"/>
              </w:rPr>
            </w:pPr>
            <w:r>
              <w:rPr>
                <w:rFonts w:ascii="宋体" w:hAnsi="宋体"/>
                <w:sz w:val="24"/>
              </w:rPr>
              <w:t>7.3</w:t>
            </w:r>
          </w:p>
        </w:tc>
        <w:tc>
          <w:tcPr>
            <w:tcW w:w="10004" w:type="dxa"/>
          </w:tcPr>
          <w:p w:rsidR="00CD50EF" w:rsidRDefault="00CD50EF" w:rsidP="00104F58">
            <w:pPr>
              <w:rPr>
                <w:rFonts w:ascii="宋体" w:hAnsi="宋体"/>
                <w:sz w:val="24"/>
              </w:rPr>
            </w:pPr>
            <w:r>
              <w:rPr>
                <w:rFonts w:ascii="宋体" w:hAnsi="宋体" w:hint="eastAsia"/>
                <w:sz w:val="24"/>
              </w:rPr>
              <w:t>——公司共有21人，</w:t>
            </w:r>
            <w:r w:rsidR="00C12204">
              <w:rPr>
                <w:rFonts w:ascii="宋体" w:hAnsi="宋体" w:hint="eastAsia"/>
                <w:sz w:val="24"/>
              </w:rPr>
              <w:t>查看</w:t>
            </w:r>
            <w:r>
              <w:rPr>
                <w:rFonts w:ascii="宋体" w:hAnsi="宋体" w:hint="eastAsia"/>
                <w:sz w:val="24"/>
              </w:rPr>
              <w:t>《花名册》，上社保人数为16人</w:t>
            </w:r>
            <w:r w:rsidR="00C12204">
              <w:rPr>
                <w:rFonts w:ascii="宋体" w:hAnsi="宋体" w:hint="eastAsia"/>
                <w:sz w:val="24"/>
              </w:rPr>
              <w:t>，查看社保缴纳记录</w:t>
            </w:r>
            <w:r>
              <w:rPr>
                <w:rFonts w:ascii="宋体" w:hAnsi="宋体" w:hint="eastAsia"/>
                <w:sz w:val="24"/>
              </w:rPr>
              <w:t>；</w:t>
            </w:r>
            <w:r w:rsidR="00C12204">
              <w:rPr>
                <w:rFonts w:ascii="宋体" w:hAnsi="宋体"/>
                <w:sz w:val="24"/>
              </w:rPr>
              <w:t xml:space="preserve"> </w:t>
            </w:r>
          </w:p>
          <w:p w:rsidR="00CD50EF" w:rsidRDefault="00CD50EF" w:rsidP="00104F58">
            <w:pPr>
              <w:rPr>
                <w:rFonts w:ascii="宋体" w:hAnsi="宋体"/>
                <w:sz w:val="24"/>
              </w:rPr>
            </w:pPr>
            <w:r>
              <w:rPr>
                <w:rFonts w:ascii="宋体" w:hAnsi="宋体" w:hint="eastAsia"/>
                <w:sz w:val="24"/>
              </w:rPr>
              <w:t>详见《职位说明书》，</w:t>
            </w:r>
            <w:r w:rsidR="005A319B">
              <w:rPr>
                <w:rFonts w:ascii="宋体" w:hAnsi="宋体" w:hint="eastAsia"/>
                <w:sz w:val="24"/>
              </w:rPr>
              <w:t>抽查</w:t>
            </w:r>
            <w:r>
              <w:rPr>
                <w:rFonts w:ascii="宋体" w:hAnsi="宋体" w:hint="eastAsia"/>
                <w:sz w:val="24"/>
              </w:rPr>
              <w:t>：</w:t>
            </w:r>
          </w:p>
          <w:p w:rsidR="00CD50EF" w:rsidRDefault="00CD50EF" w:rsidP="00104F58">
            <w:pPr>
              <w:rPr>
                <w:rFonts w:ascii="宋体" w:hAnsi="宋体"/>
                <w:sz w:val="24"/>
              </w:rPr>
            </w:pPr>
            <w:r>
              <w:rPr>
                <w:rFonts w:ascii="宋体" w:hAnsi="宋体" w:hint="eastAsia"/>
                <w:sz w:val="24"/>
              </w:rPr>
              <w:tab/>
              <w:t>销售顾问：负责记录潜在客户信息，随后做好跟踪服务；主动热情接待来店客户，耐心解答客户的提问；负责协助客户办理各种购车手续、试乘试驾、选车、定车、交款、验车、交车；负责向客户介绍我公司售后服务部、推荐汽车装饰、保险、签订商品车销售单后，负责带领客户前往收银处结算、代办全部购车手续；根据开票日期提交详尽的客户档案，要求准确记录。</w:t>
            </w:r>
          </w:p>
          <w:p w:rsidR="00CD50EF" w:rsidRDefault="00CD50EF" w:rsidP="00104F58">
            <w:pPr>
              <w:rPr>
                <w:rFonts w:ascii="宋体" w:hAnsi="宋体"/>
                <w:sz w:val="24"/>
              </w:rPr>
            </w:pPr>
            <w:r>
              <w:rPr>
                <w:rFonts w:ascii="宋体" w:hAnsi="宋体" w:hint="eastAsia"/>
                <w:sz w:val="24"/>
              </w:rPr>
              <w:t>——满足《岗位职责和任职条件》中规定的能力要求，确保其能胜任所从事的工作；</w:t>
            </w:r>
          </w:p>
          <w:p w:rsidR="00CD50EF" w:rsidRDefault="00CD50EF" w:rsidP="00104F58">
            <w:pPr>
              <w:rPr>
                <w:rFonts w:ascii="宋体" w:hAnsi="宋体"/>
                <w:sz w:val="24"/>
              </w:rPr>
            </w:pPr>
            <w:r w:rsidRPr="004A347F">
              <w:rPr>
                <w:rFonts w:ascii="宋体" w:hAnsi="宋体" w:hint="eastAsia"/>
                <w:sz w:val="24"/>
              </w:rPr>
              <w:t>查阅《岗位职责和任职条件》，对总经理办公室：总经理。行政部：行政经理、</w:t>
            </w:r>
            <w:r w:rsidR="00F479D4" w:rsidRPr="004A347F">
              <w:rPr>
                <w:rFonts w:ascii="宋体" w:hAnsi="宋体" w:hint="eastAsia"/>
                <w:sz w:val="24"/>
              </w:rPr>
              <w:t>人事部：</w:t>
            </w:r>
            <w:r w:rsidRPr="004A347F">
              <w:rPr>
                <w:rFonts w:ascii="宋体" w:hAnsi="宋体" w:hint="eastAsia"/>
                <w:sz w:val="24"/>
              </w:rPr>
              <w:t>人事经理、人力专员等职位。财务部：财务经理</w:t>
            </w:r>
            <w:r w:rsidR="004A347F">
              <w:rPr>
                <w:rFonts w:ascii="宋体" w:hAnsi="宋体" w:hint="eastAsia"/>
                <w:sz w:val="24"/>
              </w:rPr>
              <w:t>、</w:t>
            </w:r>
            <w:r w:rsidR="007B6100">
              <w:rPr>
                <w:rFonts w:ascii="宋体" w:hAnsi="宋体" w:hint="eastAsia"/>
                <w:sz w:val="24"/>
              </w:rPr>
              <w:t>出纳、会计</w:t>
            </w:r>
            <w:r w:rsidRPr="004A347F">
              <w:rPr>
                <w:rFonts w:ascii="宋体" w:hAnsi="宋体" w:hint="eastAsia"/>
                <w:sz w:val="24"/>
              </w:rPr>
              <w:t>职位。销售部:</w:t>
            </w:r>
            <w:r w:rsidR="00F479D4" w:rsidRPr="004A347F">
              <w:rPr>
                <w:rFonts w:ascii="宋体" w:hAnsi="宋体" w:hint="eastAsia"/>
                <w:sz w:val="24"/>
              </w:rPr>
              <w:t>销售顾问</w:t>
            </w:r>
            <w:r w:rsidRPr="004A347F">
              <w:rPr>
                <w:rFonts w:ascii="宋体" w:hAnsi="宋体" w:hint="eastAsia"/>
                <w:sz w:val="24"/>
              </w:rPr>
              <w:t>职位。售后部：保险出单员等职位。</w:t>
            </w:r>
          </w:p>
          <w:p w:rsidR="00CD50EF" w:rsidRDefault="00CD50EF" w:rsidP="00104F58">
            <w:pPr>
              <w:rPr>
                <w:rFonts w:ascii="宋体" w:hAnsi="宋体"/>
                <w:sz w:val="24"/>
              </w:rPr>
            </w:pPr>
          </w:p>
          <w:p w:rsidR="00CD50EF" w:rsidRDefault="00CD50EF" w:rsidP="00104F58">
            <w:pPr>
              <w:rPr>
                <w:rFonts w:ascii="宋体" w:hAnsi="宋体"/>
                <w:sz w:val="24"/>
              </w:rPr>
            </w:pPr>
            <w:r>
              <w:rPr>
                <w:rFonts w:ascii="宋体" w:hAnsi="宋体" w:hint="eastAsia"/>
                <w:sz w:val="24"/>
              </w:rPr>
              <w:t>——检查相关人员的资质：</w:t>
            </w:r>
          </w:p>
          <w:p w:rsidR="00CD50EF" w:rsidRDefault="00CD50EF" w:rsidP="00104F58">
            <w:pPr>
              <w:rPr>
                <w:rFonts w:ascii="宋体" w:hAnsi="宋体"/>
                <w:sz w:val="24"/>
              </w:rPr>
            </w:pPr>
            <w:r>
              <w:rPr>
                <w:rFonts w:ascii="宋体" w:hAnsi="宋体" w:hint="eastAsia"/>
                <w:sz w:val="24"/>
              </w:rPr>
              <w:t>电工</w:t>
            </w:r>
          </w:p>
          <w:p w:rsidR="00CD50EF" w:rsidRDefault="00CD50EF" w:rsidP="00104F58">
            <w:pPr>
              <w:rPr>
                <w:rFonts w:ascii="宋体" w:hAnsi="宋体"/>
                <w:sz w:val="24"/>
              </w:rPr>
            </w:pPr>
            <w:proofErr w:type="gramStart"/>
            <w:r>
              <w:rPr>
                <w:rFonts w:ascii="宋体" w:hAnsi="宋体" w:hint="eastAsia"/>
                <w:sz w:val="24"/>
              </w:rPr>
              <w:t>王津波</w:t>
            </w:r>
            <w:proofErr w:type="gramEnd"/>
            <w:r>
              <w:rPr>
                <w:rFonts w:ascii="宋体" w:hAnsi="宋体" w:hint="eastAsia"/>
                <w:sz w:val="24"/>
              </w:rPr>
              <w:t xml:space="preserve">  电工作业类  证书编号：T110221197311094017 </w:t>
            </w:r>
          </w:p>
          <w:p w:rsidR="00CD50EF" w:rsidRDefault="00CD50EF" w:rsidP="00104F58">
            <w:pPr>
              <w:rPr>
                <w:rFonts w:ascii="宋体" w:hAnsi="宋体"/>
                <w:sz w:val="24"/>
              </w:rPr>
            </w:pPr>
            <w:r>
              <w:rPr>
                <w:rFonts w:ascii="宋体" w:hAnsi="宋体" w:hint="eastAsia"/>
                <w:sz w:val="24"/>
              </w:rPr>
              <w:t>有效期至2025年11 月17日。</w:t>
            </w:r>
          </w:p>
          <w:p w:rsidR="00CD50EF" w:rsidRDefault="00CD50EF" w:rsidP="00104F58">
            <w:pPr>
              <w:rPr>
                <w:rFonts w:ascii="宋体" w:hAnsi="宋体"/>
                <w:sz w:val="24"/>
              </w:rPr>
            </w:pPr>
            <w:r>
              <w:rPr>
                <w:rFonts w:ascii="宋体" w:hAnsi="宋体" w:hint="eastAsia"/>
                <w:sz w:val="24"/>
              </w:rPr>
              <w:t>——公司通过加强培训、宣导和考核方式，来增强员工的各种素质及管理意识。</w:t>
            </w:r>
          </w:p>
          <w:p w:rsidR="00CD50EF" w:rsidRPr="005A319B" w:rsidRDefault="00CD50EF" w:rsidP="00104F58">
            <w:pPr>
              <w:rPr>
                <w:rFonts w:ascii="宋体" w:hAnsi="宋体"/>
                <w:sz w:val="24"/>
              </w:rPr>
            </w:pPr>
            <w:r>
              <w:rPr>
                <w:rFonts w:ascii="宋体" w:hAnsi="宋体" w:hint="eastAsia"/>
                <w:sz w:val="24"/>
              </w:rPr>
              <w:t>——</w:t>
            </w:r>
            <w:r w:rsidRPr="005A319B">
              <w:rPr>
                <w:rFonts w:ascii="宋体" w:hAnsi="宋体" w:hint="eastAsia"/>
                <w:sz w:val="24"/>
              </w:rPr>
              <w:t>2022</w:t>
            </w:r>
            <w:r w:rsidR="005A319B" w:rsidRPr="005A319B">
              <w:rPr>
                <w:rFonts w:ascii="宋体" w:hAnsi="宋体" w:hint="eastAsia"/>
                <w:sz w:val="24"/>
              </w:rPr>
              <w:t>年初公司销售及售后人员参加厂家组织的销售流程及售后服务要求的培训，缺少培训 记录，建议今后对培训记录加强管理</w:t>
            </w:r>
            <w:r w:rsidRPr="005A319B">
              <w:rPr>
                <w:rFonts w:ascii="宋体" w:hAnsi="宋体" w:hint="eastAsia"/>
                <w:sz w:val="24"/>
              </w:rPr>
              <w:t>。</w:t>
            </w:r>
          </w:p>
          <w:p w:rsidR="00CD50EF" w:rsidRDefault="00CD50EF" w:rsidP="00104F58">
            <w:pPr>
              <w:rPr>
                <w:rFonts w:ascii="宋体" w:hAnsi="宋体"/>
                <w:sz w:val="24"/>
              </w:rPr>
            </w:pPr>
            <w:r>
              <w:rPr>
                <w:rFonts w:ascii="宋体" w:hAnsi="宋体" w:hint="eastAsia"/>
                <w:sz w:val="24"/>
              </w:rPr>
              <w:t>——人事部对新入职员工进行培训</w:t>
            </w:r>
          </w:p>
          <w:p w:rsidR="00CD50EF" w:rsidRDefault="00CD50EF" w:rsidP="00104F58">
            <w:pPr>
              <w:rPr>
                <w:rFonts w:ascii="宋体" w:hAnsi="宋体"/>
                <w:sz w:val="24"/>
              </w:rPr>
            </w:pPr>
            <w:r>
              <w:rPr>
                <w:rFonts w:ascii="宋体" w:hAnsi="宋体" w:hint="eastAsia"/>
                <w:sz w:val="24"/>
              </w:rPr>
              <w:t>2022年5月新入</w:t>
            </w:r>
            <w:proofErr w:type="gramStart"/>
            <w:r>
              <w:rPr>
                <w:rFonts w:ascii="宋体" w:hAnsi="宋体" w:hint="eastAsia"/>
                <w:sz w:val="24"/>
              </w:rPr>
              <w:t>职销售</w:t>
            </w:r>
            <w:proofErr w:type="gramEnd"/>
            <w:r>
              <w:rPr>
                <w:rFonts w:ascii="宋体" w:hAnsi="宋体" w:hint="eastAsia"/>
                <w:sz w:val="24"/>
              </w:rPr>
              <w:t>部人员2名，于2022年5月6日进行了新员工培训，有签到表；</w:t>
            </w:r>
          </w:p>
          <w:p w:rsidR="00CD50EF" w:rsidRDefault="00CD50EF" w:rsidP="009E263A">
            <w:pPr>
              <w:rPr>
                <w:rFonts w:ascii="宋体" w:hAnsi="宋体"/>
                <w:sz w:val="24"/>
              </w:rPr>
            </w:pPr>
            <w:r>
              <w:rPr>
                <w:rFonts w:ascii="宋体" w:hAnsi="宋体" w:hint="eastAsia"/>
                <w:sz w:val="24"/>
              </w:rPr>
              <w:t>2022年7月新入</w:t>
            </w:r>
            <w:proofErr w:type="gramStart"/>
            <w:r>
              <w:rPr>
                <w:rFonts w:ascii="宋体" w:hAnsi="宋体" w:hint="eastAsia"/>
                <w:sz w:val="24"/>
              </w:rPr>
              <w:t>职销售</w:t>
            </w:r>
            <w:proofErr w:type="gramEnd"/>
            <w:r>
              <w:rPr>
                <w:rFonts w:ascii="宋体" w:hAnsi="宋体" w:hint="eastAsia"/>
                <w:sz w:val="24"/>
              </w:rPr>
              <w:t>部人员1名，于2022年7月4日进行了新员工培训，有签到表；</w:t>
            </w:r>
          </w:p>
          <w:p w:rsidR="00CD50EF" w:rsidRDefault="00CD50EF" w:rsidP="009E263A">
            <w:pPr>
              <w:rPr>
                <w:rFonts w:ascii="宋体" w:hAnsi="宋体"/>
                <w:sz w:val="24"/>
              </w:rPr>
            </w:pPr>
            <w:r>
              <w:rPr>
                <w:rFonts w:ascii="宋体" w:hAnsi="宋体" w:hint="eastAsia"/>
                <w:sz w:val="24"/>
              </w:rPr>
              <w:t>2022年8月新入</w:t>
            </w:r>
            <w:proofErr w:type="gramStart"/>
            <w:r>
              <w:rPr>
                <w:rFonts w:ascii="宋体" w:hAnsi="宋体" w:hint="eastAsia"/>
                <w:sz w:val="24"/>
              </w:rPr>
              <w:t>职销售</w:t>
            </w:r>
            <w:proofErr w:type="gramEnd"/>
            <w:r>
              <w:rPr>
                <w:rFonts w:ascii="宋体" w:hAnsi="宋体" w:hint="eastAsia"/>
                <w:sz w:val="24"/>
              </w:rPr>
              <w:t>部人员2名，于2022年8月1日进行了新员工培训，有签到表；</w:t>
            </w:r>
          </w:p>
          <w:p w:rsidR="00CD50EF" w:rsidRDefault="00CD50EF" w:rsidP="009E263A">
            <w:pPr>
              <w:rPr>
                <w:rFonts w:ascii="宋体" w:hAnsi="宋体"/>
                <w:sz w:val="24"/>
              </w:rPr>
            </w:pPr>
            <w:r>
              <w:rPr>
                <w:rFonts w:ascii="宋体" w:hAnsi="宋体" w:hint="eastAsia"/>
                <w:sz w:val="24"/>
              </w:rPr>
              <w:t>2022年9月新入职财务部人员1名，于2022年9月5日进行了新员工培训，有签到表；</w:t>
            </w:r>
          </w:p>
          <w:p w:rsidR="00CD50EF" w:rsidRPr="009E263A" w:rsidRDefault="00CD50EF" w:rsidP="009E263A">
            <w:pPr>
              <w:rPr>
                <w:rFonts w:ascii="宋体" w:hAnsi="宋体"/>
                <w:sz w:val="24"/>
              </w:rPr>
            </w:pPr>
            <w:r>
              <w:rPr>
                <w:rFonts w:ascii="宋体" w:hAnsi="宋体" w:hint="eastAsia"/>
                <w:sz w:val="24"/>
              </w:rPr>
              <w:lastRenderedPageBreak/>
              <w:t>新入职人员全部按规定</w:t>
            </w:r>
            <w:proofErr w:type="gramStart"/>
            <w:r>
              <w:rPr>
                <w:rFonts w:ascii="宋体" w:hAnsi="宋体" w:hint="eastAsia"/>
                <w:sz w:val="24"/>
              </w:rPr>
              <w:t>签定</w:t>
            </w:r>
            <w:proofErr w:type="gramEnd"/>
            <w:r>
              <w:rPr>
                <w:rFonts w:ascii="宋体" w:hAnsi="宋体" w:hint="eastAsia"/>
                <w:sz w:val="24"/>
              </w:rPr>
              <w:t>劳动合同，上社保，除实习人员全部上公积金；</w:t>
            </w:r>
          </w:p>
        </w:tc>
        <w:tc>
          <w:tcPr>
            <w:tcW w:w="1585" w:type="dxa"/>
          </w:tcPr>
          <w:p w:rsidR="00CD50EF" w:rsidRDefault="00CD50EF" w:rsidP="00DB16EB">
            <w:r>
              <w:rPr>
                <w:rFonts w:hint="eastAsia"/>
              </w:rPr>
              <w:lastRenderedPageBreak/>
              <w:t>Y</w:t>
            </w:r>
          </w:p>
        </w:tc>
      </w:tr>
      <w:tr w:rsidR="00CD50EF" w:rsidTr="005A319B">
        <w:trPr>
          <w:trHeight w:val="1685"/>
        </w:trPr>
        <w:tc>
          <w:tcPr>
            <w:tcW w:w="2160" w:type="dxa"/>
          </w:tcPr>
          <w:p w:rsidR="00CD50EF" w:rsidRDefault="00CD50EF" w:rsidP="006B2D02">
            <w:pPr>
              <w:rPr>
                <w:rFonts w:ascii="宋体" w:hAnsi="宋体"/>
                <w:sz w:val="24"/>
              </w:rPr>
            </w:pPr>
            <w:r>
              <w:rPr>
                <w:rFonts w:ascii="宋体" w:hAnsi="宋体" w:hint="eastAsia"/>
                <w:sz w:val="24"/>
              </w:rPr>
              <w:lastRenderedPageBreak/>
              <w:t>监视测量</w:t>
            </w:r>
          </w:p>
          <w:p w:rsidR="00CD50EF" w:rsidRDefault="00CD50EF" w:rsidP="006B2D02">
            <w:pPr>
              <w:rPr>
                <w:rFonts w:ascii="宋体" w:hAnsi="宋体"/>
                <w:sz w:val="24"/>
              </w:rPr>
            </w:pPr>
            <w:r>
              <w:rPr>
                <w:rFonts w:ascii="宋体" w:hAnsi="宋体" w:hint="eastAsia"/>
                <w:sz w:val="24"/>
              </w:rPr>
              <w:t>分析、评价</w:t>
            </w:r>
          </w:p>
          <w:p w:rsidR="00CD50EF" w:rsidRDefault="00CD50EF" w:rsidP="00104F58">
            <w:pPr>
              <w:rPr>
                <w:rFonts w:ascii="宋体" w:hAnsi="宋体"/>
                <w:sz w:val="24"/>
              </w:rPr>
            </w:pPr>
          </w:p>
        </w:tc>
        <w:tc>
          <w:tcPr>
            <w:tcW w:w="960" w:type="dxa"/>
          </w:tcPr>
          <w:p w:rsidR="00CD50EF" w:rsidRDefault="00CD50EF" w:rsidP="00104F58">
            <w:pPr>
              <w:rPr>
                <w:rFonts w:ascii="宋体" w:hAnsi="宋体"/>
                <w:sz w:val="24"/>
              </w:rPr>
            </w:pPr>
            <w:r>
              <w:rPr>
                <w:rFonts w:ascii="宋体" w:hAnsi="宋体"/>
                <w:sz w:val="24"/>
              </w:rPr>
              <w:t>9.1.1</w:t>
            </w:r>
          </w:p>
        </w:tc>
        <w:tc>
          <w:tcPr>
            <w:tcW w:w="10004" w:type="dxa"/>
          </w:tcPr>
          <w:p w:rsidR="00CD50EF" w:rsidRDefault="00CD50EF" w:rsidP="006B2D02">
            <w:pPr>
              <w:rPr>
                <w:rFonts w:ascii="宋体" w:hAnsi="宋体"/>
                <w:sz w:val="24"/>
              </w:rPr>
            </w:pPr>
            <w:r>
              <w:rPr>
                <w:rFonts w:ascii="宋体" w:hAnsi="宋体" w:hint="eastAsia"/>
                <w:sz w:val="24"/>
              </w:rPr>
              <w:t>——根据部门质量目标情况，查二、三季度招聘到岗率统计表，到岗率分别为97%、98%，</w:t>
            </w:r>
          </w:p>
          <w:p w:rsidR="00CD50EF" w:rsidRDefault="00CD50EF" w:rsidP="006B2D02">
            <w:pPr>
              <w:rPr>
                <w:rFonts w:ascii="宋体" w:hAnsi="宋体"/>
                <w:sz w:val="24"/>
              </w:rPr>
            </w:pPr>
            <w:r>
              <w:rPr>
                <w:rFonts w:ascii="宋体" w:hAnsi="宋体" w:hint="eastAsia"/>
                <w:sz w:val="24"/>
              </w:rPr>
              <w:t>——根据部门质量目标情况，</w:t>
            </w:r>
            <w:proofErr w:type="gramStart"/>
            <w:r>
              <w:rPr>
                <w:rFonts w:ascii="宋体" w:hAnsi="宋体" w:hint="eastAsia"/>
                <w:sz w:val="24"/>
              </w:rPr>
              <w:t>查培训</w:t>
            </w:r>
            <w:proofErr w:type="gramEnd"/>
            <w:r>
              <w:rPr>
                <w:rFonts w:ascii="宋体" w:hAnsi="宋体" w:hint="eastAsia"/>
                <w:sz w:val="24"/>
              </w:rPr>
              <w:t>统计表，培训合格率到99%；</w:t>
            </w:r>
          </w:p>
          <w:p w:rsidR="00CD50EF" w:rsidRDefault="00CD50EF" w:rsidP="006B2D02">
            <w:pPr>
              <w:rPr>
                <w:rFonts w:ascii="宋体" w:hAnsi="宋体"/>
                <w:sz w:val="24"/>
              </w:rPr>
            </w:pPr>
            <w:r>
              <w:rPr>
                <w:rFonts w:ascii="宋体" w:hAnsi="宋体" w:hint="eastAsia"/>
                <w:sz w:val="24"/>
              </w:rPr>
              <w:t>——根据部门质量目标情况，查月度绩效考核表，绩效考核执行率到99%；</w:t>
            </w:r>
          </w:p>
          <w:p w:rsidR="00CD50EF" w:rsidRDefault="00CD50EF" w:rsidP="006B2D02">
            <w:pPr>
              <w:rPr>
                <w:rFonts w:ascii="宋体" w:hAnsi="宋体"/>
                <w:sz w:val="24"/>
              </w:rPr>
            </w:pPr>
            <w:r>
              <w:rPr>
                <w:rFonts w:ascii="宋体" w:hAnsi="宋体" w:hint="eastAsia"/>
                <w:sz w:val="24"/>
              </w:rPr>
              <w:t>——根据部门质量目标情况，社保及公积金缴纳、劳动合同签订、档案等100%完成。</w:t>
            </w:r>
          </w:p>
          <w:p w:rsidR="00CD50EF" w:rsidRDefault="00CD50EF" w:rsidP="006B2D02">
            <w:pPr>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针对部门质量目标的达成情况，进行梳理汇总分析，均达到了要求，目标完成情况良好</w:t>
            </w:r>
          </w:p>
        </w:tc>
        <w:tc>
          <w:tcPr>
            <w:tcW w:w="1585" w:type="dxa"/>
          </w:tcPr>
          <w:p w:rsidR="00CD50EF" w:rsidRDefault="00CD50EF" w:rsidP="00DB16EB">
            <w:r>
              <w:rPr>
                <w:rFonts w:hint="eastAsia"/>
              </w:rPr>
              <w:t>Y</w:t>
            </w:r>
          </w:p>
        </w:tc>
      </w:tr>
      <w:tr w:rsidR="00CD50EF" w:rsidTr="005A319B">
        <w:trPr>
          <w:trHeight w:val="1553"/>
        </w:trPr>
        <w:tc>
          <w:tcPr>
            <w:tcW w:w="2160" w:type="dxa"/>
          </w:tcPr>
          <w:p w:rsidR="00CD50EF" w:rsidRDefault="00CD50EF" w:rsidP="006B2D02">
            <w:pPr>
              <w:rPr>
                <w:rFonts w:ascii="宋体" w:hAnsi="宋体"/>
                <w:sz w:val="24"/>
              </w:rPr>
            </w:pPr>
            <w:r>
              <w:rPr>
                <w:rFonts w:ascii="宋体" w:hAnsi="宋体" w:hint="eastAsia"/>
                <w:sz w:val="24"/>
              </w:rPr>
              <w:t>纠正措施</w:t>
            </w:r>
          </w:p>
        </w:tc>
        <w:tc>
          <w:tcPr>
            <w:tcW w:w="960" w:type="dxa"/>
          </w:tcPr>
          <w:p w:rsidR="00CD50EF" w:rsidRDefault="00CD50EF" w:rsidP="00104F58">
            <w:pPr>
              <w:rPr>
                <w:rFonts w:ascii="宋体" w:hAnsi="宋体"/>
                <w:sz w:val="24"/>
              </w:rPr>
            </w:pPr>
            <w:r>
              <w:rPr>
                <w:rFonts w:ascii="宋体" w:hAnsi="宋体"/>
                <w:sz w:val="24"/>
              </w:rPr>
              <w:t>10.2</w:t>
            </w:r>
          </w:p>
        </w:tc>
        <w:tc>
          <w:tcPr>
            <w:tcW w:w="10004" w:type="dxa"/>
          </w:tcPr>
          <w:p w:rsidR="00CD50EF" w:rsidRDefault="00CD50EF" w:rsidP="006B2D02">
            <w:pPr>
              <w:rPr>
                <w:rFonts w:ascii="宋体" w:hAnsi="宋体"/>
                <w:sz w:val="24"/>
              </w:rPr>
            </w:pPr>
            <w:r>
              <w:rPr>
                <w:rFonts w:ascii="宋体" w:hAnsi="宋体" w:hint="eastAsia"/>
                <w:sz w:val="24"/>
              </w:rPr>
              <w:t>——个别阶段出现人员出勤率略低的情况，因北京朝阳区疫情不断且较为严重，不同程度限制了人员正常上班出勤，影响了业务开展。针对上述情况，公司能够紧跟北京和朝阳区疫情动态，合理调配部门和人员，做到早准备、早安排，有效规避了风险，确保了将疫情的负面影响到最低，不影响业务开展。</w:t>
            </w:r>
          </w:p>
        </w:tc>
        <w:tc>
          <w:tcPr>
            <w:tcW w:w="1585" w:type="dxa"/>
          </w:tcPr>
          <w:p w:rsidR="00CD50EF" w:rsidRDefault="00CD50EF" w:rsidP="00DB16EB">
            <w:r>
              <w:rPr>
                <w:rFonts w:hint="eastAsia"/>
              </w:rPr>
              <w:t>Y</w:t>
            </w:r>
          </w:p>
        </w:tc>
      </w:tr>
    </w:tbl>
    <w:p w:rsidR="00191777" w:rsidRDefault="00CF564E">
      <w:r>
        <w:ptab w:relativeTo="margin" w:alignment="center" w:leader="none"/>
      </w:r>
    </w:p>
    <w:p w:rsidR="00191777" w:rsidRDefault="00447090"/>
    <w:p w:rsidR="00191777" w:rsidRDefault="00447090"/>
    <w:p w:rsidR="00191777" w:rsidRDefault="00CF564E">
      <w:pPr>
        <w:pStyle w:val="a4"/>
      </w:pPr>
      <w:r>
        <w:rPr>
          <w:rFonts w:hint="eastAsia"/>
        </w:rPr>
        <w:t>说明：不符合标注</w:t>
      </w:r>
      <w:r>
        <w:rPr>
          <w:rFonts w:hint="eastAsia"/>
        </w:rPr>
        <w:t>N</w:t>
      </w:r>
    </w:p>
    <w:sectPr w:rsidR="00191777" w:rsidSect="00191777">
      <w:headerReference w:type="default" r:id="rId7"/>
      <w:footerReference w:type="default" r:id="rId8"/>
      <w:pgSz w:w="16838" w:h="11906" w:orient="landscape"/>
      <w:pgMar w:top="1440" w:right="1080" w:bottom="1440" w:left="1080" w:header="68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090" w:rsidRDefault="00447090" w:rsidP="003707A8">
      <w:r>
        <w:separator/>
      </w:r>
    </w:p>
  </w:endnote>
  <w:endnote w:type="continuationSeparator" w:id="0">
    <w:p w:rsidR="00447090" w:rsidRDefault="00447090" w:rsidP="003707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91777" w:rsidRDefault="00F406BC">
            <w:pPr>
              <w:pStyle w:val="a4"/>
              <w:jc w:val="center"/>
            </w:pPr>
            <w:r>
              <w:rPr>
                <w:b/>
                <w:sz w:val="24"/>
                <w:szCs w:val="24"/>
              </w:rPr>
              <w:fldChar w:fldCharType="begin"/>
            </w:r>
            <w:r w:rsidR="00CF564E">
              <w:rPr>
                <w:b/>
              </w:rPr>
              <w:instrText>PAGE</w:instrText>
            </w:r>
            <w:r>
              <w:rPr>
                <w:b/>
                <w:sz w:val="24"/>
                <w:szCs w:val="24"/>
              </w:rPr>
              <w:fldChar w:fldCharType="separate"/>
            </w:r>
            <w:r w:rsidR="005A319B">
              <w:rPr>
                <w:b/>
                <w:noProof/>
              </w:rPr>
              <w:t>1</w:t>
            </w:r>
            <w:r>
              <w:rPr>
                <w:b/>
                <w:sz w:val="24"/>
                <w:szCs w:val="24"/>
              </w:rPr>
              <w:fldChar w:fldCharType="end"/>
            </w:r>
            <w:r w:rsidR="00CF564E">
              <w:rPr>
                <w:lang w:val="zh-CN"/>
              </w:rPr>
              <w:t xml:space="preserve"> / </w:t>
            </w:r>
            <w:r>
              <w:rPr>
                <w:b/>
                <w:sz w:val="24"/>
                <w:szCs w:val="24"/>
              </w:rPr>
              <w:fldChar w:fldCharType="begin"/>
            </w:r>
            <w:r w:rsidR="00CF564E">
              <w:rPr>
                <w:b/>
              </w:rPr>
              <w:instrText>NUMPAGES</w:instrText>
            </w:r>
            <w:r>
              <w:rPr>
                <w:b/>
                <w:sz w:val="24"/>
                <w:szCs w:val="24"/>
              </w:rPr>
              <w:fldChar w:fldCharType="separate"/>
            </w:r>
            <w:r w:rsidR="005A319B">
              <w:rPr>
                <w:b/>
                <w:noProof/>
              </w:rPr>
              <w:t>3</w:t>
            </w:r>
            <w:r>
              <w:rPr>
                <w:b/>
                <w:sz w:val="24"/>
                <w:szCs w:val="24"/>
              </w:rPr>
              <w:fldChar w:fldCharType="end"/>
            </w:r>
          </w:p>
        </w:sdtContent>
      </w:sdt>
    </w:sdtContent>
  </w:sdt>
  <w:p w:rsidR="00191777" w:rsidRDefault="004470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090" w:rsidRDefault="00447090" w:rsidP="003707A8">
      <w:r>
        <w:separator/>
      </w:r>
    </w:p>
  </w:footnote>
  <w:footnote w:type="continuationSeparator" w:id="0">
    <w:p w:rsidR="00447090" w:rsidRDefault="00447090" w:rsidP="00370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77" w:rsidRDefault="00CF564E" w:rsidP="00FD60A5">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406BC" w:rsidRPr="00F406BC">
      <w:pict>
        <v:shapetype id="_x0000_t202" coordsize="21600,21600" o:spt="202" path="m,l,21600r21600,l21600,xe">
          <v:stroke joinstyle="miter"/>
          <v:path gradientshapeok="t" o:connecttype="rect"/>
        </v:shapetype>
        <v:shape id="文本框 1" o:spid="_x0000_s2049" type="#_x0000_t202" style="position:absolute;left:0;text-align:left;margin-left:620.4pt;margin-top:12.55pt;width:102.7pt;height:20.2pt;z-index:251658240;mso-position-horizontal-relative:text;mso-position-vertical-relative:text" stroked="f">
          <v:textbox>
            <w:txbxContent>
              <w:p w:rsidR="00191777" w:rsidRDefault="00CF564E">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91777" w:rsidRDefault="00CF564E" w:rsidP="00FD60A5">
    <w:pPr>
      <w:pStyle w:val="a5"/>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07A8"/>
    <w:rsid w:val="00104F58"/>
    <w:rsid w:val="003707A8"/>
    <w:rsid w:val="00447090"/>
    <w:rsid w:val="004A347F"/>
    <w:rsid w:val="005A319B"/>
    <w:rsid w:val="006B2D02"/>
    <w:rsid w:val="007B6100"/>
    <w:rsid w:val="008847C5"/>
    <w:rsid w:val="009E263A"/>
    <w:rsid w:val="00C12204"/>
    <w:rsid w:val="00C754CB"/>
    <w:rsid w:val="00CD50EF"/>
    <w:rsid w:val="00CF564E"/>
    <w:rsid w:val="00D7357A"/>
    <w:rsid w:val="00F406BC"/>
    <w:rsid w:val="00F479D4"/>
    <w:rsid w:val="00FD60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91777"/>
    <w:rPr>
      <w:sz w:val="18"/>
      <w:szCs w:val="18"/>
    </w:rPr>
  </w:style>
  <w:style w:type="paragraph" w:styleId="a4">
    <w:name w:val="footer"/>
    <w:basedOn w:val="a"/>
    <w:link w:val="Char0"/>
    <w:uiPriority w:val="99"/>
    <w:unhideWhenUsed/>
    <w:qFormat/>
    <w:rsid w:val="00191777"/>
    <w:pPr>
      <w:tabs>
        <w:tab w:val="center" w:pos="4153"/>
        <w:tab w:val="right" w:pos="8306"/>
      </w:tabs>
      <w:snapToGrid w:val="0"/>
      <w:jc w:val="left"/>
    </w:pPr>
    <w:rPr>
      <w:sz w:val="18"/>
      <w:szCs w:val="18"/>
    </w:rPr>
  </w:style>
  <w:style w:type="paragraph" w:styleId="a5">
    <w:name w:val="header"/>
    <w:basedOn w:val="a"/>
    <w:link w:val="Char1"/>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191777"/>
    <w:rPr>
      <w:rFonts w:ascii="Times New Roman" w:eastAsia="宋体" w:hAnsi="Times New Roman" w:cs="Times New Roman"/>
      <w:sz w:val="18"/>
      <w:szCs w:val="18"/>
    </w:rPr>
  </w:style>
  <w:style w:type="character" w:customStyle="1" w:styleId="Char0">
    <w:name w:val="页脚 Char"/>
    <w:basedOn w:val="a0"/>
    <w:link w:val="a4"/>
    <w:uiPriority w:val="99"/>
    <w:qFormat/>
    <w:rsid w:val="00191777"/>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283</Words>
  <Characters>1617</Characters>
  <Application>Microsoft Office Word</Application>
  <DocSecurity>0</DocSecurity>
  <Lines>13</Lines>
  <Paragraphs>3</Paragraphs>
  <ScaleCrop>false</ScaleCrop>
  <Company>Microsoft</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Users</cp:lastModifiedBy>
  <cp:revision>9</cp:revision>
  <dcterms:created xsi:type="dcterms:W3CDTF">2022-11-06T03:12:00Z</dcterms:created>
  <dcterms:modified xsi:type="dcterms:W3CDTF">2022-11-06T15:15:00Z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