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1186-2021-QEO-2022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1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江西天禄科技集团有限公司</w:t>
            </w:r>
            <w:bookmarkEnd w:id="1"/>
          </w:p>
        </w:tc>
        <w:tc>
          <w:tcPr>
            <w:tcW w:w="170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10" w:type="dxa"/>
            <w:gridSpan w:val="2"/>
          </w:tcPr>
          <w:p>
            <w:pPr>
              <w:snapToGrid w:val="0"/>
              <w:spacing w:line="0" w:lineRule="atLeast"/>
              <w:jc w:val="center"/>
              <w:rPr>
                <w:sz w:val="22"/>
                <w:szCs w:val="22"/>
              </w:rPr>
            </w:pPr>
          </w:p>
        </w:tc>
        <w:tc>
          <w:tcPr>
            <w:tcW w:w="170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Q:ISC-Q-2022-1911,E:ISC-E-2022-1323,O:ISC-O-2022-0407</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710" w:type="dxa"/>
            <w:gridSpan w:val="2"/>
          </w:tcPr>
          <w:p>
            <w:pPr>
              <w:snapToGrid w:val="0"/>
              <w:spacing w:line="0" w:lineRule="atLeast"/>
              <w:jc w:val="center"/>
              <w:rPr>
                <w:sz w:val="22"/>
                <w:szCs w:val="22"/>
              </w:rPr>
            </w:pPr>
            <w:bookmarkStart w:id="4" w:name="机构代码"/>
            <w:r>
              <w:rPr>
                <w:sz w:val="22"/>
                <w:szCs w:val="22"/>
              </w:rPr>
              <w:t>91360982327645687U</w:t>
            </w:r>
            <w:bookmarkEnd w:id="4"/>
          </w:p>
        </w:tc>
        <w:tc>
          <w:tcPr>
            <w:tcW w:w="170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1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70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Q:45,E:45,O:45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8" w:name="组织名称Add1"/>
            <w:r>
              <w:rPr>
                <w:rFonts w:hint="eastAsia"/>
                <w:sz w:val="22"/>
                <w:szCs w:val="22"/>
              </w:rPr>
              <w:t>江西天禄科技集团有限公司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Q：认可:密集架（手动密集架、智能型密集架）、书架、消防服架、仓储货架、文件柜、学生校具（床）、军队营房设备(衣架、衣柜、床)、环卫设备（垃圾桶）、骨灰盒存放架的生产及医疗器械护理设备、实验室设备、智能枪柜、保密柜的销售</w:t>
            </w:r>
          </w:p>
          <w:p>
            <w:pPr>
              <w:snapToGrid w:val="0"/>
              <w:spacing w:line="0" w:lineRule="atLeast"/>
              <w:jc w:val="left"/>
              <w:rPr>
                <w:sz w:val="22"/>
                <w:szCs w:val="22"/>
              </w:rPr>
            </w:pPr>
            <w:r>
              <w:rPr>
                <w:sz w:val="22"/>
                <w:szCs w:val="22"/>
              </w:rPr>
              <w:t>未认可：资质范围内医疗设备（手动病床、药品柜、药架、器械柜、治疗柜、操作台、处置柜、护士站、清洗台）的生产</w:t>
            </w:r>
          </w:p>
          <w:p>
            <w:pPr>
              <w:snapToGrid w:val="0"/>
              <w:spacing w:line="0" w:lineRule="atLeast"/>
              <w:jc w:val="left"/>
              <w:rPr>
                <w:sz w:val="22"/>
                <w:szCs w:val="22"/>
              </w:rPr>
            </w:pPr>
            <w:r>
              <w:rPr>
                <w:sz w:val="22"/>
                <w:szCs w:val="22"/>
              </w:rPr>
              <w:t>E：资质范围内医疗设备（手动病床、药品柜、药架、器械柜、治疗柜、操作台、处置柜、护士站、清洗台）、密集架（手动密集架、智能型密集架）、书架、消防服架、仓储货架、文件柜、学生校具（床）、军队营房设备(衣架、衣柜、床)、环卫设备（垃圾桶）、骨灰盒存放架的生产及医疗器械护理设备、实验室设备、智能枪柜、保密柜的销售所涉及场所的相关环境管理活动</w:t>
            </w:r>
          </w:p>
          <w:p>
            <w:pPr>
              <w:snapToGrid w:val="0"/>
              <w:spacing w:line="0" w:lineRule="atLeast"/>
              <w:jc w:val="left"/>
              <w:rPr>
                <w:sz w:val="22"/>
                <w:szCs w:val="22"/>
              </w:rPr>
            </w:pPr>
            <w:r>
              <w:rPr>
                <w:sz w:val="22"/>
                <w:szCs w:val="22"/>
              </w:rPr>
              <w:t>O：资质范围内医疗设备（手动病床、药品柜、药架、器械柜、治疗柜、操作台、处置柜、护士站、清洗台）、密集架（手动密集架、智能型密集架）、书架、消防服架、仓储货架、文件柜、学生校具（床）、军队营房设备(衣架、衣柜、床)、环卫设备（垃圾桶）、骨灰盒存放架的生产及医疗器械护理设备、实验室设备、智能枪柜、保密柜的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江西省宜春市樟树市城北经济开发区金属家具产业创业园</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江西省宜春市樟树市城北经济开发区金属家具产业创业园</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Jiangxi Tianlu Technology Group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2"/>
          </w:tcPr>
          <w:p>
            <w:pPr>
              <w:snapToGrid w:val="0"/>
              <w:spacing w:line="0" w:lineRule="atLeast"/>
              <w:jc w:val="left"/>
              <w:rPr>
                <w:rFonts w:hint="eastAsia"/>
                <w:sz w:val="22"/>
                <w:szCs w:val="22"/>
              </w:rPr>
            </w:pPr>
            <w:r>
              <w:rPr>
                <w:rFonts w:hint="eastAsia"/>
                <w:sz w:val="22"/>
                <w:szCs w:val="22"/>
              </w:rPr>
              <w:t>Recognition: production of compact shelves (manual dense shelf, intelligent dense shelf), bookshelves, fire clothing shelves, storage shelves, filing cabinets, student school equipment (beds), military barracks equipment (racks, wardrobes, beds), environmental sanitation equipment (trash cans), ashes box storage racks, and sales of medical equipment and nursing equipment, laboratory equipment, smart gun cabinet and confidentiality cabinet</w:t>
            </w:r>
          </w:p>
          <w:p>
            <w:pPr>
              <w:snapToGrid w:val="0"/>
              <w:spacing w:line="0" w:lineRule="atLeast"/>
              <w:jc w:val="left"/>
              <w:rPr>
                <w:sz w:val="21"/>
                <w:szCs w:val="16"/>
              </w:rPr>
            </w:pPr>
            <w:r>
              <w:rPr>
                <w:rFonts w:hint="eastAsia"/>
                <w:sz w:val="22"/>
                <w:szCs w:val="22"/>
              </w:rPr>
              <w:t>Unapproved: production of medical equipment (manual sickbed, medicine cabinet, medicine rack, instrument cabinet, treatment cabinet, console, disposal cabinet, nurse station, washing table)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2"/>
            <w:vAlign w:val="top"/>
          </w:tcPr>
          <w:p>
            <w:pPr>
              <w:snapToGrid w:val="0"/>
              <w:spacing w:line="0" w:lineRule="atLeast"/>
              <w:jc w:val="left"/>
              <w:rPr>
                <w:sz w:val="21"/>
                <w:szCs w:val="16"/>
              </w:rPr>
            </w:pPr>
            <w:r>
              <w:rPr>
                <w:rFonts w:hint="eastAsia"/>
                <w:sz w:val="21"/>
                <w:szCs w:val="16"/>
              </w:rPr>
              <w:t>Qualification within the scope of medical equipment (</w:t>
            </w:r>
            <w:r>
              <w:rPr>
                <w:rFonts w:hint="eastAsia"/>
                <w:sz w:val="22"/>
                <w:szCs w:val="22"/>
                <w:lang w:val="en-US" w:eastAsia="zh-CN"/>
              </w:rPr>
              <w:t>m</w:t>
            </w:r>
            <w:r>
              <w:rPr>
                <w:rFonts w:hint="eastAsia"/>
                <w:sz w:val="22"/>
                <w:szCs w:val="22"/>
              </w:rPr>
              <w:t>anual sickbed, medicine cabinet, medicine rack, instrument cabinet, treatment cabinet, operation table, disposal cabinet, nurse station, cleaning table</w:t>
            </w:r>
            <w:r>
              <w:rPr>
                <w:rFonts w:hint="eastAsia"/>
                <w:sz w:val="21"/>
                <w:szCs w:val="16"/>
              </w:rPr>
              <w:t>), dense (manual shelves, smart shelves), bookshelf, fire protection clothing shelves, storage shelves, filing cabinets, students' scholastic furniture (bed), army barracks equipment (racks, wardrobe, bed), sanitation equipment (bin), urn storage rack production and medical care equipment, laboratory equipment, intelligent gun cabinet, confidential cabinet sales involved in related 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Metal Furniture Industry Pioneer Park, Zhangshu City, Yichun City,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2"/>
            <w:vAlign w:val="top"/>
          </w:tcPr>
          <w:p>
            <w:pPr>
              <w:snapToGrid w:val="0"/>
              <w:spacing w:line="0" w:lineRule="atLeast"/>
              <w:jc w:val="left"/>
              <w:rPr>
                <w:sz w:val="22"/>
                <w:szCs w:val="22"/>
              </w:rPr>
            </w:pPr>
            <w:r>
              <w:rPr>
                <w:rFonts w:hint="eastAsia"/>
                <w:sz w:val="22"/>
                <w:szCs w:val="22"/>
              </w:rPr>
              <w:t>Qualification within the scope of medical equipment (</w:t>
            </w:r>
            <w:r>
              <w:rPr>
                <w:rFonts w:hint="eastAsia"/>
                <w:sz w:val="22"/>
                <w:szCs w:val="22"/>
                <w:lang w:val="en-US" w:eastAsia="zh-CN"/>
              </w:rPr>
              <w:t>m</w:t>
            </w:r>
            <w:r>
              <w:rPr>
                <w:rFonts w:hint="eastAsia"/>
                <w:sz w:val="22"/>
                <w:szCs w:val="22"/>
              </w:rPr>
              <w:t xml:space="preserve">anual sickbed, medicine cabinet, medicine rack, instrument cabinet, treatment cabinet, operation table, disposal cabinet, nurse station, cleaning table), dense (manual shelves, smart shelves), bookshelf, fire protection clothing shelves, storage shelves, filing cabinets, students' scholastic furniture (bed), army barracks equipment (racks, wardrobe, bed), sanitation equipment (bin), urn storage rack production and medical care equipment, laboratory equipment, intelligent gun cabinet, confidential </w:t>
            </w:r>
            <w:bookmarkStart w:id="22" w:name="_GoBack"/>
            <w:r>
              <w:rPr>
                <w:rFonts w:hint="eastAsia" w:eastAsia="宋体"/>
                <w:szCs w:val="24"/>
                <w:lang w:eastAsia="zh-CN"/>
              </w:rPr>
              <w:drawing>
                <wp:anchor distT="0" distB="0" distL="114300" distR="114300" simplePos="0" relativeHeight="251660288" behindDoc="0" locked="0" layoutInCell="1" allowOverlap="1">
                  <wp:simplePos x="0" y="0"/>
                  <wp:positionH relativeFrom="column">
                    <wp:posOffset>-4674235</wp:posOffset>
                  </wp:positionH>
                  <wp:positionV relativeFrom="paragraph">
                    <wp:posOffset>-911225</wp:posOffset>
                  </wp:positionV>
                  <wp:extent cx="7571740" cy="10414000"/>
                  <wp:effectExtent l="0" t="0" r="10160" b="6350"/>
                  <wp:wrapNone/>
                  <wp:docPr id="2" name="图片 2" descr="722bf50f94b79d011951aa6e49225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2bf50f94b79d011951aa6e49225b9"/>
                          <pic:cNvPicPr>
                            <a:picLocks noChangeAspect="1"/>
                          </pic:cNvPicPr>
                        </pic:nvPicPr>
                        <pic:blipFill>
                          <a:blip r:embed="rId5"/>
                          <a:stretch>
                            <a:fillRect/>
                          </a:stretch>
                        </pic:blipFill>
                        <pic:spPr>
                          <a:xfrm>
                            <a:off x="0" y="0"/>
                            <a:ext cx="7571740" cy="10414000"/>
                          </a:xfrm>
                          <a:prstGeom prst="rect">
                            <a:avLst/>
                          </a:prstGeom>
                        </pic:spPr>
                      </pic:pic>
                    </a:graphicData>
                  </a:graphic>
                </wp:anchor>
              </w:drawing>
            </w:r>
            <w:bookmarkEnd w:id="22"/>
            <w:r>
              <w:rPr>
                <w:rFonts w:hint="eastAsia"/>
                <w:sz w:val="22"/>
                <w:szCs w:val="22"/>
              </w:rPr>
              <w:t>cabinet sales involved in the relevant occupational health and safety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Metal Furniture Industry Pioneer Park, Zhangshu City, Yichun City,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71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70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Tahoma" w:hAnsi="宋体" w:eastAsia="宋体" w:cs="Tahoma"/>
                <w:sz w:val="24"/>
                <w:szCs w:val="21"/>
                <w:lang w:eastAsia="zh-CN"/>
              </w:rPr>
              <w:drawing>
                <wp:anchor distT="0" distB="0" distL="114300" distR="114300" simplePos="0" relativeHeight="251659264" behindDoc="0" locked="0" layoutInCell="1" allowOverlap="1">
                  <wp:simplePos x="0" y="0"/>
                  <wp:positionH relativeFrom="column">
                    <wp:posOffset>13335</wp:posOffset>
                  </wp:positionH>
                  <wp:positionV relativeFrom="paragraph">
                    <wp:posOffset>60960</wp:posOffset>
                  </wp:positionV>
                  <wp:extent cx="991235" cy="596900"/>
                  <wp:effectExtent l="0" t="0" r="18415" b="12700"/>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91235" cy="596900"/>
                          </a:xfrm>
                          <a:prstGeom prst="rect">
                            <a:avLst/>
                          </a:prstGeom>
                          <a:noFill/>
                          <a:ln>
                            <a:noFill/>
                          </a:ln>
                        </pic:spPr>
                      </pic:pic>
                    </a:graphicData>
                  </a:graphic>
                </wp:anchor>
              </w:drawing>
            </w:r>
          </w:p>
        </w:tc>
      </w:tr>
    </w:tbl>
    <w:p>
      <w:pPr>
        <w:snapToGrid w:val="0"/>
        <w:spacing w:line="0" w:lineRule="atLeast"/>
        <w:jc w:val="center"/>
        <w:rPr>
          <w:rFonts w:hint="eastAsia" w:eastAsia="宋体"/>
          <w:szCs w:val="24"/>
          <w:lang w:eastAsia="zh-CN"/>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5NTRmZWE1ODkyMzI3NzUzMjUzZWZjMTFlMDk4OTYifQ=="/>
  </w:docVars>
  <w:rsids>
    <w:rsidRoot w:val="00000000"/>
    <w:rsid w:val="04581837"/>
    <w:rsid w:val="109D3C0E"/>
    <w:rsid w:val="1460272E"/>
    <w:rsid w:val="15DE6422"/>
    <w:rsid w:val="1BD26A85"/>
    <w:rsid w:val="41584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1446</Words>
  <Characters>3442</Characters>
  <Lines>18</Lines>
  <Paragraphs>5</Paragraphs>
  <TotalTime>3</TotalTime>
  <ScaleCrop>false</ScaleCrop>
  <LinksUpToDate>false</LinksUpToDate>
  <CharactersWithSpaces>3832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2022-11-25T02:52:14Z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