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BC" w:rsidRDefault="000D6787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1276"/>
      </w:tblGrid>
      <w:tr w:rsidR="00367BBC" w:rsidRPr="0087043F" w:rsidTr="00415836">
        <w:trPr>
          <w:trHeight w:val="515"/>
        </w:trPr>
        <w:tc>
          <w:tcPr>
            <w:tcW w:w="2160" w:type="dxa"/>
            <w:vMerge w:val="restart"/>
            <w:vAlign w:val="center"/>
          </w:tcPr>
          <w:p w:rsidR="00367BBC" w:rsidRPr="0087043F" w:rsidRDefault="000D6787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367BBC" w:rsidRPr="0087043F" w:rsidRDefault="000D6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596" w:type="dxa"/>
            <w:vAlign w:val="center"/>
          </w:tcPr>
          <w:p w:rsidR="00367BBC" w:rsidRPr="0087043F" w:rsidRDefault="000D6787" w:rsidP="00A3167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受审核部门：招标部  主管领导：</w:t>
            </w:r>
            <w:r w:rsidR="00A31677"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10115">
              <w:rPr>
                <w:rFonts w:asciiTheme="minorEastAsia" w:eastAsiaTheme="minorEastAsia" w:hAnsiTheme="minorEastAsia" w:hint="eastAsia"/>
                <w:szCs w:val="21"/>
              </w:rPr>
              <w:t>钟</w:t>
            </w:r>
            <w:r w:rsidR="00B10115">
              <w:rPr>
                <w:rFonts w:asciiTheme="minorEastAsia" w:eastAsiaTheme="minorEastAsia" w:hAnsiTheme="minorEastAsia"/>
                <w:szCs w:val="21"/>
              </w:rPr>
              <w:t>丽仪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  陪同人员:丘永新</w:t>
            </w:r>
          </w:p>
        </w:tc>
        <w:tc>
          <w:tcPr>
            <w:tcW w:w="1276" w:type="dxa"/>
            <w:vMerge w:val="restart"/>
            <w:vAlign w:val="center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367BBC" w:rsidRPr="0087043F" w:rsidTr="00415836">
        <w:trPr>
          <w:trHeight w:val="403"/>
        </w:trPr>
        <w:tc>
          <w:tcPr>
            <w:tcW w:w="2160" w:type="dxa"/>
            <w:vMerge/>
            <w:vAlign w:val="center"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67BBC" w:rsidRPr="0087043F" w:rsidRDefault="00A31677" w:rsidP="00FE5A7C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0D6787"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B32F8A" w:rsidRPr="0087043F">
              <w:rPr>
                <w:rFonts w:asciiTheme="minorEastAsia" w:eastAsiaTheme="minorEastAsia" w:hAnsiTheme="minorEastAsia" w:hint="eastAsia"/>
                <w:szCs w:val="21"/>
              </w:rPr>
              <w:t>邝柏臣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D6787"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 审核时间：202</w:t>
            </w:r>
            <w:r w:rsidR="00FE5A7C"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="00FE5A7C" w:rsidRPr="0087043F">
              <w:rPr>
                <w:rFonts w:asciiTheme="minorEastAsia" w:eastAsiaTheme="minorEastAsia" w:hAnsiTheme="minorEastAsia" w:hint="eastAsia"/>
                <w:szCs w:val="21"/>
              </w:rPr>
              <w:t>.11.17</w:t>
            </w:r>
          </w:p>
        </w:tc>
        <w:tc>
          <w:tcPr>
            <w:tcW w:w="1276" w:type="dxa"/>
            <w:vMerge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7BBC" w:rsidRPr="0087043F" w:rsidTr="00415836">
        <w:trPr>
          <w:trHeight w:val="516"/>
        </w:trPr>
        <w:tc>
          <w:tcPr>
            <w:tcW w:w="2160" w:type="dxa"/>
            <w:vMerge/>
            <w:vAlign w:val="center"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Q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5.3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/6.1.2/6.2/7.1.3/7.1.4/7.1.5/7.1.6/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8.1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/8.2/8.3</w:t>
            </w:r>
            <w:r w:rsidR="007B5348" w:rsidRPr="0087043F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7B5348" w:rsidRPr="0087043F">
              <w:rPr>
                <w:rFonts w:asciiTheme="minorEastAsia" w:eastAsiaTheme="minorEastAsia" w:hAnsiTheme="minorEastAsia"/>
                <w:szCs w:val="21"/>
              </w:rPr>
              <w:t>适用确认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/8.4/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8.5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8.6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/8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.7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/9.1.2/1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0.2</w:t>
            </w:r>
          </w:p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7BBC" w:rsidRPr="0087043F" w:rsidTr="00415836">
        <w:trPr>
          <w:trHeight w:val="1255"/>
        </w:trPr>
        <w:tc>
          <w:tcPr>
            <w:tcW w:w="2160" w:type="dxa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Q5.3</w:t>
            </w:r>
          </w:p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7BBC" w:rsidRPr="0087043F" w:rsidRDefault="00367B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</w:tcPr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招标部职责包括：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1.负责公司承接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服务工作。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2.负责组织对服务实现过程的策划、质量计划的编制，对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服务项目的实施、监督、检查和验收，对不合格品进行有效控制并制定合理处置方案；</w:t>
            </w:r>
            <w:bookmarkStart w:id="0" w:name="_GoBack"/>
            <w:bookmarkEnd w:id="0"/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4.组织制定操作规程和工作标准及所需的质量记录，提出评价考核奖惩办法并组织实施；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5.负责公司现场安全清洁管理，做好文明规范服务，并对顾客财产负责；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6.负责检验状态标识的实施、标识及可溯性的控制；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包括以上职责在内的具体内容在公司《管理手册》中描述。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招标部职责审核期内无变化。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岗位职责在公司《岗位任职要求》中明确规定，通过文件下发和传达等方式在公司内部贯彻和沟通。 </w:t>
            </w:r>
          </w:p>
          <w:p w:rsidR="00367BBC" w:rsidRPr="0087043F" w:rsidRDefault="000D6787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经远程询问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服务作业人员的回答与文件规定一致。</w:t>
            </w:r>
          </w:p>
        </w:tc>
        <w:tc>
          <w:tcPr>
            <w:tcW w:w="1276" w:type="dxa"/>
          </w:tcPr>
          <w:p w:rsidR="007176FE" w:rsidRPr="0087043F" w:rsidRDefault="007176FE" w:rsidP="007176FE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67BBC" w:rsidRPr="0087043F" w:rsidRDefault="007176FE" w:rsidP="007176FE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1968"/>
        </w:trPr>
        <w:tc>
          <w:tcPr>
            <w:tcW w:w="2160" w:type="dxa"/>
            <w:vAlign w:val="center"/>
          </w:tcPr>
          <w:p w:rsidR="003A67DC" w:rsidRDefault="003A67DC" w:rsidP="003A67DC">
            <w:pPr>
              <w:rPr>
                <w:b/>
                <w:bCs/>
              </w:rPr>
            </w:pPr>
            <w:r>
              <w:rPr>
                <w:rFonts w:cs="宋体" w:hint="eastAsia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3A67DC" w:rsidRDefault="003A67DC" w:rsidP="003A67DC">
            <w:r>
              <w:t>Q6.1.2</w:t>
            </w:r>
          </w:p>
          <w:p w:rsidR="003A67DC" w:rsidRDefault="003A67DC" w:rsidP="003A67DC">
            <w:pPr>
              <w:rPr>
                <w:b/>
                <w:bCs/>
              </w:rPr>
            </w:pPr>
          </w:p>
        </w:tc>
        <w:tc>
          <w:tcPr>
            <w:tcW w:w="10596" w:type="dxa"/>
            <w:vAlign w:val="center"/>
          </w:tcPr>
          <w:p w:rsidR="003A67DC" w:rsidRDefault="003A67DC" w:rsidP="003A67DC">
            <w:r>
              <w:rPr>
                <w:rFonts w:cs="宋体" w:hint="eastAsia"/>
              </w:rPr>
              <w:t>编制了《风险和机遇的应对措施控制程序》。</w:t>
            </w:r>
          </w:p>
          <w:p w:rsidR="003A67DC" w:rsidRDefault="003A67DC" w:rsidP="003A67DC">
            <w:r>
              <w:rPr>
                <w:rFonts w:hint="eastAsia"/>
              </w:rPr>
              <w:t>查见《风险控制表》，确定了组织需应对的风险和机遇。</w:t>
            </w:r>
          </w:p>
          <w:p w:rsidR="003A67DC" w:rsidRDefault="003A67DC" w:rsidP="003A67DC">
            <w:r>
              <w:rPr>
                <w:rFonts w:hint="eastAsia"/>
              </w:rPr>
              <w:t>如：</w:t>
            </w:r>
          </w:p>
          <w:p w:rsidR="003A67DC" w:rsidRDefault="003A67DC" w:rsidP="003A67DC">
            <w:r>
              <w:rPr>
                <w:rFonts w:hint="eastAsia"/>
              </w:rPr>
              <w:t>风险及机遇：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、计划和任务定义不够充分</w:t>
            </w:r>
          </w:p>
          <w:p w:rsidR="003A67DC" w:rsidRDefault="003A67DC" w:rsidP="003A67DC">
            <w:pPr>
              <w:ind w:firstLineChars="600" w:firstLine="126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、对实际项目状态不了解</w:t>
            </w:r>
          </w:p>
          <w:p w:rsidR="003A67DC" w:rsidRDefault="003A67DC" w:rsidP="003A67DC">
            <w:pPr>
              <w:ind w:firstLineChars="600" w:firstLine="126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、岗位角色定位不准</w:t>
            </w:r>
          </w:p>
          <w:p w:rsidR="003A67DC" w:rsidRDefault="003A67DC" w:rsidP="003A67DC">
            <w:pPr>
              <w:ind w:firstLineChars="600" w:firstLine="126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、不切实际的承诺</w:t>
            </w:r>
          </w:p>
          <w:p w:rsidR="003A67DC" w:rsidRDefault="003A67DC" w:rsidP="003A67DC">
            <w:pPr>
              <w:ind w:firstLineChars="600" w:firstLine="126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、不能与员工之间进行充分的沟通</w:t>
            </w:r>
          </w:p>
          <w:p w:rsidR="003A67DC" w:rsidRDefault="003A67DC" w:rsidP="003A67DC">
            <w:r>
              <w:rPr>
                <w:rFonts w:hint="eastAsia"/>
              </w:rPr>
              <w:t>采取的措施</w:t>
            </w:r>
          </w:p>
          <w:p w:rsidR="003A67DC" w:rsidRDefault="003A67DC" w:rsidP="003A67D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明确规定前后顺序、</w:t>
            </w:r>
          </w:p>
          <w:p w:rsidR="003A67DC" w:rsidRDefault="003A67DC" w:rsidP="003A67D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lastRenderedPageBreak/>
              <w:t>明确职责权限、</w:t>
            </w:r>
          </w:p>
          <w:p w:rsidR="003A67DC" w:rsidRPr="005011A5" w:rsidRDefault="003A67DC" w:rsidP="003A67D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建立健</w:t>
            </w:r>
            <w:r w:rsidRPr="005011A5">
              <w:rPr>
                <w:rFonts w:hint="eastAsia"/>
              </w:rPr>
              <w:t>全沟通机制（制度化）。</w:t>
            </w:r>
          </w:p>
          <w:p w:rsidR="003A67DC" w:rsidRPr="005011A5" w:rsidRDefault="003A67DC" w:rsidP="003A67DC">
            <w:pPr>
              <w:ind w:firstLineChars="200" w:firstLine="420"/>
            </w:pPr>
            <w:r w:rsidRPr="005011A5">
              <w:rPr>
                <w:rFonts w:hint="eastAsia"/>
              </w:rPr>
              <w:t>4</w:t>
            </w:r>
            <w:r w:rsidRPr="005011A5">
              <w:rPr>
                <w:rFonts w:hint="eastAsia"/>
              </w:rPr>
              <w:t>、审时度势，果断机敏。</w:t>
            </w:r>
          </w:p>
          <w:p w:rsidR="003A67DC" w:rsidRPr="005011A5" w:rsidRDefault="003A67DC" w:rsidP="003A67DC">
            <w:r w:rsidRPr="005011A5">
              <w:rPr>
                <w:rFonts w:hint="eastAsia"/>
              </w:rPr>
              <w:t>评审情况均为符合发展要求，评审人：马俊锋等，评审时间：</w:t>
            </w:r>
            <w:r w:rsidRPr="005011A5">
              <w:rPr>
                <w:rFonts w:hint="eastAsia"/>
              </w:rPr>
              <w:t>202</w:t>
            </w:r>
            <w:r>
              <w:t>2</w:t>
            </w:r>
            <w:r w:rsidRPr="005011A5">
              <w:rPr>
                <w:rFonts w:hint="eastAsia"/>
              </w:rPr>
              <w:t>年</w:t>
            </w:r>
            <w:r>
              <w:t>8</w:t>
            </w:r>
            <w:r w:rsidRPr="005011A5">
              <w:rPr>
                <w:rFonts w:hint="eastAsia"/>
              </w:rPr>
              <w:t>月</w:t>
            </w:r>
            <w:r>
              <w:t>2</w:t>
            </w:r>
            <w:r w:rsidR="00E32471">
              <w:t>3</w:t>
            </w:r>
            <w:r w:rsidRPr="005011A5">
              <w:rPr>
                <w:rFonts w:hint="eastAsia"/>
              </w:rPr>
              <w:t>日</w:t>
            </w:r>
          </w:p>
          <w:p w:rsidR="003A67DC" w:rsidRDefault="003A67DC" w:rsidP="003A67DC">
            <w:pPr>
              <w:rPr>
                <w:b/>
                <w:bCs/>
              </w:rPr>
            </w:pPr>
            <w:r>
              <w:rPr>
                <w:rFonts w:hint="eastAsia"/>
              </w:rPr>
              <w:t>措施正在实施中。</w:t>
            </w:r>
          </w:p>
        </w:tc>
        <w:tc>
          <w:tcPr>
            <w:tcW w:w="1276" w:type="dxa"/>
          </w:tcPr>
          <w:p w:rsidR="003A67DC" w:rsidRDefault="003A67DC" w:rsidP="003A67DC">
            <w:r>
              <w:lastRenderedPageBreak/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3A67DC" w:rsidRDefault="003A67DC" w:rsidP="003A67DC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</w:tc>
      </w:tr>
      <w:tr w:rsidR="003A67DC" w:rsidRPr="0087043F" w:rsidTr="00415836">
        <w:trPr>
          <w:trHeight w:val="1968"/>
        </w:trPr>
        <w:tc>
          <w:tcPr>
            <w:tcW w:w="2160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目标和方案</w:t>
            </w:r>
          </w:p>
        </w:tc>
        <w:tc>
          <w:tcPr>
            <w:tcW w:w="960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Q6.2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</w:tcPr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执行《管理手册》及《方针目标管理制度》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 xml:space="preserve">提供目标考核情况统计：                    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完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成情况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（202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-2022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9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月份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 xml:space="preserve">  招标项目交付合格率100%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 xml:space="preserve">                 </w:t>
            </w: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已完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 xml:space="preserve">成   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招标项目交付及时率100%；                 已完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>成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顾客满意率≥95%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 xml:space="preserve">                           </w:t>
            </w: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已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>完成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宋体"/>
                <w:szCs w:val="21"/>
                <w:highlight w:val="yellow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提供2021年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>11</w:t>
            </w: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>至</w:t>
            </w: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2022年</w:t>
            </w:r>
            <w:r w:rsidRPr="0087043F">
              <w:rPr>
                <w:rFonts w:asciiTheme="minorEastAsia" w:eastAsiaTheme="minorEastAsia" w:hAnsiTheme="minorEastAsia" w:cs="宋体"/>
                <w:szCs w:val="21"/>
              </w:rPr>
              <w:t>9</w:t>
            </w:r>
            <w:r w:rsidRPr="0087043F">
              <w:rPr>
                <w:rFonts w:asciiTheme="minorEastAsia" w:eastAsiaTheme="minorEastAsia" w:hAnsiTheme="minorEastAsia" w:cs="宋体" w:hint="eastAsia"/>
                <w:szCs w:val="21"/>
              </w:rPr>
              <w:t>月考核结果，目标均完成。考核人：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丘永新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</w:t>
            </w:r>
            <w:r w:rsidRPr="0087043F">
              <w:rPr>
                <w:rFonts w:asciiTheme="minorEastAsia" w:eastAsiaTheme="minorEastAsia" w:hAnsiTheme="minorEastAsia" w:cs="Lucida Sans"/>
                <w:b/>
                <w:szCs w:val="21"/>
              </w:rPr>
              <w:t>7.1.3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Cs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/>
                <w:bCs/>
                <w:szCs w:val="21"/>
              </w:rPr>
              <w:t>7.1.3基础设施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公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司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办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公室面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积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：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约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60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平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方米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。设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会议室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C11BEB">
              <w:rPr>
                <w:rFonts w:asciiTheme="minorEastAsia" w:eastAsiaTheme="minorEastAsia" w:hAnsiTheme="minorEastAsia"/>
                <w:b/>
                <w:szCs w:val="21"/>
              </w:rPr>
              <w:t>招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标部、综合部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(客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服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人事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)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、财务部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；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黑体" w:hint="eastAsia"/>
                <w:bCs/>
                <w:szCs w:val="21"/>
              </w:rPr>
              <w:t>办公设备:电脑/打印机/传真机/电话等</w:t>
            </w: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。提供维修保养计划及记录，满足要求。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环保设施包括：垃圾桶、消防设施；安全设施配置主要有：标识牌、灭火器、消防器材等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，市场部定期维护与保养。公司根据质量管理和研发的需要，配备了办公用房及通讯、信息系统等基础设施</w:t>
            </w:r>
            <w:r w:rsidRPr="0087043F">
              <w:rPr>
                <w:rFonts w:asciiTheme="minorEastAsia" w:eastAsiaTheme="minorEastAsia" w:hAnsiTheme="minorEastAsia" w:cs="Lucida Sans"/>
                <w:bCs/>
                <w:szCs w:val="21"/>
              </w:rPr>
              <w:t>。公司编制了《</w:t>
            </w:r>
            <w:r w:rsidRPr="0087043F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基础设施控制程序</w:t>
            </w:r>
            <w:r w:rsidRPr="0087043F">
              <w:rPr>
                <w:rFonts w:asciiTheme="minorEastAsia" w:eastAsiaTheme="minorEastAsia" w:hAnsiTheme="minorEastAsia" w:cs="Lucida Sans"/>
                <w:bCs/>
                <w:szCs w:val="21"/>
              </w:rPr>
              <w:t>》 并配备有办</w:t>
            </w: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公桌椅，水电、空调、会议室、消防设施设备，并有电脑、打印机、电话、传真机、复印机等办公设备；满足办公需要。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抽：《设备维修保养计划》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依照计划进行设备设施的升级、维护、更换、配备，相关设施配备和管理比较完善。提供机械设备清单及维修保养记录。保养人：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黄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龙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鹏</w:t>
            </w: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。</w:t>
            </w:r>
          </w:p>
          <w:p w:rsidR="003A67DC" w:rsidRPr="0087043F" w:rsidRDefault="003A67DC" w:rsidP="003A67DC">
            <w:pPr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现场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查看有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办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公设备、车辆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、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招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标系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统软件等设备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202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年设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备维保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记录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、打印机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属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租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赁服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务，由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供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方提供定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期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>维保服务。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供有电脑系统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软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件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维护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由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理员维护，提供维保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录：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2022-3-21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打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印机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型号：Canon-G2810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）清洗打印头后恢复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手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丘永新  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-8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-15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标管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理系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统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各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书模块修改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更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新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经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手人：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朱汉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洲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另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提供有车辆维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护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保养记录：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车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牌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：粤C50X13保养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周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1.5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里，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.9.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录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更换机油、机油滤清器、空气滤清器；检查动顺口 及离合器液面位置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工作环境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</w:t>
            </w:r>
            <w:r w:rsidRPr="0087043F">
              <w:rPr>
                <w:rFonts w:asciiTheme="minorEastAsia" w:eastAsiaTheme="minorEastAsia" w:hAnsiTheme="minorEastAsia" w:cs="Lucida Sans"/>
                <w:b/>
                <w:szCs w:val="21"/>
              </w:rPr>
              <w:t>7.1.4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--  策划并制定了《工作环境和管理要求》，现场观察办公区域环境卫生管理，工作场所布局合理，温湿度适宜，照明良好，满足办公需求。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Lucida Sans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Cs/>
                <w:szCs w:val="21"/>
              </w:rPr>
              <w:t>办公场所有灭火器，放置在规定的地方，办公场所卫生环境干净、光线充足合理。有“办公环境卫生管理制度”、“安全防火规定等规章制度”等规章制度。运行环境满足要求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1218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Q7.1.5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公司的招投标代理服务监视测量:主要是内审\目标\绩效监视测量\平时的工作检查情况测量；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1218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组织的知识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Q7.1.6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公司确定运行过程所需的知识，内部来源包括公司运作准则（管理制度、工作记录等）、招投标代理专业技术应用、招投标代理项目管理等。外部来源包括外来资料如法律法规、市场信息等。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对知识的保持采取文件资料的保存和信息系统存储方式，在公司内部可通过传递、交流、培训等方式获取。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为获取更多必要的知识采用工作经验总结、专家、顾客意见的采集，技术动态的跟踪，行业领先者的最佳实践调查等。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615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运行策划和控制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Q8.1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范围：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招投标代理服务 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1.规定产品目标和要求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招标项目交付合格率100%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招标项目交付及时率100%；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顾客满意率≥95%              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2.提供了《合同评审控制程序》、《招投标代理服务管理规范》、《招投标代理作业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》、《招投标代理服务作业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》、《招投标代理服务员工礼仪规范》对招投标代理的服务、项目和合同应进行质量策划。公司对招投标代理服务 实现进行策划，质量目标已达到顾客要求；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执行标准：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中华人民共和国招投标法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2017.12.28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中华人民共和国行政处罚法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2017.9.1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中华人民共和国价格法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1998.5.1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GB/T 19001-2016质量管理体系 要求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质检总局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2017.7.1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GB/T 19000-2016 质量管理体系 基础和术语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质检总局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2017.7.1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《中华人民共和国招标投标法》主席令9届第21号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1999年8月30日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《中华人民共和国政府采购法》中华人民共和国主席令第68号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  <w:t>2003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年1月1日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《中华人民共和国民法通则》主席令6届第37号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1987年1月1日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第658号国务院令,公布《中华人民共和国政府采购法实施条例》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国务院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2015年3月1日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中华人民共和国招标投标法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2000年1月1日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中华人民共和国招标投标法实施条例  国令第613号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国务院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2012年2月1日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《评标委员会和评标方法暂行规定》（七部委12号令、2013年第23号令修正）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国家发展计划委员会、国家经济贸易委员会、建设部、铁道部、交通部、信息产业部、水利部令 第12号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2013年3月11日</w:t>
            </w:r>
          </w:p>
          <w:p w:rsidR="003A67DC" w:rsidRPr="0087043F" w:rsidRDefault="003A67DC" w:rsidP="003A67DC">
            <w:pPr>
              <w:numPr>
                <w:ilvl w:val="0"/>
                <w:numId w:val="1"/>
              </w:num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服务流程：</w:t>
            </w:r>
          </w:p>
          <w:p w:rsidR="003A67DC" w:rsidRPr="0087043F" w:rsidRDefault="003A67DC" w:rsidP="003A67DC">
            <w:pPr>
              <w:snapToGrid w:val="0"/>
              <w:spacing w:line="288" w:lineRule="auto"/>
              <w:ind w:right="-7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招投标投代理服务</w:t>
            </w:r>
            <w:r w:rsidRPr="0087043F">
              <w:rPr>
                <w:rFonts w:asciiTheme="minorEastAsia" w:eastAsiaTheme="minorEastAsia" w:hAnsiTheme="minorEastAsia"/>
                <w:b/>
                <w:szCs w:val="21"/>
              </w:rPr>
              <w:t>流程：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1" w:name="_Hlk22238300"/>
            <w:r w:rsidRPr="0087043F">
              <w:rPr>
                <w:rFonts w:asciiTheme="minorEastAsia" w:eastAsiaTheme="minorEastAsia" w:hAnsiTheme="minorEastAsia" w:hint="eastAsia"/>
                <w:szCs w:val="21"/>
              </w:rPr>
              <w:t>签订招投标代理合同→采用公开竞争性谈判采购请示→项目备案→发布公开竞争性谈判公告→竞标单位报名→编制竞争性谈判文件→竞争性谈判文件会审→竞标单位领取竞争性谈判文件→开标→评标→定标→发布成交公示→打印发放成交通知书</w:t>
            </w:r>
          </w:p>
          <w:bookmarkEnd w:id="1"/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关键过程及特殊过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</w:rPr>
              <w:t>程为：</w:t>
            </w:r>
            <w:r w:rsidRPr="0087043F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定标过程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4为实现产品质量目标配置了相应人员（如办公行政人员、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服务服务人员：服务人员均经过专业培训、销售人员等)，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设备有：电脑、打印机、电话、复印件、传真机等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，可满足现经营要求；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5编制了相应的服务作业文件：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管理规范》、《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作业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》、《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服务作业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》、《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服务员工礼仪规范》等，对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服务的整个过程做了明确的要求，从顾客沟通、合同评审、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服务规范等各阶段，规定了服务的要求（其中包含了标准要求的记录）。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6服务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准则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:《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服务管理规范》、《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》、《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服务员工礼仪规范》、《招投标代理合同规范》、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相关标准、用户要求等进行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接收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，以保证交付的产品满足要求。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7.记录：策划有销售合同、内部审核检查表、首末次会议记录、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服务员工礼仪规范、服务特殊过程确认记录、合同评审记录录等，基本满足产品实现需要。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目前策划基本充分。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50"/>
        </w:trPr>
        <w:tc>
          <w:tcPr>
            <w:tcW w:w="2160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合同评审、客户沟通</w:t>
            </w:r>
          </w:p>
        </w:tc>
        <w:tc>
          <w:tcPr>
            <w:tcW w:w="960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Q8.2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szCs w:val="21"/>
              </w:rPr>
              <w:t>负责人介绍沟通方式主要是电话、传真、资料传递、公司网站、广告等形式宣传本公司有关产品及公司的有关信誉等。针对合同洽谈、签订、履行过程中的问题，及时电话联系，明确各自的要求，执行合同。目前沟通效果良好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主要业务以招标文件、订单、合同、电话、邮件、传真等形式确定与产品有关的要求，均已保存或进行相应的记录。对顾客的要求由业务部办公人员直接对顾客要求进行识别、确认，对于存在的问题直接提出和顾客进行交流沟通，在合同签订前在公司微信群内对合同的要求进行评审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查到合同台账：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招投标代理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服务合同：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60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序号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客户名称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合同内容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签定日期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备注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300" w:left="630" w:rightChars="-3" w:right="-6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1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珠海华发集团有限公司  华发集团办公楼物业管理服务采购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 xml:space="preserve"> 2022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07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07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日;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60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珠海市理工职业技术学校司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珠海市理工职业技术学校新能源汽车检测与维修实训台采购项目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202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年8月01日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60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3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珠海华发投资控股集团有限公司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珠海华发集团补充医疗保险项目 202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年07月07日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" w:left="105" w:rightChars="-3" w:right="-6" w:firstLineChars="150" w:firstLine="345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4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 xml:space="preserve">珠海华发新科技投资控股有限公司澳门大学-华发集团联合实验室设备采购项目  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2022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06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10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日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5. 珠海华昕开发建设有限公司  中山大学珠海校区空间引力波探测地面模拟装置楼项目 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2022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06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60"/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5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珠海正圆城市服务有限公司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 xml:space="preserve">珠海正圆城市服务有限公司2022年垃圾桶采购项目 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  <w:t>202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年05月18日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ab/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抽查合同1：招标合同 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顾客：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珠海华发集团有限公司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，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华发集团办公楼物业管理服务采购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合同约定了招投标代理费用价格、结算方式、乙方责任、日期、地点、结算方式、服务内容等。合同签订为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2022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7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07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日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合同评审时间：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202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7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月</w:t>
            </w:r>
            <w:r w:rsidRPr="0087043F">
              <w:rPr>
                <w:rFonts w:asciiTheme="minorEastAsia" w:eastAsiaTheme="minorEastAsia" w:hAnsiTheme="minorEastAsia" w:cstheme="minorEastAsia"/>
                <w:bCs/>
                <w:spacing w:val="10"/>
                <w:szCs w:val="21"/>
              </w:rPr>
              <w:t>06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日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，合同评审内容包括：服务需求、服务人数、服务内容、服务地点、服务验收方式、完成时间、付款方式等，参加评审人员：马俊锋、丘永新等。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合同评审结论，可以签订《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珠海华发集团有限公司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合同》。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抽查合同2： 投标代理合同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顾客：珠海华昕开发建设有限公司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项目名称：中山大学珠海校区空间引力波探测地面模拟装置楼项目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合同约定了投标代理费用价格、结算方式、乙方责任、日期、地点、结算方式、服务内容等。合同签订为202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年09月11日。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合同评审时间：202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年0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9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月11日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，合同评审内容包括：服务需求、服务人数、服务内容、服务地点、服务验收方式、完成时间、付款方式等，参加评审人员：马俊锋、丘永新等。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合同评审结论，可以签订《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珠海华发集团有限公司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合同》。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抽查合同3： 投标代理合同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顾客：</w:t>
            </w: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珠海正圆城市服务有限公司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项目名称：珠海正圆城市服务有限公司2022年垃圾桶采购项目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合同约定了投标代理费用价格、结算方式、乙方责任、日期、地点、结算方式、服务内容等。合同签订为202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年0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5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8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日。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合同评审时间：202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年0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5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月18日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，合同评审内容包括：服务需求、服务人数、服务内容、服务地点、服务验收方式、完成时间、付款方式等，参加评审人员：马俊锋、何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晓恺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3A67DC" w:rsidRPr="0087043F" w:rsidRDefault="003A67DC" w:rsidP="003A67D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合同评审结论，可以签订《</w:t>
            </w:r>
            <w:r w:rsidRPr="0087043F">
              <w:rPr>
                <w:rFonts w:asciiTheme="minorEastAsia" w:eastAsiaTheme="minorEastAsia" w:hAnsiTheme="minorEastAsia" w:cstheme="minorEastAsia" w:hint="eastAsia"/>
                <w:bCs/>
                <w:spacing w:val="10"/>
                <w:szCs w:val="21"/>
              </w:rPr>
              <w:t>珠海华发集团有限公司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合同》。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合同控制及合同评审的控制基本符合。</w:t>
            </w:r>
          </w:p>
          <w:p w:rsidR="003A67DC" w:rsidRPr="0087043F" w:rsidRDefault="003A67DC" w:rsidP="003A67DC">
            <w:pPr>
              <w:pStyle w:val="Style2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eastAsia="zh-CN"/>
              </w:rPr>
              <w:t>管理手册对产品和服务要求的识别和更改进行了策划和规定；经过查阅企业订单文件，并与招标部负责人进行沟通，目前暂无产品和订单变更的情况.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theme="minorEastAsia" w:hint="eastAsia"/>
                <w:szCs w:val="21"/>
              </w:rPr>
              <w:t>后续经营中，如出现有产品和订单要求的变更，将按照文件规定要求进行控制。基本符合要求。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设计开发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Q8.3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不适用，理由</w:t>
            </w:r>
            <w:r w:rsidRPr="0087043F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不适用理由：</w:t>
            </w:r>
            <w:r w:rsidRPr="008704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因该公司的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招投标代理服务</w:t>
            </w:r>
            <w:r w:rsidRPr="008704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，按照国家标准及顾客的要求进行，该条款的不适用,不影响组织确保其产品和服务合格的能力和责任，也不会对增强顾客满意产生影响</w:t>
            </w:r>
            <w:r w:rsidRPr="0087043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spacing w:line="280" w:lineRule="exact"/>
              <w:rPr>
                <w:rFonts w:asciiTheme="minorEastAsia" w:eastAsiaTheme="minorEastAsia" w:hAnsiTheme="minorEastAsia" w:cs="等线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等线" w:hint="eastAsia"/>
                <w:kern w:val="0"/>
                <w:szCs w:val="21"/>
              </w:rPr>
              <w:t>外部提供过程、服务和服务的控制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spacing w:line="280" w:lineRule="exact"/>
              <w:rPr>
                <w:rFonts w:asciiTheme="minorEastAsia" w:eastAsiaTheme="minorEastAsia" w:hAnsiTheme="minorEastAsia" w:cs="等线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等线" w:hint="eastAsia"/>
                <w:szCs w:val="21"/>
              </w:rPr>
              <w:t>Q</w:t>
            </w:r>
            <w:r w:rsidRPr="0087043F">
              <w:rPr>
                <w:rFonts w:asciiTheme="minorEastAsia" w:eastAsiaTheme="minorEastAsia" w:hAnsiTheme="minorEastAsia" w:cs="等线" w:hint="eastAsia"/>
                <w:kern w:val="0"/>
                <w:szCs w:val="21"/>
              </w:rPr>
              <w:t>8.4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公司编制《外部提供产品、服务和过程控制程序》, 对外部提供产品、服务和过程进行控制，确保采购的产品符合产品要求，满足合同规定。</w:t>
            </w:r>
          </w:p>
          <w:p w:rsidR="003A67DC" w:rsidRPr="0087043F" w:rsidRDefault="003A67DC" w:rsidP="003A67D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招标部负责相关采购， 总经理负责审批合格供方名录和产品采购计划</w:t>
            </w:r>
          </w:p>
          <w:p w:rsidR="003A67DC" w:rsidRPr="0087043F" w:rsidRDefault="003A67DC" w:rsidP="003A67D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公司的采购是办公用品、打印纸之类的采购，在京东网上采购。</w:t>
            </w:r>
          </w:p>
          <w:p w:rsidR="003A67DC" w:rsidRPr="0087043F" w:rsidRDefault="003A67DC" w:rsidP="003A67D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办公用品的采购是由各部门部门填写采购单，总经理批准后，由招标部门进行采购。</w:t>
            </w:r>
          </w:p>
          <w:p w:rsidR="003A67DC" w:rsidRPr="0087043F" w:rsidRDefault="003A67DC" w:rsidP="003A67D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验证方式是核对规格和数量。符合要求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供《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购产品入库台帐》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录有：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复印纸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70包     入库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时间2022/4/6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档案盒  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200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个  入库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时间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2022/6/27   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热熔胶封套     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盒  入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库时间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2022/6/27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招投标代理服务的控制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Q8.5.1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查阅“招投标代理服务内容、内容及标准”，包括：</w:t>
            </w:r>
          </w:p>
          <w:p w:rsidR="003A67DC" w:rsidRPr="0087043F" w:rsidRDefault="003A67DC" w:rsidP="003A67D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服务范围2.服务内容3.工作标准4.人员安排及工作流程等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招投标代理流程：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签订招投标代理合同→采用公开竞争性谈判采购请示→项目备案→发布公开竞争性谈判公告→竞标单位报名→编制竞争性谈判文件→竞争性谈判文件会审→竞标单位领取竞争性谈判文件→开标→评标→定标→发布成交公示→打印发放成交通知书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3.法律法规：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中华人民共和国招投标法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2017.12.28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中华人民共和国行政处罚法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2017.9.1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中华人民共和国价格法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1998.5.1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GB/T 19001-2016质量管理体系 要求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质检总局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2017.7.1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GB/T 19000-2016 质量管理体系 基础和术语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质检总局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2017.7.1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《中华人民共和国招标投标法》主席令9届第21号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1999年8月30日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《中华人民共和国政府采购法》中华人民共和国主席令第68号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２００３年１月１日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《中华人民共和国民法通则》主席令6届第37号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1987年1月1日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第658号国务院令,公布《中华人民共和国政府采购法实施条例》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国务院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2015年3月1日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中华人民共和国招标投标法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全国人大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2000年1月1日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中华人民共和国招标投标法实施条例  国令第613号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国务院</w:t>
            </w: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ab/>
              <w:t>2012年2月1日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 w:val="0"/>
                <w:spacing w:val="0"/>
                <w:szCs w:val="21"/>
              </w:rPr>
              <w:t>《评标委员会和评标方法暂行规定》（七部委12号令、2013年第23号令修正）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国家发展计划委员会、国家经济贸易委员会、建设部、铁道部、交通部、信息产业部、水利部令 第12号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2013年3月11日</w:t>
            </w:r>
          </w:p>
          <w:p w:rsidR="003A67DC" w:rsidRPr="0087043F" w:rsidRDefault="003A67DC" w:rsidP="003A67DC">
            <w:pPr>
              <w:pStyle w:val="ab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主要设备：电脑、打印机、复印机等。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b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抽招投标代理合同，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委托人：珠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海华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昕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开发建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设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有限公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受托人：</w:t>
            </w:r>
            <w:bookmarkStart w:id="2" w:name="组织名称"/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  <w:bookmarkEnd w:id="2"/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项目名称：中山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大学珠海校区空间引力波探测地面模拟装置楼项目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签订时间： 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2021.09.11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呈批文件：市场处招标项目监督流程及档案送审表、珠海市产权交易中心等；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招标机构：</w:t>
            </w:r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竞争谈判公告：明确了竞争性谈判条件、项目概况与采购范围、申请人资格、资格审查方式、发布公告媒介等。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竞标单位报名表：建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泰建设有限公司、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香海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建设集团有限公司、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广东长木工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程有限公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司等4家单位。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 wp14:anchorId="432B8DE2" wp14:editId="78EEF73B">
                  <wp:extent cx="2682815" cy="166017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2111710571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564" cy="167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b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028F945D" wp14:editId="593B6610">
                  <wp:extent cx="2191110" cy="186361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2111710532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209" cy="188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pStyle w:val="ab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抽2 招投标代理合同，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委托人：</w:t>
            </w:r>
            <w:r w:rsidRPr="0087043F"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珠海</w:t>
            </w:r>
            <w:r w:rsidRPr="0087043F">
              <w:rPr>
                <w:rFonts w:asciiTheme="minorEastAsia" w:eastAsiaTheme="minorEastAsia" w:hAnsiTheme="minorEastAsia"/>
                <w:bCs/>
                <w:spacing w:val="10"/>
                <w:szCs w:val="21"/>
              </w:rPr>
              <w:t>华发集团有限</w:t>
            </w:r>
            <w:r w:rsidRPr="0087043F"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公</w:t>
            </w:r>
            <w:r w:rsidRPr="0087043F">
              <w:rPr>
                <w:rFonts w:asciiTheme="minorEastAsia" w:eastAsiaTheme="minorEastAsia" w:hAnsiTheme="minorEastAsia"/>
                <w:bCs/>
                <w:spacing w:val="10"/>
                <w:szCs w:val="21"/>
              </w:rPr>
              <w:t>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1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受托人：</w:t>
            </w:r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项目名称：华发集团办公楼物业管理服务采购标代理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签订时间： 202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07.15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呈批文件：市场招标项目监督流程及档案送审表、珠海市产权交易中心等；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招标机构：</w:t>
            </w:r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投标机构：</w:t>
            </w:r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竞争谈判公告：明确了竞争性谈判条件、项目概况与采购范围、申请人资格、资格审查方式、发布公告媒介等。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竞标单位报名表：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珠海大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横琴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城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市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共资源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营管理有限公司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华发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物业服务有限公司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广东公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诚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资产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务有限公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司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中标为：华发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物业服务有限公司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56C74915" wp14:editId="364B903C">
                  <wp:extent cx="1766194" cy="178539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211171107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284" cy="17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 wp14:anchorId="0BE90CF7" wp14:editId="06A317EE">
                  <wp:extent cx="1561080" cy="1958196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2111711080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18" cy="196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提供《招投标代理服务过程确认记录表》</w:t>
            </w:r>
          </w:p>
          <w:p w:rsidR="003A67DC" w:rsidRPr="002218EC" w:rsidRDefault="003A67DC" w:rsidP="003A67DC">
            <w:pPr>
              <w:pStyle w:val="a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过程能力确认报告</w:t>
            </w:r>
          </w:p>
          <w:p w:rsidR="003A67DC" w:rsidRPr="002218EC" w:rsidRDefault="003A67DC" w:rsidP="003A67DC">
            <w:pPr>
              <w:pStyle w:val="a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特殊过程名称：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ab/>
              <w:t>定标过程</w:t>
            </w:r>
          </w:p>
          <w:p w:rsidR="003A67DC" w:rsidRPr="002218EC" w:rsidRDefault="003A67DC" w:rsidP="003A67DC">
            <w:pPr>
              <w:pStyle w:val="a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确认负责人：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ab/>
              <w:t>丘永新</w:t>
            </w:r>
          </w:p>
          <w:p w:rsidR="003A67DC" w:rsidRPr="002218EC" w:rsidRDefault="003A67DC" w:rsidP="003A67DC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未提</w:t>
            </w:r>
            <w:r w:rsidRPr="002218E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供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年</w:t>
            </w:r>
            <w:r w:rsidRPr="002218E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度特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殊</w:t>
            </w:r>
            <w:r w:rsidRPr="002218E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过程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记</w:t>
            </w:r>
            <w:r w:rsidRPr="002218E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录，已开不符合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整</w:t>
            </w:r>
            <w:r w:rsidRPr="002218E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改</w:t>
            </w:r>
            <w:r w:rsidRPr="002218E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（01）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提供有招投标协会培训证书：常洁莹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114300" distR="114300" wp14:anchorId="39D9C1C7" wp14:editId="71EBD199">
                  <wp:extent cx="1630393" cy="108294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44" cy="108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990BA1" w:rsidRPr="0087043F" w:rsidRDefault="00990BA1" w:rsidP="00990BA1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90BA1" w:rsidRPr="0087043F" w:rsidRDefault="00990BA1" w:rsidP="00990BA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Q8.5.2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7043F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公司的招标通过合同编号和客户名称进行标识</w:t>
            </w:r>
          </w:p>
          <w:p w:rsidR="003A67DC" w:rsidRPr="0087043F" w:rsidRDefault="003A67DC" w:rsidP="003A67D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追溯：通过招标合同、《招投标代理记录》等进行追溯，当合同、法律、法规和公司自身需要（如顾客因质量问题引起投诉的风险等）对可追溯性有要求时本公司产品的追溯路径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483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顾客或外部供方财产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Q8.5.3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公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本公司招标过程中顾客财产为顾客提供的招标涵、顾客个人信息等顾客知识产权，顾客财产由办公室来控制执行。无其他顾客财产。本条款控制较简单已口头沟通。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目前公司无实物顾客或外部供方财产。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8.5.4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pStyle w:val="3"/>
              <w:spacing w:line="400" w:lineRule="exact"/>
              <w:ind w:leftChars="0" w:left="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公司招投标代理的产品主要是招标文件，在收到供方物资到交付前，应针对产品的特点进行防护，包括标志、搬动注意事项，提供适宜的贮存条件（防雨、防潮、通风等），查产品防护满足有关的要求。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Q8.5.5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该公司交付后主要是通过对客户人员进行技术培训、技术指导，同时跟踪项目进度、顾客回访、顾客反馈、顾客满意度调查等形式进行。与该部门负责人交流，该公司根据顾客交付后一周内进行电话进行顾客回访，无不满意情况发生，但未保留相关记录，体系运行至今无顾客不良反馈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更改的控制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Q8.5.6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组织应对招投标代理服务合同的更改进行评审，以确保稳定的符合要求。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组织应保留形成文件的信息，包括有关更改评审结果、授权进行更改的人员以及根据评审所采取的必要措施。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经询问，体系运行至今无更改情况发生。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  <w:lang w:val="en-GB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产品和服务的放行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Q8.6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●为保证产品质量，验证产品的要求得到满足，必须对招投标代理质量进行监视和测量。</w:t>
            </w:r>
          </w:p>
          <w:p w:rsidR="003A67DC" w:rsidRPr="0087043F" w:rsidRDefault="003A67DC" w:rsidP="003A67DC">
            <w:pPr>
              <w:tabs>
                <w:tab w:val="right" w:leader="middleDot" w:pos="8280"/>
              </w:tabs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过程及最终检查</w:t>
            </w:r>
          </w:p>
          <w:p w:rsidR="003A67DC" w:rsidRPr="0087043F" w:rsidRDefault="003A67DC" w:rsidP="003A67DC">
            <w:pPr>
              <w:tabs>
                <w:tab w:val="right" w:leader="middleDot" w:pos="8280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按《施工招投标代理咨询服务现场工作检查办法》及公司的规定做好招投标代理服务过程的检查。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抽：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项目：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委托方：珠海华发集</w:t>
            </w:r>
            <w:r w:rsidRPr="0087043F">
              <w:rPr>
                <w:rFonts w:asciiTheme="minorEastAsia" w:eastAsiaTheme="minorEastAsia" w:hAnsiTheme="minorEastAsia" w:cs="宋体"/>
                <w:kern w:val="0"/>
                <w:szCs w:val="21"/>
              </w:rPr>
              <w:t>团有限公司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04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代理方：</w:t>
            </w:r>
            <w:r w:rsidRPr="0087043F">
              <w:rPr>
                <w:rFonts w:asciiTheme="minorEastAsia" w:eastAsiaTheme="minorEastAsia" w:hAnsiTheme="minorEastAsia"/>
                <w:color w:val="000000"/>
                <w:szCs w:val="21"/>
              </w:rPr>
              <w:t>珠海智采项目咨询有限公司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7ED4C068" wp14:editId="42E6504A">
                  <wp:extent cx="1190446" cy="1361542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211171115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852" cy="136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18A30020" wp14:editId="40488BEA">
                  <wp:extent cx="1555329" cy="1629818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2111711155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90" cy="163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3A2C6401" wp14:editId="54054597">
                  <wp:extent cx="1444171" cy="1811547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211171108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37" cy="181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1211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不合格控制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Q8.7</w:t>
            </w:r>
          </w:p>
          <w:p w:rsidR="003A67DC" w:rsidRPr="0087043F" w:rsidRDefault="003A67DC" w:rsidP="003A67DC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cs="Arial"/>
                <w:szCs w:val="21"/>
              </w:rPr>
              <w:t>Q</w:t>
            </w:r>
            <w:r w:rsidRPr="0087043F">
              <w:rPr>
                <w:rFonts w:asciiTheme="minorEastAsia" w:eastAsiaTheme="minorEastAsia" w:hAnsiTheme="minorEastAsia" w:cs="Arial" w:hint="eastAsia"/>
                <w:szCs w:val="21"/>
              </w:rPr>
              <w:t>10.2</w:t>
            </w: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spacing w:line="360" w:lineRule="auto"/>
              <w:ind w:left="397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spacing w:line="360" w:lineRule="auto"/>
              <w:ind w:left="397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公司执行《不合格品控制程序》对不合格品和不合格服务进行识别和控制。</w:t>
            </w:r>
          </w:p>
          <w:p w:rsidR="003A67DC" w:rsidRPr="0087043F" w:rsidRDefault="003A67DC" w:rsidP="003A67D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查《不合格服务处置单》，负责人讲：通过顾客满意度调查和平时的监督检查，未发生顾客投诉。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最终交付给顾客的服务未发生不合格。 </w:t>
            </w: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A67DC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Q9.1.2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 w:rsidR="003A67DC" w:rsidRPr="0087043F" w:rsidRDefault="003A67DC" w:rsidP="003A67DC">
            <w:pPr>
              <w:spacing w:line="360" w:lineRule="auto"/>
              <w:ind w:firstLineChars="380" w:firstLine="798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提供“顾客满意程度调查表”，调查顾客有</w:t>
            </w:r>
            <w:r w:rsidRPr="0087043F">
              <w:rPr>
                <w:rFonts w:asciiTheme="minorEastAsia" w:eastAsiaTheme="minorEastAsia" w:hAnsiTheme="minorEastAsia"/>
                <w:szCs w:val="21"/>
                <w:lang w:val="zh-CN"/>
              </w:rPr>
              <w:t>3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家企业进行满意度调查等。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调查主要内容：服务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质量、服务交付、服务态度等方面的满意程度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等，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各项得分求平均值得最终结果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。抽《顾客满意度调查分析》调查时期：2022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8月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15日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发放调查表共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3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份，回收调查表共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3</w:t>
            </w: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份。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出现“一般满意”和“不满意”选项的调查表  0   份。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bCs/>
                <w:szCs w:val="21"/>
              </w:rPr>
              <w:t>调查分析：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 xml:space="preserve">分项满意度 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服务态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度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/>
                <w:szCs w:val="21"/>
              </w:rPr>
              <w:t>97.8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服务质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量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  <w:t>97.6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商品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价格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/>
                <w:szCs w:val="21"/>
              </w:rPr>
              <w:t>96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交</w:t>
            </w:r>
            <w:r w:rsidRPr="0087043F">
              <w:rPr>
                <w:rFonts w:asciiTheme="minorEastAsia" w:eastAsiaTheme="minorEastAsia" w:hAnsiTheme="minorEastAsia"/>
                <w:szCs w:val="21"/>
              </w:rPr>
              <w:t>付及时率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87043F">
              <w:rPr>
                <w:rFonts w:asciiTheme="minorEastAsia" w:eastAsiaTheme="minorEastAsia" w:hAnsiTheme="minorEastAsia"/>
                <w:szCs w:val="21"/>
              </w:rPr>
              <w:t>96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从分项统计来，顾客对产品价钱出现一项一般满意， 为此公司将采取下列措施：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 xml:space="preserve">  加强管理体系的运行，规范工作和服务；降低成本</w:t>
            </w:r>
          </w:p>
          <w:p w:rsidR="003A67DC" w:rsidRPr="0087043F" w:rsidRDefault="003A67DC" w:rsidP="003A67DC">
            <w:pPr>
              <w:spacing w:before="50"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经统计顾客满意度为</w:t>
            </w:r>
            <w:r w:rsidRPr="0087043F">
              <w:rPr>
                <w:rFonts w:asciiTheme="minorEastAsia" w:eastAsiaTheme="minorEastAsia" w:hAnsiTheme="minorEastAsia" w:hint="eastAsia"/>
                <w:szCs w:val="21"/>
                <w:u w:val="single"/>
              </w:rPr>
              <w:t>9</w:t>
            </w:r>
            <w:r w:rsidRPr="0087043F">
              <w:rPr>
                <w:rFonts w:asciiTheme="minorEastAsia" w:eastAsiaTheme="minorEastAsia" w:hAnsiTheme="minorEastAsia"/>
                <w:szCs w:val="21"/>
                <w:u w:val="single"/>
              </w:rPr>
              <w:t>6.7</w:t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3A67DC" w:rsidRPr="0087043F" w:rsidRDefault="003A67DC" w:rsidP="003A67D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A67DC" w:rsidRPr="0087043F" w:rsidRDefault="003A67DC" w:rsidP="003A67DC">
            <w:pPr>
              <w:rPr>
                <w:rFonts w:asciiTheme="minorEastAsia" w:eastAsiaTheme="minorEastAsia" w:hAnsiTheme="minorEastAsia"/>
                <w:szCs w:val="21"/>
              </w:rPr>
            </w:pPr>
            <w:r w:rsidRPr="0087043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7043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4195B" w:rsidRPr="0087043F" w:rsidTr="00415836">
        <w:trPr>
          <w:trHeight w:val="2110"/>
        </w:trPr>
        <w:tc>
          <w:tcPr>
            <w:tcW w:w="2160" w:type="dxa"/>
            <w:vAlign w:val="center"/>
          </w:tcPr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Q</w:t>
            </w:r>
          </w:p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10.2</w:t>
            </w:r>
          </w:p>
        </w:tc>
        <w:tc>
          <w:tcPr>
            <w:tcW w:w="10596" w:type="dxa"/>
            <w:vAlign w:val="center"/>
          </w:tcPr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制定了《不合格与纠正措施控制程序》，内容基本符合标准要求。</w:t>
            </w:r>
          </w:p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对日常工作检查，管理评审，内审，其他考评，合规性评价发现的不符合及质量事件采取纠正，防止事态发展，进行原因分析，采取必要的纠正预防措施，防止事件的发生、再发生。</w:t>
            </w:r>
          </w:p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 w:hint="eastAsia"/>
              </w:rPr>
              <w:t>对管理评审、内审提出的不符合及改进要求，进行原因分析，制定了具体措施，目前已实施完成。</w:t>
            </w:r>
          </w:p>
        </w:tc>
        <w:tc>
          <w:tcPr>
            <w:tcW w:w="1276" w:type="dxa"/>
          </w:tcPr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/>
              </w:rPr>
              <w:sym w:font="Wingdings" w:char="F0FE"/>
            </w:r>
            <w:r w:rsidRPr="000716CC">
              <w:rPr>
                <w:rFonts w:ascii="宋体" w:hAnsi="宋体" w:hint="eastAsia"/>
              </w:rPr>
              <w:t>符合</w:t>
            </w:r>
          </w:p>
          <w:p w:rsidR="0094195B" w:rsidRPr="000716CC" w:rsidRDefault="0094195B" w:rsidP="0094195B">
            <w:pPr>
              <w:rPr>
                <w:rFonts w:ascii="宋体" w:hAnsi="宋体"/>
              </w:rPr>
            </w:pPr>
            <w:r w:rsidRPr="000716CC">
              <w:rPr>
                <w:rFonts w:ascii="宋体" w:hAnsi="宋体"/>
              </w:rPr>
              <w:sym w:font="Wingdings" w:char="F0A8"/>
            </w:r>
            <w:r w:rsidRPr="000716CC">
              <w:rPr>
                <w:rFonts w:ascii="宋体" w:hAnsi="宋体" w:hint="eastAsia"/>
              </w:rPr>
              <w:t>不符合</w:t>
            </w:r>
          </w:p>
        </w:tc>
      </w:tr>
    </w:tbl>
    <w:p w:rsidR="00367BBC" w:rsidRDefault="000D6787">
      <w:r>
        <w:ptab w:relativeTo="margin" w:alignment="center" w:leader="none"/>
      </w:r>
    </w:p>
    <w:p w:rsidR="00367BBC" w:rsidRDefault="00367BBC"/>
    <w:p w:rsidR="00367BBC" w:rsidRDefault="00367BBC"/>
    <w:p w:rsidR="00367BBC" w:rsidRDefault="000D6787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67BBC">
      <w:headerReference w:type="default" r:id="rId17"/>
      <w:footerReference w:type="default" r:id="rId1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72" w:rsidRDefault="00C73272">
      <w:r>
        <w:separator/>
      </w:r>
    </w:p>
  </w:endnote>
  <w:endnote w:type="continuationSeparator" w:id="0">
    <w:p w:rsidR="00C73272" w:rsidRDefault="00C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67BBC" w:rsidRDefault="000D678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32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32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7BBC" w:rsidRDefault="00367B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72" w:rsidRDefault="00C73272">
      <w:r>
        <w:separator/>
      </w:r>
    </w:p>
  </w:footnote>
  <w:footnote w:type="continuationSeparator" w:id="0">
    <w:p w:rsidR="00C73272" w:rsidRDefault="00C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BC" w:rsidRDefault="000D6787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7BBC" w:rsidRDefault="00C73272">
    <w:pPr>
      <w:pStyle w:val="a9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67BBC" w:rsidRDefault="000D6787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787">
      <w:rPr>
        <w:rStyle w:val="CharChar1"/>
        <w:rFonts w:hint="default"/>
      </w:rPr>
      <w:t xml:space="preserve">        </w:t>
    </w:r>
    <w:r w:rsidR="000D6787">
      <w:rPr>
        <w:rStyle w:val="CharChar1"/>
        <w:rFonts w:hint="default"/>
        <w:w w:val="90"/>
      </w:rPr>
      <w:t>Beijing International Standard united Certification Co.,Ltd.</w:t>
    </w:r>
    <w:r w:rsidR="000D6787">
      <w:rPr>
        <w:rStyle w:val="CharChar1"/>
        <w:rFonts w:hint="default"/>
        <w:w w:val="90"/>
        <w:szCs w:val="21"/>
      </w:rPr>
      <w:t xml:space="preserve">  </w:t>
    </w:r>
    <w:r w:rsidR="000D6787">
      <w:rPr>
        <w:rStyle w:val="CharChar1"/>
        <w:rFonts w:hint="default"/>
        <w:w w:val="90"/>
        <w:sz w:val="20"/>
      </w:rPr>
      <w:t xml:space="preserve"> </w:t>
    </w:r>
    <w:r w:rsidR="000D6787">
      <w:rPr>
        <w:rStyle w:val="CharChar1"/>
        <w:rFonts w:hint="default"/>
        <w:w w:val="90"/>
      </w:rPr>
      <w:t xml:space="preserve">                   </w:t>
    </w:r>
  </w:p>
  <w:p w:rsidR="00367BBC" w:rsidRDefault="00367B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DCFEB"/>
    <w:multiLevelType w:val="singleLevel"/>
    <w:tmpl w:val="A97DCF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3A350B"/>
    <w:multiLevelType w:val="singleLevel"/>
    <w:tmpl w:val="AD3A350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BDD830D"/>
    <w:multiLevelType w:val="singleLevel"/>
    <w:tmpl w:val="0BDD830D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5D83"/>
    <w:rsid w:val="00013BA9"/>
    <w:rsid w:val="000201C2"/>
    <w:rsid w:val="000237F6"/>
    <w:rsid w:val="0003373A"/>
    <w:rsid w:val="00036364"/>
    <w:rsid w:val="00050CA6"/>
    <w:rsid w:val="00055997"/>
    <w:rsid w:val="000614C7"/>
    <w:rsid w:val="00062D85"/>
    <w:rsid w:val="0006512C"/>
    <w:rsid w:val="00066A15"/>
    <w:rsid w:val="00066F85"/>
    <w:rsid w:val="00070E37"/>
    <w:rsid w:val="0007248E"/>
    <w:rsid w:val="00090CE3"/>
    <w:rsid w:val="000A0FFE"/>
    <w:rsid w:val="000A2F0D"/>
    <w:rsid w:val="000A3BE4"/>
    <w:rsid w:val="000A49FB"/>
    <w:rsid w:val="000A5007"/>
    <w:rsid w:val="000B6AF0"/>
    <w:rsid w:val="000C5462"/>
    <w:rsid w:val="000D100C"/>
    <w:rsid w:val="000D109D"/>
    <w:rsid w:val="000D6787"/>
    <w:rsid w:val="00115DF0"/>
    <w:rsid w:val="0012268E"/>
    <w:rsid w:val="00126DEB"/>
    <w:rsid w:val="00126EE5"/>
    <w:rsid w:val="00135B1A"/>
    <w:rsid w:val="001428A7"/>
    <w:rsid w:val="0015790F"/>
    <w:rsid w:val="001603F3"/>
    <w:rsid w:val="00172075"/>
    <w:rsid w:val="001733D0"/>
    <w:rsid w:val="00176B8A"/>
    <w:rsid w:val="00183B4F"/>
    <w:rsid w:val="00186A3D"/>
    <w:rsid w:val="00191B39"/>
    <w:rsid w:val="00196F3B"/>
    <w:rsid w:val="00197886"/>
    <w:rsid w:val="001A2D7F"/>
    <w:rsid w:val="001B2095"/>
    <w:rsid w:val="001C188E"/>
    <w:rsid w:val="001C1C5C"/>
    <w:rsid w:val="001E2981"/>
    <w:rsid w:val="001E4E38"/>
    <w:rsid w:val="001E6DD3"/>
    <w:rsid w:val="001F0966"/>
    <w:rsid w:val="001F6615"/>
    <w:rsid w:val="00202396"/>
    <w:rsid w:val="00205320"/>
    <w:rsid w:val="002218EC"/>
    <w:rsid w:val="00223739"/>
    <w:rsid w:val="002279A0"/>
    <w:rsid w:val="00233597"/>
    <w:rsid w:val="0024261D"/>
    <w:rsid w:val="00250BD2"/>
    <w:rsid w:val="00253941"/>
    <w:rsid w:val="00262950"/>
    <w:rsid w:val="00274D11"/>
    <w:rsid w:val="002941BD"/>
    <w:rsid w:val="0029492C"/>
    <w:rsid w:val="002B6EBF"/>
    <w:rsid w:val="002C1526"/>
    <w:rsid w:val="002C423B"/>
    <w:rsid w:val="002C62E8"/>
    <w:rsid w:val="002D68E4"/>
    <w:rsid w:val="002E1834"/>
    <w:rsid w:val="002F480B"/>
    <w:rsid w:val="00300C61"/>
    <w:rsid w:val="00327326"/>
    <w:rsid w:val="00332983"/>
    <w:rsid w:val="00334FB2"/>
    <w:rsid w:val="00337922"/>
    <w:rsid w:val="00340867"/>
    <w:rsid w:val="00343287"/>
    <w:rsid w:val="00361205"/>
    <w:rsid w:val="00367BBC"/>
    <w:rsid w:val="003726C0"/>
    <w:rsid w:val="00380837"/>
    <w:rsid w:val="003847D3"/>
    <w:rsid w:val="00384AF5"/>
    <w:rsid w:val="00384DAC"/>
    <w:rsid w:val="003A198A"/>
    <w:rsid w:val="003A2AAB"/>
    <w:rsid w:val="003A67DC"/>
    <w:rsid w:val="003B01C3"/>
    <w:rsid w:val="003B13DB"/>
    <w:rsid w:val="003B2643"/>
    <w:rsid w:val="003C2AE7"/>
    <w:rsid w:val="003C7436"/>
    <w:rsid w:val="003D42C0"/>
    <w:rsid w:val="003D54FE"/>
    <w:rsid w:val="003D6782"/>
    <w:rsid w:val="003E6209"/>
    <w:rsid w:val="003E67BD"/>
    <w:rsid w:val="003F7565"/>
    <w:rsid w:val="00401079"/>
    <w:rsid w:val="00404AC2"/>
    <w:rsid w:val="0040509C"/>
    <w:rsid w:val="00405B9D"/>
    <w:rsid w:val="00410914"/>
    <w:rsid w:val="00415836"/>
    <w:rsid w:val="00421862"/>
    <w:rsid w:val="004419E9"/>
    <w:rsid w:val="00445B93"/>
    <w:rsid w:val="004503CA"/>
    <w:rsid w:val="00471A34"/>
    <w:rsid w:val="00473B44"/>
    <w:rsid w:val="0049440A"/>
    <w:rsid w:val="004945EC"/>
    <w:rsid w:val="004A0570"/>
    <w:rsid w:val="004B114F"/>
    <w:rsid w:val="004B5215"/>
    <w:rsid w:val="004C6B18"/>
    <w:rsid w:val="004D35CB"/>
    <w:rsid w:val="004D4F9E"/>
    <w:rsid w:val="004E15E5"/>
    <w:rsid w:val="004E6676"/>
    <w:rsid w:val="004F3927"/>
    <w:rsid w:val="005126AD"/>
    <w:rsid w:val="00513CBE"/>
    <w:rsid w:val="0051667B"/>
    <w:rsid w:val="00521FD3"/>
    <w:rsid w:val="0052209B"/>
    <w:rsid w:val="00525462"/>
    <w:rsid w:val="00536930"/>
    <w:rsid w:val="00564E53"/>
    <w:rsid w:val="00565D17"/>
    <w:rsid w:val="00571B00"/>
    <w:rsid w:val="0057389B"/>
    <w:rsid w:val="00581AC1"/>
    <w:rsid w:val="005829CD"/>
    <w:rsid w:val="005841B9"/>
    <w:rsid w:val="00585B2A"/>
    <w:rsid w:val="005909E6"/>
    <w:rsid w:val="0059621A"/>
    <w:rsid w:val="005A08D2"/>
    <w:rsid w:val="005A4850"/>
    <w:rsid w:val="005C5703"/>
    <w:rsid w:val="005D4D3B"/>
    <w:rsid w:val="005E22C6"/>
    <w:rsid w:val="005E32A2"/>
    <w:rsid w:val="00613C03"/>
    <w:rsid w:val="00615CE3"/>
    <w:rsid w:val="00621D4C"/>
    <w:rsid w:val="006241A0"/>
    <w:rsid w:val="00634702"/>
    <w:rsid w:val="00637C8E"/>
    <w:rsid w:val="00644FE2"/>
    <w:rsid w:val="00653589"/>
    <w:rsid w:val="00664895"/>
    <w:rsid w:val="00664D3A"/>
    <w:rsid w:val="00665960"/>
    <w:rsid w:val="0067640C"/>
    <w:rsid w:val="00677387"/>
    <w:rsid w:val="00677B19"/>
    <w:rsid w:val="006825B3"/>
    <w:rsid w:val="006B6AF1"/>
    <w:rsid w:val="006C45C2"/>
    <w:rsid w:val="006D07F5"/>
    <w:rsid w:val="006D340F"/>
    <w:rsid w:val="006D44B5"/>
    <w:rsid w:val="006E678B"/>
    <w:rsid w:val="006E7666"/>
    <w:rsid w:val="006F2944"/>
    <w:rsid w:val="006F4543"/>
    <w:rsid w:val="007011BC"/>
    <w:rsid w:val="007158EA"/>
    <w:rsid w:val="007176FE"/>
    <w:rsid w:val="00721D27"/>
    <w:rsid w:val="007351BE"/>
    <w:rsid w:val="00735316"/>
    <w:rsid w:val="007410E4"/>
    <w:rsid w:val="00741FC8"/>
    <w:rsid w:val="00743DF5"/>
    <w:rsid w:val="00743EC7"/>
    <w:rsid w:val="00747063"/>
    <w:rsid w:val="00772036"/>
    <w:rsid w:val="007757F3"/>
    <w:rsid w:val="00790FEC"/>
    <w:rsid w:val="007A0E9F"/>
    <w:rsid w:val="007B1D61"/>
    <w:rsid w:val="007B5348"/>
    <w:rsid w:val="007D3DDA"/>
    <w:rsid w:val="007E6AEB"/>
    <w:rsid w:val="007E7EF7"/>
    <w:rsid w:val="008021D6"/>
    <w:rsid w:val="00806BF1"/>
    <w:rsid w:val="00812A11"/>
    <w:rsid w:val="00822A83"/>
    <w:rsid w:val="00823F1C"/>
    <w:rsid w:val="00826F69"/>
    <w:rsid w:val="00833E30"/>
    <w:rsid w:val="00851F44"/>
    <w:rsid w:val="0087043F"/>
    <w:rsid w:val="008713BA"/>
    <w:rsid w:val="008853F5"/>
    <w:rsid w:val="008973EE"/>
    <w:rsid w:val="008A0B1D"/>
    <w:rsid w:val="008A2866"/>
    <w:rsid w:val="008B0CB7"/>
    <w:rsid w:val="008B3DD3"/>
    <w:rsid w:val="008D1090"/>
    <w:rsid w:val="008D4D92"/>
    <w:rsid w:val="008D5FA0"/>
    <w:rsid w:val="00903A7A"/>
    <w:rsid w:val="0094118A"/>
    <w:rsid w:val="0094195B"/>
    <w:rsid w:val="0094419E"/>
    <w:rsid w:val="009464A5"/>
    <w:rsid w:val="00946866"/>
    <w:rsid w:val="00950440"/>
    <w:rsid w:val="009516C5"/>
    <w:rsid w:val="00955424"/>
    <w:rsid w:val="00971600"/>
    <w:rsid w:val="00977A26"/>
    <w:rsid w:val="009806D1"/>
    <w:rsid w:val="00990BA1"/>
    <w:rsid w:val="009911EA"/>
    <w:rsid w:val="0099255F"/>
    <w:rsid w:val="00993075"/>
    <w:rsid w:val="00993179"/>
    <w:rsid w:val="009951BC"/>
    <w:rsid w:val="009973B4"/>
    <w:rsid w:val="009A4ABB"/>
    <w:rsid w:val="009A75A0"/>
    <w:rsid w:val="009B135B"/>
    <w:rsid w:val="009C28C1"/>
    <w:rsid w:val="009C3AA0"/>
    <w:rsid w:val="009D0FDA"/>
    <w:rsid w:val="009D5759"/>
    <w:rsid w:val="009D6850"/>
    <w:rsid w:val="009E6A4B"/>
    <w:rsid w:val="009E78E3"/>
    <w:rsid w:val="009F26B5"/>
    <w:rsid w:val="009F3CC1"/>
    <w:rsid w:val="009F6835"/>
    <w:rsid w:val="009F7EED"/>
    <w:rsid w:val="009F7F82"/>
    <w:rsid w:val="00A02D92"/>
    <w:rsid w:val="00A07AE3"/>
    <w:rsid w:val="00A25D05"/>
    <w:rsid w:val="00A31677"/>
    <w:rsid w:val="00A366C7"/>
    <w:rsid w:val="00A4194E"/>
    <w:rsid w:val="00A503D7"/>
    <w:rsid w:val="00A50FA2"/>
    <w:rsid w:val="00A56018"/>
    <w:rsid w:val="00A6100E"/>
    <w:rsid w:val="00A62BA6"/>
    <w:rsid w:val="00A70D2E"/>
    <w:rsid w:val="00A75476"/>
    <w:rsid w:val="00A9204C"/>
    <w:rsid w:val="00A94260"/>
    <w:rsid w:val="00AA3D88"/>
    <w:rsid w:val="00AA42F1"/>
    <w:rsid w:val="00AA7346"/>
    <w:rsid w:val="00AB748D"/>
    <w:rsid w:val="00AC2519"/>
    <w:rsid w:val="00AE4B57"/>
    <w:rsid w:val="00AF0AAB"/>
    <w:rsid w:val="00AF2238"/>
    <w:rsid w:val="00AF76B9"/>
    <w:rsid w:val="00B10115"/>
    <w:rsid w:val="00B23933"/>
    <w:rsid w:val="00B32F8A"/>
    <w:rsid w:val="00B470CC"/>
    <w:rsid w:val="00B57A8E"/>
    <w:rsid w:val="00B641E0"/>
    <w:rsid w:val="00B71169"/>
    <w:rsid w:val="00BA3950"/>
    <w:rsid w:val="00BC2F5A"/>
    <w:rsid w:val="00BD0739"/>
    <w:rsid w:val="00BD4E6F"/>
    <w:rsid w:val="00BD575B"/>
    <w:rsid w:val="00BE4662"/>
    <w:rsid w:val="00BF4543"/>
    <w:rsid w:val="00BF597E"/>
    <w:rsid w:val="00C11BEB"/>
    <w:rsid w:val="00C31C7F"/>
    <w:rsid w:val="00C334FF"/>
    <w:rsid w:val="00C35938"/>
    <w:rsid w:val="00C35DB1"/>
    <w:rsid w:val="00C405D3"/>
    <w:rsid w:val="00C51A36"/>
    <w:rsid w:val="00C53468"/>
    <w:rsid w:val="00C55228"/>
    <w:rsid w:val="00C57691"/>
    <w:rsid w:val="00C73272"/>
    <w:rsid w:val="00C77E50"/>
    <w:rsid w:val="00CA5F28"/>
    <w:rsid w:val="00CC17DA"/>
    <w:rsid w:val="00CD0A89"/>
    <w:rsid w:val="00CD1AB7"/>
    <w:rsid w:val="00CD1D58"/>
    <w:rsid w:val="00CD2881"/>
    <w:rsid w:val="00CD4007"/>
    <w:rsid w:val="00CD7040"/>
    <w:rsid w:val="00CE1FEB"/>
    <w:rsid w:val="00CE315A"/>
    <w:rsid w:val="00CF37F8"/>
    <w:rsid w:val="00D06F59"/>
    <w:rsid w:val="00D225EF"/>
    <w:rsid w:val="00D333F0"/>
    <w:rsid w:val="00D47FE6"/>
    <w:rsid w:val="00D70533"/>
    <w:rsid w:val="00D75857"/>
    <w:rsid w:val="00D8388C"/>
    <w:rsid w:val="00D91501"/>
    <w:rsid w:val="00D93319"/>
    <w:rsid w:val="00D95A16"/>
    <w:rsid w:val="00DB3E83"/>
    <w:rsid w:val="00DB69EA"/>
    <w:rsid w:val="00DC19CF"/>
    <w:rsid w:val="00DC6722"/>
    <w:rsid w:val="00DC6D32"/>
    <w:rsid w:val="00DD732F"/>
    <w:rsid w:val="00DE010E"/>
    <w:rsid w:val="00DE0173"/>
    <w:rsid w:val="00DE53D3"/>
    <w:rsid w:val="00DE571A"/>
    <w:rsid w:val="00DF462A"/>
    <w:rsid w:val="00E02379"/>
    <w:rsid w:val="00E06BE5"/>
    <w:rsid w:val="00E2347E"/>
    <w:rsid w:val="00E24665"/>
    <w:rsid w:val="00E32471"/>
    <w:rsid w:val="00E40C51"/>
    <w:rsid w:val="00E4495C"/>
    <w:rsid w:val="00E525CD"/>
    <w:rsid w:val="00E540BB"/>
    <w:rsid w:val="00E62695"/>
    <w:rsid w:val="00E64BBB"/>
    <w:rsid w:val="00E731FF"/>
    <w:rsid w:val="00E73CBB"/>
    <w:rsid w:val="00E83858"/>
    <w:rsid w:val="00EB0164"/>
    <w:rsid w:val="00EB0C43"/>
    <w:rsid w:val="00EB26A5"/>
    <w:rsid w:val="00EB4007"/>
    <w:rsid w:val="00EB541B"/>
    <w:rsid w:val="00EC2C25"/>
    <w:rsid w:val="00ED0F62"/>
    <w:rsid w:val="00ED65A3"/>
    <w:rsid w:val="00ED771B"/>
    <w:rsid w:val="00EE6F72"/>
    <w:rsid w:val="00EF4A79"/>
    <w:rsid w:val="00F0076B"/>
    <w:rsid w:val="00F21BC1"/>
    <w:rsid w:val="00F31259"/>
    <w:rsid w:val="00F37E03"/>
    <w:rsid w:val="00F41E8B"/>
    <w:rsid w:val="00F7234A"/>
    <w:rsid w:val="00F7563E"/>
    <w:rsid w:val="00F8552F"/>
    <w:rsid w:val="00F9546F"/>
    <w:rsid w:val="00FA3F47"/>
    <w:rsid w:val="00FA6402"/>
    <w:rsid w:val="00FB1194"/>
    <w:rsid w:val="00FB4656"/>
    <w:rsid w:val="00FD2D06"/>
    <w:rsid w:val="00FE1B85"/>
    <w:rsid w:val="00FE5A7C"/>
    <w:rsid w:val="00FF2361"/>
    <w:rsid w:val="05180052"/>
    <w:rsid w:val="0C8F541E"/>
    <w:rsid w:val="0FC77222"/>
    <w:rsid w:val="108219C2"/>
    <w:rsid w:val="136A5015"/>
    <w:rsid w:val="18B8738E"/>
    <w:rsid w:val="1A285E5F"/>
    <w:rsid w:val="1BCB41D9"/>
    <w:rsid w:val="21F26C72"/>
    <w:rsid w:val="2314729A"/>
    <w:rsid w:val="27AC76C4"/>
    <w:rsid w:val="29E07D9A"/>
    <w:rsid w:val="2D3D28D2"/>
    <w:rsid w:val="32414982"/>
    <w:rsid w:val="35E06C40"/>
    <w:rsid w:val="3C752659"/>
    <w:rsid w:val="4172311D"/>
    <w:rsid w:val="42D54B2C"/>
    <w:rsid w:val="43C62C87"/>
    <w:rsid w:val="44B331D4"/>
    <w:rsid w:val="49EF173F"/>
    <w:rsid w:val="51F70450"/>
    <w:rsid w:val="53E00864"/>
    <w:rsid w:val="54185903"/>
    <w:rsid w:val="56606A57"/>
    <w:rsid w:val="572D0955"/>
    <w:rsid w:val="58263846"/>
    <w:rsid w:val="59F40B86"/>
    <w:rsid w:val="5CB240CF"/>
    <w:rsid w:val="5EA12B9A"/>
    <w:rsid w:val="610A5734"/>
    <w:rsid w:val="63094FAE"/>
    <w:rsid w:val="63F17C59"/>
    <w:rsid w:val="6A1F10CA"/>
    <w:rsid w:val="6B311CA7"/>
    <w:rsid w:val="6D054307"/>
    <w:rsid w:val="6D786B79"/>
    <w:rsid w:val="6D8E4AEE"/>
    <w:rsid w:val="72A417C8"/>
    <w:rsid w:val="747D75BC"/>
    <w:rsid w:val="765E5D6B"/>
    <w:rsid w:val="76ED3A26"/>
    <w:rsid w:val="7747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74959B8F"/>
  <w15:docId w15:val="{55C8376A-9E3C-47A4-B4A0-093515B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正文文本缩进 3 字符"/>
    <w:basedOn w:val="a1"/>
    <w:link w:val="3"/>
    <w:uiPriority w:val="99"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1E37C-30A8-4946-B55B-444A5C9E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315</cp:revision>
  <dcterms:created xsi:type="dcterms:W3CDTF">2015-06-17T12:51:00Z</dcterms:created>
  <dcterms:modified xsi:type="dcterms:W3CDTF">2022-11-28T11:53:00Z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