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3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ascii="楷体" w:hAnsi="楷体" w:eastAsia="楷体"/>
                <w:sz w:val="24"/>
                <w:szCs w:val="24"/>
              </w:rPr>
            </w:pPr>
            <w:r>
              <w:rPr>
                <w:rFonts w:hint="eastAsia" w:ascii="楷体" w:hAnsi="楷体" w:eastAsia="楷体"/>
                <w:sz w:val="24"/>
                <w:szCs w:val="24"/>
              </w:rPr>
              <w:t>过程与活动、</w:t>
            </w:r>
          </w:p>
          <w:p>
            <w:pPr>
              <w:jc w:val="center"/>
              <w:rPr>
                <w:rFonts w:ascii="楷体" w:hAnsi="楷体" w:eastAsia="楷体"/>
                <w:sz w:val="24"/>
                <w:szCs w:val="24"/>
              </w:rPr>
            </w:pPr>
            <w:r>
              <w:rPr>
                <w:rFonts w:hint="eastAsia" w:ascii="楷体" w:hAnsi="楷体" w:eastAsia="楷体"/>
                <w:sz w:val="24"/>
                <w:szCs w:val="24"/>
              </w:rPr>
              <w:t>抽样计划</w:t>
            </w:r>
          </w:p>
        </w:tc>
        <w:tc>
          <w:tcPr>
            <w:tcW w:w="960" w:type="dxa"/>
            <w:vMerge w:val="restart"/>
            <w:vAlign w:val="center"/>
          </w:tcPr>
          <w:p>
            <w:pPr>
              <w:rPr>
                <w:rFonts w:ascii="楷体" w:hAnsi="楷体" w:eastAsia="楷体"/>
                <w:sz w:val="24"/>
                <w:szCs w:val="24"/>
              </w:rPr>
            </w:pPr>
            <w:r>
              <w:rPr>
                <w:rFonts w:hint="eastAsia" w:ascii="楷体" w:hAnsi="楷体" w:eastAsia="楷体"/>
                <w:sz w:val="24"/>
                <w:szCs w:val="24"/>
              </w:rPr>
              <w:t>涉及</w:t>
            </w:r>
          </w:p>
          <w:p>
            <w:pPr>
              <w:rPr>
                <w:rFonts w:ascii="楷体" w:hAnsi="楷体" w:eastAsia="楷体"/>
                <w:sz w:val="24"/>
                <w:szCs w:val="24"/>
              </w:rPr>
            </w:pPr>
            <w:r>
              <w:rPr>
                <w:rFonts w:hint="eastAsia" w:ascii="楷体" w:hAnsi="楷体" w:eastAsia="楷体"/>
                <w:sz w:val="24"/>
                <w:szCs w:val="24"/>
              </w:rPr>
              <w:t>条款</w:t>
            </w:r>
          </w:p>
        </w:tc>
        <w:tc>
          <w:tcPr>
            <w:tcW w:w="10738" w:type="dxa"/>
            <w:vAlign w:val="center"/>
          </w:tcPr>
          <w:p>
            <w:pPr>
              <w:rPr>
                <w:rFonts w:hint="default" w:ascii="楷体" w:hAnsi="楷体" w:eastAsia="楷体"/>
                <w:sz w:val="24"/>
                <w:szCs w:val="24"/>
                <w:lang w:val="en-US" w:eastAsia="zh-CN"/>
              </w:rPr>
            </w:pPr>
            <w:r>
              <w:rPr>
                <w:rFonts w:hint="eastAsia" w:ascii="楷体" w:hAnsi="楷体" w:eastAsia="楷体"/>
                <w:sz w:val="24"/>
                <w:szCs w:val="24"/>
              </w:rPr>
              <w:t>受审核部门：</w:t>
            </w:r>
            <w:r>
              <w:rPr>
                <w:rFonts w:hint="eastAsia" w:ascii="楷体" w:hAnsi="楷体" w:eastAsia="楷体"/>
                <w:sz w:val="24"/>
                <w:szCs w:val="24"/>
                <w:lang w:val="en-US" w:eastAsia="zh-CN"/>
              </w:rPr>
              <w:t>检测室</w:t>
            </w:r>
            <w:r>
              <w:rPr>
                <w:rFonts w:ascii="楷体" w:hAnsi="楷体" w:eastAsia="楷体"/>
                <w:sz w:val="24"/>
                <w:szCs w:val="24"/>
              </w:rPr>
              <w:t xml:space="preserve">     </w:t>
            </w:r>
            <w:r>
              <w:rPr>
                <w:rFonts w:hint="eastAsia" w:ascii="楷体" w:hAnsi="楷体" w:eastAsia="楷体"/>
                <w:sz w:val="24"/>
                <w:szCs w:val="24"/>
              </w:rPr>
              <w:t>主管领导：</w:t>
            </w:r>
            <w:r>
              <w:rPr>
                <w:rFonts w:hint="eastAsia" w:ascii="楷体" w:hAnsi="楷体" w:eastAsia="楷体"/>
                <w:sz w:val="24"/>
                <w:szCs w:val="24"/>
                <w:lang w:val="en-US" w:eastAsia="zh-CN"/>
              </w:rPr>
              <w:t>陈志勇、刘红</w:t>
            </w:r>
            <w:r>
              <w:rPr>
                <w:rFonts w:ascii="楷体" w:hAnsi="楷体" w:eastAsia="楷体"/>
                <w:sz w:val="24"/>
                <w:szCs w:val="24"/>
              </w:rPr>
              <w:t xml:space="preserve">      </w:t>
            </w:r>
            <w:r>
              <w:rPr>
                <w:rFonts w:hint="eastAsia" w:ascii="楷体" w:hAnsi="楷体" w:eastAsia="楷体"/>
                <w:sz w:val="24"/>
                <w:szCs w:val="24"/>
              </w:rPr>
              <w:t>陪同人员：</w:t>
            </w:r>
            <w:r>
              <w:rPr>
                <w:rFonts w:hint="eastAsia" w:ascii="楷体" w:hAnsi="楷体" w:eastAsia="楷体"/>
                <w:sz w:val="24"/>
                <w:szCs w:val="24"/>
                <w:lang w:val="en-US" w:eastAsia="zh-CN"/>
              </w:rPr>
              <w:t>张晖</w:t>
            </w:r>
          </w:p>
        </w:tc>
        <w:tc>
          <w:tcPr>
            <w:tcW w:w="851" w:type="dxa"/>
            <w:vMerge w:val="restart"/>
            <w:vAlign w:val="center"/>
          </w:tcPr>
          <w:p>
            <w:pPr>
              <w:rPr>
                <w:rFonts w:ascii="楷体" w:hAnsi="楷体" w:eastAsia="楷体"/>
                <w:sz w:val="24"/>
                <w:szCs w:val="24"/>
              </w:rPr>
            </w:pPr>
            <w:r>
              <w:rPr>
                <w:rFonts w:hint="eastAsia" w:ascii="楷体" w:hAnsi="楷体" w:eastAsia="楷体"/>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ascii="楷体" w:hAnsi="楷体" w:eastAsia="楷体"/>
                <w:sz w:val="24"/>
                <w:szCs w:val="24"/>
              </w:rPr>
            </w:pPr>
          </w:p>
        </w:tc>
        <w:tc>
          <w:tcPr>
            <w:tcW w:w="960" w:type="dxa"/>
            <w:vMerge w:val="continue"/>
            <w:vAlign w:val="center"/>
          </w:tcPr>
          <w:p>
            <w:pPr>
              <w:rPr>
                <w:rFonts w:ascii="楷体" w:hAnsi="楷体" w:eastAsia="楷体"/>
                <w:sz w:val="24"/>
                <w:szCs w:val="24"/>
              </w:rPr>
            </w:pPr>
          </w:p>
        </w:tc>
        <w:tc>
          <w:tcPr>
            <w:tcW w:w="10738" w:type="dxa"/>
            <w:vAlign w:val="center"/>
          </w:tcPr>
          <w:p>
            <w:pPr>
              <w:spacing w:before="120"/>
              <w:rPr>
                <w:rFonts w:hint="default" w:ascii="楷体" w:hAnsi="楷体" w:eastAsia="楷体"/>
                <w:sz w:val="24"/>
                <w:szCs w:val="24"/>
                <w:lang w:val="en-US" w:eastAsia="zh-CN"/>
              </w:rPr>
            </w:pPr>
            <w:r>
              <w:rPr>
                <w:rFonts w:hint="eastAsia" w:ascii="楷体" w:hAnsi="楷体" w:eastAsia="楷体"/>
                <w:sz w:val="24"/>
                <w:szCs w:val="24"/>
              </w:rPr>
              <w:t>审核员：伍光华</w:t>
            </w:r>
            <w:r>
              <w:rPr>
                <w:rFonts w:hint="eastAsia" w:ascii="楷体" w:hAnsi="楷体" w:eastAsia="楷体"/>
                <w:sz w:val="24"/>
                <w:szCs w:val="24"/>
                <w:lang w:eastAsia="zh-CN"/>
              </w:rPr>
              <w:t>、</w:t>
            </w:r>
            <w:r>
              <w:rPr>
                <w:rFonts w:hint="eastAsia" w:ascii="楷体" w:hAnsi="楷体" w:eastAsia="楷体"/>
                <w:sz w:val="24"/>
                <w:szCs w:val="24"/>
                <w:lang w:val="en-US" w:eastAsia="zh-CN"/>
              </w:rPr>
              <w:t>林郁（QE实习）</w:t>
            </w:r>
            <w:r>
              <w:rPr>
                <w:rFonts w:ascii="楷体" w:hAnsi="楷体" w:eastAsia="楷体"/>
                <w:sz w:val="24"/>
                <w:szCs w:val="24"/>
              </w:rPr>
              <w:t xml:space="preserve">      </w:t>
            </w:r>
            <w:r>
              <w:rPr>
                <w:rFonts w:hint="eastAsia" w:ascii="楷体" w:hAnsi="楷体" w:eastAsia="楷体"/>
                <w:sz w:val="24"/>
                <w:szCs w:val="24"/>
              </w:rPr>
              <w:t>审核时间：</w:t>
            </w:r>
            <w:r>
              <w:rPr>
                <w:rFonts w:ascii="楷体" w:hAnsi="楷体" w:eastAsia="楷体"/>
                <w:sz w:val="24"/>
                <w:szCs w:val="24"/>
              </w:rPr>
              <w:t>20</w:t>
            </w:r>
            <w:r>
              <w:rPr>
                <w:rFonts w:hint="eastAsia" w:ascii="楷体" w:hAnsi="楷体" w:eastAsia="楷体"/>
                <w:sz w:val="24"/>
                <w:szCs w:val="24"/>
                <w:lang w:val="en-US" w:eastAsia="zh-CN"/>
              </w:rPr>
              <w:t>22</w:t>
            </w:r>
            <w:r>
              <w:rPr>
                <w:rFonts w:hint="eastAsia" w:ascii="楷体" w:hAnsi="楷体" w:eastAsia="楷体"/>
                <w:sz w:val="24"/>
                <w:szCs w:val="24"/>
              </w:rPr>
              <w:t>年</w:t>
            </w:r>
            <w:r>
              <w:rPr>
                <w:rFonts w:hint="eastAsia" w:ascii="楷体" w:hAnsi="楷体" w:eastAsia="楷体"/>
                <w:sz w:val="24"/>
                <w:szCs w:val="24"/>
                <w:lang w:val="en-US" w:eastAsia="zh-CN"/>
              </w:rPr>
              <w:t>11</w:t>
            </w:r>
            <w:r>
              <w:rPr>
                <w:rFonts w:hint="eastAsia" w:ascii="楷体" w:hAnsi="楷体" w:eastAsia="楷体"/>
                <w:sz w:val="24"/>
                <w:szCs w:val="24"/>
              </w:rPr>
              <w:t>月</w:t>
            </w:r>
            <w:r>
              <w:rPr>
                <w:rFonts w:hint="eastAsia" w:ascii="楷体" w:hAnsi="楷体" w:eastAsia="楷体"/>
                <w:sz w:val="24"/>
                <w:szCs w:val="24"/>
                <w:lang w:val="en-US" w:eastAsia="zh-CN"/>
              </w:rPr>
              <w:t>18日</w:t>
            </w:r>
          </w:p>
        </w:tc>
        <w:tc>
          <w:tcPr>
            <w:tcW w:w="851" w:type="dxa"/>
            <w:vMerge w:val="continue"/>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ascii="楷体" w:hAnsi="楷体" w:eastAsia="楷体"/>
                <w:sz w:val="24"/>
                <w:szCs w:val="24"/>
              </w:rPr>
            </w:pPr>
          </w:p>
        </w:tc>
        <w:tc>
          <w:tcPr>
            <w:tcW w:w="960" w:type="dxa"/>
            <w:vMerge w:val="continue"/>
            <w:vAlign w:val="center"/>
          </w:tcPr>
          <w:p>
            <w:pPr>
              <w:rPr>
                <w:rFonts w:ascii="楷体" w:hAnsi="楷体" w:eastAsia="楷体"/>
                <w:sz w:val="24"/>
                <w:szCs w:val="24"/>
              </w:rPr>
            </w:pPr>
          </w:p>
        </w:tc>
        <w:tc>
          <w:tcPr>
            <w:tcW w:w="10738" w:type="dxa"/>
            <w:vAlign w:val="center"/>
          </w:tcPr>
          <w:p>
            <w:pPr>
              <w:rPr>
                <w:rFonts w:ascii="楷体" w:hAnsi="楷体" w:eastAsia="楷体"/>
                <w:sz w:val="24"/>
                <w:szCs w:val="24"/>
              </w:rPr>
            </w:pPr>
            <w:r>
              <w:rPr>
                <w:rFonts w:hint="eastAsia" w:ascii="楷体" w:hAnsi="楷体" w:eastAsia="楷体"/>
                <w:sz w:val="24"/>
                <w:szCs w:val="24"/>
              </w:rPr>
              <w:t>审核条款：</w:t>
            </w:r>
          </w:p>
          <w:p>
            <w:pPr>
              <w:adjustRightInd w:val="0"/>
              <w:snapToGrid w:val="0"/>
              <w:spacing w:line="320" w:lineRule="exact"/>
              <w:ind w:right="105" w:rightChars="50"/>
              <w:textAlignment w:val="baseline"/>
              <w:rPr>
                <w:rFonts w:hint="eastAsia" w:ascii="楷体" w:hAnsi="楷体" w:eastAsia="楷体" w:cs="楷体"/>
                <w:b/>
                <w:sz w:val="24"/>
                <w:szCs w:val="24"/>
              </w:rPr>
            </w:pPr>
            <w:r>
              <w:rPr>
                <w:rFonts w:hint="eastAsia" w:ascii="楷体" w:hAnsi="楷体" w:eastAsia="楷体" w:cs="楷体"/>
                <w:sz w:val="24"/>
                <w:szCs w:val="24"/>
              </w:rPr>
              <w:t>QMS:5.3组织的岗位、职责和权限、6.2质量目标、7.1.5监视和测量资源、8.1运行策划和控制、8.2产品和服务的要求、8.3产品和服务的设计和开发不适用确认、8.5.1生产和服务提供的控制、8.5.2产品标识和可追朔性、8.5.4产品防护</w:t>
            </w:r>
          </w:p>
          <w:p>
            <w:pPr>
              <w:snapToGrid w:val="0"/>
              <w:spacing w:line="260" w:lineRule="exact"/>
              <w:rPr>
                <w:rFonts w:ascii="楷体" w:hAnsi="楷体" w:eastAsia="楷体"/>
                <w:sz w:val="24"/>
                <w:szCs w:val="24"/>
              </w:rPr>
            </w:pPr>
            <w:r>
              <w:rPr>
                <w:rFonts w:hint="eastAsia" w:ascii="楷体" w:hAnsi="楷体" w:eastAsia="楷体" w:cs="楷体"/>
                <w:sz w:val="24"/>
                <w:szCs w:val="24"/>
              </w:rPr>
              <w:t>E/OMS: 5.3组织的岗位、职责和权限、6.2环境与职业健康安全目标、6.1.2环境因素/危险源辨识与评价、8.1运行策划和控制、8.2应急准备和响应，</w:t>
            </w:r>
          </w:p>
        </w:tc>
        <w:tc>
          <w:tcPr>
            <w:tcW w:w="851" w:type="dxa"/>
            <w:vMerge w:val="continue"/>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2160" w:type="dxa"/>
          </w:tcPr>
          <w:p>
            <w:pPr>
              <w:rPr>
                <w:rFonts w:ascii="楷体" w:hAnsi="楷体" w:eastAsia="楷体"/>
                <w:sz w:val="24"/>
                <w:szCs w:val="24"/>
              </w:rPr>
            </w:pPr>
            <w:r>
              <w:rPr>
                <w:rFonts w:hint="eastAsia" w:ascii="楷体" w:hAnsi="楷体" w:eastAsia="楷体" w:cs="宋体"/>
                <w:sz w:val="24"/>
                <w:szCs w:val="24"/>
              </w:rPr>
              <w:t>部门及人员的职责和权限</w:t>
            </w:r>
          </w:p>
        </w:tc>
        <w:tc>
          <w:tcPr>
            <w:tcW w:w="960" w:type="dxa"/>
          </w:tcPr>
          <w:p>
            <w:pPr>
              <w:rPr>
                <w:rFonts w:ascii="楷体" w:hAnsi="楷体" w:eastAsia="楷体" w:cs="宋体"/>
                <w:b/>
                <w:bCs/>
                <w:sz w:val="24"/>
                <w:szCs w:val="24"/>
              </w:rPr>
            </w:pPr>
            <w:r>
              <w:rPr>
                <w:rFonts w:ascii="楷体" w:hAnsi="楷体" w:eastAsia="楷体" w:cs="宋体"/>
                <w:b/>
                <w:bCs/>
                <w:sz w:val="24"/>
                <w:szCs w:val="24"/>
              </w:rPr>
              <w:t>QES5.3</w:t>
            </w:r>
          </w:p>
          <w:p>
            <w:pPr>
              <w:rPr>
                <w:rFonts w:ascii="楷体" w:hAnsi="楷体" w:eastAsia="楷体" w:cs="宋体"/>
                <w:b/>
                <w:bCs/>
                <w:sz w:val="24"/>
                <w:szCs w:val="24"/>
              </w:rPr>
            </w:pPr>
          </w:p>
          <w:p>
            <w:pPr>
              <w:rPr>
                <w:rFonts w:ascii="楷体" w:hAnsi="楷体" w:eastAsia="楷体"/>
                <w:sz w:val="24"/>
                <w:szCs w:val="24"/>
              </w:rPr>
            </w:pPr>
          </w:p>
        </w:tc>
        <w:tc>
          <w:tcPr>
            <w:tcW w:w="10738" w:type="dxa"/>
          </w:tcPr>
          <w:p>
            <w:pPr>
              <w:spacing w:line="420" w:lineRule="exact"/>
              <w:rPr>
                <w:rFonts w:hint="eastAsia" w:ascii="楷体" w:hAnsi="楷体" w:eastAsia="楷体" w:cs="楷体"/>
                <w:sz w:val="24"/>
                <w:szCs w:val="24"/>
              </w:rPr>
            </w:pPr>
            <w:r>
              <w:rPr>
                <w:rFonts w:hint="eastAsia" w:ascii="楷体" w:hAnsi="楷体" w:eastAsia="楷体" w:cs="楷体"/>
                <w:sz w:val="24"/>
                <w:szCs w:val="24"/>
              </w:rPr>
              <w:t>1）承担本公司开展的各项检验任务，保证原始记录，检测数据的准确、规范；</w:t>
            </w:r>
          </w:p>
          <w:p>
            <w:pPr>
              <w:spacing w:line="420" w:lineRule="exact"/>
              <w:rPr>
                <w:rFonts w:hint="eastAsia" w:ascii="楷体" w:hAnsi="楷体" w:eastAsia="楷体" w:cs="楷体"/>
                <w:sz w:val="24"/>
                <w:szCs w:val="24"/>
              </w:rPr>
            </w:pPr>
            <w:r>
              <w:rPr>
                <w:rFonts w:hint="eastAsia" w:ascii="楷体" w:hAnsi="楷体" w:eastAsia="楷体" w:cs="楷体"/>
                <w:sz w:val="24"/>
                <w:szCs w:val="24"/>
              </w:rPr>
              <w:t>2）完成各类与本部门有关的质量计划的实施（设备、人员、质量控制）；</w:t>
            </w:r>
          </w:p>
          <w:p>
            <w:pPr>
              <w:spacing w:line="420" w:lineRule="exact"/>
              <w:rPr>
                <w:rFonts w:hint="eastAsia" w:ascii="楷体" w:hAnsi="楷体" w:eastAsia="楷体" w:cs="楷体"/>
                <w:sz w:val="24"/>
                <w:szCs w:val="24"/>
              </w:rPr>
            </w:pPr>
            <w:r>
              <w:rPr>
                <w:rFonts w:hint="eastAsia" w:ascii="楷体" w:hAnsi="楷体" w:eastAsia="楷体" w:cs="楷体"/>
                <w:sz w:val="24"/>
                <w:szCs w:val="24"/>
              </w:rPr>
              <w:t>3）负责新项目方法研究，完成开展新项目的相关工作；</w:t>
            </w:r>
          </w:p>
          <w:p>
            <w:pPr>
              <w:spacing w:line="420" w:lineRule="exact"/>
              <w:rPr>
                <w:rFonts w:hint="eastAsia" w:ascii="楷体" w:hAnsi="楷体" w:eastAsia="楷体" w:cs="楷体"/>
                <w:sz w:val="24"/>
                <w:szCs w:val="24"/>
              </w:rPr>
            </w:pPr>
            <w:r>
              <w:rPr>
                <w:rFonts w:hint="eastAsia" w:ascii="楷体" w:hAnsi="楷体" w:eastAsia="楷体" w:cs="楷体"/>
                <w:sz w:val="24"/>
                <w:szCs w:val="24"/>
              </w:rPr>
              <w:t>4）负责相关作业指导书的编制起草工作；</w:t>
            </w:r>
          </w:p>
          <w:p>
            <w:pPr>
              <w:spacing w:line="420" w:lineRule="exact"/>
              <w:rPr>
                <w:rFonts w:hint="eastAsia" w:ascii="楷体" w:hAnsi="楷体" w:eastAsia="楷体" w:cs="楷体"/>
                <w:sz w:val="24"/>
                <w:szCs w:val="24"/>
              </w:rPr>
            </w:pPr>
            <w:r>
              <w:rPr>
                <w:rFonts w:hint="eastAsia" w:ascii="楷体" w:hAnsi="楷体" w:eastAsia="楷体" w:cs="楷体"/>
                <w:sz w:val="24"/>
                <w:szCs w:val="24"/>
              </w:rPr>
              <w:t>5）提出本部门所需仪器、标准物质的购置申请和技术条件要求，并协助检测组做好设备验收、故障原因核查和组织安排维修工作；</w:t>
            </w:r>
          </w:p>
          <w:p>
            <w:pPr>
              <w:spacing w:line="420" w:lineRule="exact"/>
              <w:rPr>
                <w:rFonts w:hint="eastAsia" w:ascii="楷体" w:hAnsi="楷体" w:eastAsia="楷体" w:cs="楷体"/>
                <w:sz w:val="24"/>
                <w:szCs w:val="24"/>
              </w:rPr>
            </w:pPr>
            <w:r>
              <w:rPr>
                <w:rFonts w:hint="eastAsia" w:ascii="楷体" w:hAnsi="楷体" w:eastAsia="楷体" w:cs="楷体"/>
                <w:sz w:val="24"/>
                <w:szCs w:val="24"/>
              </w:rPr>
              <w:t>6）做好设备、设施、标准物质的使用、维护和保养；</w:t>
            </w:r>
          </w:p>
          <w:p>
            <w:pPr>
              <w:spacing w:line="420" w:lineRule="exact"/>
              <w:rPr>
                <w:rFonts w:hint="eastAsia" w:ascii="楷体" w:hAnsi="楷体" w:eastAsia="楷体" w:cs="楷体"/>
                <w:sz w:val="24"/>
                <w:szCs w:val="24"/>
              </w:rPr>
            </w:pPr>
            <w:r>
              <w:rPr>
                <w:rFonts w:hint="eastAsia" w:ascii="楷体" w:hAnsi="楷体" w:eastAsia="楷体" w:cs="楷体"/>
                <w:sz w:val="24"/>
                <w:szCs w:val="24"/>
                <w:lang w:val="en-US" w:eastAsia="zh-CN"/>
              </w:rPr>
              <w:t>7</w:t>
            </w:r>
            <w:r>
              <w:rPr>
                <w:rFonts w:hint="eastAsia" w:ascii="楷体" w:hAnsi="楷体" w:eastAsia="楷体" w:cs="楷体"/>
                <w:sz w:val="24"/>
                <w:szCs w:val="24"/>
              </w:rPr>
              <w:t>）负责本部门的检测标准的正确使用；</w:t>
            </w:r>
          </w:p>
          <w:p>
            <w:pPr>
              <w:spacing w:line="420" w:lineRule="exact"/>
              <w:rPr>
                <w:rFonts w:hint="eastAsia" w:ascii="楷体" w:hAnsi="楷体" w:eastAsia="楷体" w:cs="楷体"/>
                <w:sz w:val="24"/>
                <w:szCs w:val="24"/>
              </w:rPr>
            </w:pPr>
            <w:r>
              <w:rPr>
                <w:rFonts w:hint="eastAsia" w:ascii="楷体" w:hAnsi="楷体" w:eastAsia="楷体" w:cs="楷体"/>
                <w:sz w:val="24"/>
                <w:szCs w:val="24"/>
                <w:lang w:val="en-US" w:eastAsia="zh-CN"/>
              </w:rPr>
              <w:t>8</w:t>
            </w:r>
            <w:r>
              <w:rPr>
                <w:rFonts w:hint="eastAsia" w:ascii="楷体" w:hAnsi="楷体" w:eastAsia="楷体" w:cs="楷体"/>
                <w:sz w:val="24"/>
                <w:szCs w:val="24"/>
              </w:rPr>
              <w:t>）协助业务组对新检验方法的验证与变更确认；</w:t>
            </w:r>
          </w:p>
          <w:p>
            <w:pPr>
              <w:spacing w:line="420" w:lineRule="exact"/>
              <w:rPr>
                <w:rFonts w:hint="eastAsia" w:ascii="楷体" w:hAnsi="楷体" w:eastAsia="楷体" w:cs="楷体"/>
                <w:sz w:val="24"/>
                <w:szCs w:val="24"/>
              </w:rPr>
            </w:pPr>
            <w:r>
              <w:rPr>
                <w:rFonts w:hint="eastAsia" w:ascii="楷体" w:hAnsi="楷体" w:eastAsia="楷体" w:cs="楷体"/>
                <w:sz w:val="24"/>
                <w:szCs w:val="24"/>
                <w:lang w:val="en-US" w:eastAsia="zh-CN"/>
              </w:rPr>
              <w:t>9</w:t>
            </w:r>
            <w:r>
              <w:rPr>
                <w:rFonts w:hint="eastAsia" w:ascii="楷体" w:hAnsi="楷体" w:eastAsia="楷体" w:cs="楷体"/>
                <w:sz w:val="24"/>
                <w:szCs w:val="24"/>
              </w:rPr>
              <w:t>）参与与检测工作有影响的消耗品的验收工作；</w:t>
            </w:r>
          </w:p>
          <w:p>
            <w:pPr>
              <w:spacing w:line="420" w:lineRule="exact"/>
              <w:rPr>
                <w:rFonts w:hint="eastAsia" w:ascii="楷体" w:hAnsi="楷体" w:eastAsia="楷体" w:cs="楷体"/>
                <w:sz w:val="24"/>
                <w:szCs w:val="24"/>
              </w:rPr>
            </w:pPr>
            <w:r>
              <w:rPr>
                <w:rFonts w:hint="eastAsia" w:ascii="楷体" w:hAnsi="楷体" w:eastAsia="楷体" w:cs="楷体"/>
                <w:sz w:val="24"/>
                <w:szCs w:val="24"/>
              </w:rPr>
              <w:t>1</w:t>
            </w:r>
            <w:r>
              <w:rPr>
                <w:rFonts w:hint="eastAsia" w:ascii="楷体" w:hAnsi="楷体" w:eastAsia="楷体" w:cs="楷体"/>
                <w:sz w:val="24"/>
                <w:szCs w:val="24"/>
                <w:lang w:val="en-US" w:eastAsia="zh-CN"/>
              </w:rPr>
              <w:t>0</w:t>
            </w:r>
            <w:r>
              <w:rPr>
                <w:rFonts w:hint="eastAsia" w:ascii="楷体" w:hAnsi="楷体" w:eastAsia="楷体" w:cs="楷体"/>
                <w:sz w:val="24"/>
                <w:szCs w:val="24"/>
              </w:rPr>
              <w:t>）组织能力验证和内部质量控制计划的实施；</w:t>
            </w:r>
          </w:p>
          <w:p>
            <w:pPr>
              <w:spacing w:line="420" w:lineRule="exact"/>
              <w:rPr>
                <w:rFonts w:hint="eastAsia" w:ascii="楷体" w:hAnsi="楷体" w:eastAsia="楷体" w:cs="楷体"/>
                <w:b/>
                <w:bCs/>
                <w:sz w:val="24"/>
                <w:szCs w:val="24"/>
              </w:rPr>
            </w:pPr>
            <w:r>
              <w:rPr>
                <w:rFonts w:hint="eastAsia" w:ascii="楷体" w:hAnsi="楷体" w:eastAsia="楷体" w:cs="楷体"/>
                <w:sz w:val="24"/>
                <w:szCs w:val="24"/>
              </w:rPr>
              <w:t>1</w:t>
            </w:r>
            <w:r>
              <w:rPr>
                <w:rFonts w:hint="eastAsia" w:ascii="楷体" w:hAnsi="楷体" w:eastAsia="楷体" w:cs="楷体"/>
                <w:sz w:val="24"/>
                <w:szCs w:val="24"/>
                <w:lang w:val="en-US" w:eastAsia="zh-CN"/>
              </w:rPr>
              <w:t>1</w:t>
            </w:r>
            <w:r>
              <w:rPr>
                <w:rFonts w:hint="eastAsia" w:ascii="楷体" w:hAnsi="楷体" w:eastAsia="楷体" w:cs="楷体"/>
                <w:sz w:val="24"/>
                <w:szCs w:val="24"/>
              </w:rPr>
              <w:t>）完成公司领导交办的其他工作。</w:t>
            </w:r>
          </w:p>
          <w:p>
            <w:pPr>
              <w:rPr>
                <w:rFonts w:ascii="楷体" w:hAnsi="楷体" w:eastAsia="楷体"/>
                <w:sz w:val="24"/>
                <w:szCs w:val="24"/>
              </w:rPr>
            </w:pPr>
          </w:p>
        </w:tc>
        <w:tc>
          <w:tcPr>
            <w:tcW w:w="851"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5" w:hRule="atLeast"/>
        </w:trPr>
        <w:tc>
          <w:tcPr>
            <w:tcW w:w="2160" w:type="dxa"/>
          </w:tcPr>
          <w:p>
            <w:pPr>
              <w:spacing w:line="360" w:lineRule="auto"/>
              <w:rPr>
                <w:rFonts w:ascii="楷体" w:hAnsi="楷体" w:eastAsia="楷体"/>
                <w:sz w:val="24"/>
                <w:szCs w:val="24"/>
              </w:rPr>
            </w:pPr>
            <w:r>
              <w:rPr>
                <w:rFonts w:hint="eastAsia" w:ascii="楷体" w:hAnsi="楷体" w:eastAsia="楷体" w:cs="Arial"/>
                <w:sz w:val="24"/>
                <w:szCs w:val="24"/>
              </w:rPr>
              <w:t>环境因素</w:t>
            </w:r>
            <w:r>
              <w:rPr>
                <w:rFonts w:ascii="楷体" w:hAnsi="楷体" w:eastAsia="楷体" w:cs="Arial"/>
                <w:sz w:val="24"/>
                <w:szCs w:val="24"/>
              </w:rPr>
              <w:t>/</w:t>
            </w:r>
            <w:r>
              <w:rPr>
                <w:rFonts w:hint="eastAsia" w:ascii="楷体" w:hAnsi="楷体" w:eastAsia="楷体" w:cs="Arial"/>
                <w:sz w:val="24"/>
                <w:szCs w:val="24"/>
              </w:rPr>
              <w:t>危险源辨识与评价</w:t>
            </w:r>
          </w:p>
        </w:tc>
        <w:tc>
          <w:tcPr>
            <w:tcW w:w="960" w:type="dxa"/>
          </w:tcPr>
          <w:p>
            <w:pPr>
              <w:spacing w:line="360" w:lineRule="auto"/>
              <w:rPr>
                <w:rFonts w:ascii="楷体" w:hAnsi="楷体" w:eastAsia="楷体" w:cs="宋体"/>
                <w:b/>
                <w:sz w:val="24"/>
                <w:szCs w:val="24"/>
              </w:rPr>
            </w:pPr>
            <w:r>
              <w:rPr>
                <w:rFonts w:ascii="楷体" w:hAnsi="楷体" w:eastAsia="楷体" w:cs="宋体"/>
                <w:b/>
                <w:bCs/>
                <w:sz w:val="24"/>
                <w:szCs w:val="24"/>
              </w:rPr>
              <w:t>ES</w:t>
            </w:r>
            <w:r>
              <w:rPr>
                <w:rFonts w:ascii="楷体" w:hAnsi="楷体" w:eastAsia="楷体" w:cs="宋体"/>
                <w:b/>
                <w:sz w:val="24"/>
                <w:szCs w:val="24"/>
              </w:rPr>
              <w:t>6.1.2</w:t>
            </w:r>
          </w:p>
          <w:p>
            <w:pPr>
              <w:rPr>
                <w:rFonts w:ascii="楷体" w:hAnsi="楷体" w:eastAsia="楷体" w:cs="宋体"/>
                <w:b/>
                <w:bCs/>
                <w:sz w:val="24"/>
                <w:szCs w:val="24"/>
              </w:rPr>
            </w:pPr>
          </w:p>
          <w:p>
            <w:pPr>
              <w:rPr>
                <w:rFonts w:ascii="楷体" w:hAnsi="楷体" w:eastAsia="楷体"/>
                <w:sz w:val="24"/>
                <w:szCs w:val="24"/>
              </w:rPr>
            </w:pPr>
          </w:p>
        </w:tc>
        <w:tc>
          <w:tcPr>
            <w:tcW w:w="10738" w:type="dxa"/>
          </w:tcPr>
          <w:p>
            <w:pPr>
              <w:ind w:firstLine="480" w:firstLineChars="200"/>
              <w:rPr>
                <w:rFonts w:ascii="楷体" w:hAnsi="楷体" w:eastAsia="楷体" w:cs="宋体"/>
                <w:bCs/>
                <w:sz w:val="24"/>
                <w:szCs w:val="24"/>
              </w:rPr>
            </w:pPr>
            <w:r>
              <w:rPr>
                <w:rFonts w:hint="eastAsia" w:ascii="楷体" w:hAnsi="楷体" w:eastAsia="楷体" w:cs="宋体"/>
                <w:bCs/>
                <w:sz w:val="24"/>
                <w:szCs w:val="24"/>
                <w:lang w:val="en-US" w:eastAsia="zh-CN"/>
              </w:rPr>
              <w:t>检测室主任</w:t>
            </w:r>
            <w:r>
              <w:rPr>
                <w:rFonts w:hint="eastAsia" w:ascii="楷体" w:hAnsi="楷体" w:eastAsia="楷体"/>
                <w:sz w:val="24"/>
                <w:szCs w:val="24"/>
                <w:lang w:val="en-US" w:eastAsia="zh-CN"/>
              </w:rPr>
              <w:t>陈志勇、刘红</w:t>
            </w:r>
            <w:r>
              <w:rPr>
                <w:rFonts w:hint="eastAsia" w:ascii="楷体" w:hAnsi="楷体" w:eastAsia="楷体" w:cs="宋体"/>
                <w:bCs/>
                <w:sz w:val="24"/>
                <w:szCs w:val="24"/>
              </w:rPr>
              <w:t>述：公司制订《环境因素识别与评价控制程序》和《危险源识别与风险评价控制程序》，</w:t>
            </w:r>
            <w:r>
              <w:rPr>
                <w:rFonts w:hint="eastAsia" w:ascii="楷体" w:hAnsi="楷体" w:eastAsia="楷体" w:cs="宋体"/>
                <w:bCs/>
                <w:sz w:val="24"/>
                <w:szCs w:val="24"/>
                <w:lang w:val="en-US" w:eastAsia="zh-CN"/>
              </w:rPr>
              <w:t>分析检测部</w:t>
            </w:r>
            <w:r>
              <w:rPr>
                <w:rFonts w:hint="eastAsia" w:ascii="楷体" w:hAnsi="楷体" w:eastAsia="楷体" w:cs="宋体"/>
                <w:bCs/>
                <w:sz w:val="24"/>
                <w:szCs w:val="24"/>
              </w:rPr>
              <w:t>根据</w:t>
            </w:r>
            <w:r>
              <w:rPr>
                <w:rFonts w:hint="eastAsia" w:ascii="楷体" w:hAnsi="楷体" w:eastAsia="楷体" w:cs="宋体"/>
                <w:bCs/>
                <w:sz w:val="24"/>
                <w:szCs w:val="24"/>
                <w:lang w:val="en-US" w:eastAsia="zh-CN"/>
              </w:rPr>
              <w:t>食品检测</w:t>
            </w:r>
            <w:r>
              <w:rPr>
                <w:rFonts w:hint="eastAsia" w:ascii="楷体" w:hAnsi="楷体" w:eastAsia="楷体" w:cs="宋体"/>
                <w:bCs/>
                <w:sz w:val="24"/>
                <w:szCs w:val="24"/>
              </w:rPr>
              <w:t>过程及工作特点对涉及的环境因素、危险源进行了识别和辨识。</w:t>
            </w:r>
          </w:p>
          <w:p>
            <w:pPr>
              <w:ind w:firstLine="480" w:firstLineChars="200"/>
              <w:rPr>
                <w:rFonts w:ascii="楷体" w:hAnsi="楷体" w:eastAsia="楷体" w:cs="宋体"/>
                <w:bCs/>
                <w:sz w:val="24"/>
                <w:szCs w:val="24"/>
              </w:rPr>
            </w:pPr>
            <w:r>
              <w:rPr>
                <w:rFonts w:hint="eastAsia" w:ascii="楷体" w:hAnsi="楷体" w:eastAsia="楷体" w:cs="宋体"/>
                <w:bCs/>
                <w:sz w:val="24"/>
                <w:szCs w:val="24"/>
              </w:rPr>
              <w:t>在公司编制的”环境因素识别与评价控制程序”中，对环境因素识别和评价的目的、职责、工作程序和记录的要求均有明确的规定。</w:t>
            </w:r>
          </w:p>
          <w:p>
            <w:pPr>
              <w:ind w:firstLine="480" w:firstLineChars="200"/>
              <w:rPr>
                <w:rFonts w:ascii="楷体" w:hAnsi="楷体" w:eastAsia="楷体" w:cs="宋体"/>
                <w:bCs/>
                <w:sz w:val="24"/>
                <w:szCs w:val="24"/>
              </w:rPr>
            </w:pPr>
            <w:r>
              <w:rPr>
                <w:rFonts w:hint="eastAsia" w:ascii="楷体" w:hAnsi="楷体" w:eastAsia="楷体" w:cs="宋体"/>
                <w:bCs/>
                <w:sz w:val="24"/>
                <w:szCs w:val="24"/>
              </w:rPr>
              <w:t>查到《环境因素识别评价表》：已识别</w:t>
            </w:r>
            <w:r>
              <w:rPr>
                <w:rFonts w:hint="eastAsia" w:ascii="楷体" w:hAnsi="楷体" w:eastAsia="楷体" w:cs="宋体"/>
                <w:bCs/>
                <w:sz w:val="24"/>
                <w:szCs w:val="24"/>
                <w:lang w:val="en-US" w:eastAsia="zh-CN"/>
              </w:rPr>
              <w:t>分析检测部</w:t>
            </w:r>
            <w:r>
              <w:rPr>
                <w:rFonts w:hint="eastAsia" w:ascii="楷体" w:hAnsi="楷体" w:eastAsia="楷体" w:cs="宋体"/>
                <w:bCs/>
                <w:sz w:val="24"/>
                <w:szCs w:val="24"/>
              </w:rPr>
              <w:t>的环境因素产生过程包括：原材料</w:t>
            </w:r>
            <w:r>
              <w:rPr>
                <w:rFonts w:hint="eastAsia" w:ascii="楷体" w:hAnsi="楷体" w:eastAsia="楷体" w:cs="宋体"/>
                <w:bCs/>
                <w:sz w:val="24"/>
                <w:szCs w:val="24"/>
                <w:lang w:val="en-US" w:eastAsia="zh-CN"/>
              </w:rPr>
              <w:t>进库</w:t>
            </w:r>
            <w:r>
              <w:rPr>
                <w:rFonts w:hint="eastAsia" w:ascii="楷体" w:hAnsi="楷体" w:eastAsia="楷体" w:cs="宋体"/>
                <w:bCs/>
                <w:sz w:val="24"/>
                <w:szCs w:val="24"/>
              </w:rPr>
              <w:t>、</w:t>
            </w:r>
            <w:r>
              <w:rPr>
                <w:rFonts w:hint="eastAsia" w:ascii="楷体" w:hAnsi="楷体" w:eastAsia="楷体" w:cs="宋体"/>
                <w:bCs/>
                <w:sz w:val="24"/>
                <w:szCs w:val="24"/>
                <w:lang w:val="en-US" w:eastAsia="zh-CN"/>
              </w:rPr>
              <w:t>存储、检测、</w:t>
            </w:r>
            <w:r>
              <w:rPr>
                <w:rFonts w:hint="eastAsia" w:ascii="楷体" w:hAnsi="楷体" w:eastAsia="楷体" w:cs="宋体"/>
                <w:bCs/>
                <w:sz w:val="24"/>
                <w:szCs w:val="24"/>
              </w:rPr>
              <w:t>办公用车的使用</w:t>
            </w:r>
            <w:r>
              <w:rPr>
                <w:rFonts w:hint="eastAsia" w:ascii="楷体" w:hAnsi="楷体" w:eastAsia="楷体" w:cs="宋体"/>
                <w:kern w:val="0"/>
                <w:sz w:val="24"/>
                <w:szCs w:val="24"/>
              </w:rPr>
              <w:t>等过程中</w:t>
            </w:r>
            <w:r>
              <w:rPr>
                <w:rFonts w:hint="eastAsia" w:ascii="楷体" w:hAnsi="楷体" w:eastAsia="楷体" w:cs="宋体"/>
                <w:kern w:val="0"/>
                <w:sz w:val="24"/>
                <w:szCs w:val="24"/>
                <w:lang w:val="en-US" w:eastAsia="zh-CN"/>
              </w:rPr>
              <w:t>废气</w:t>
            </w:r>
            <w:r>
              <w:rPr>
                <w:rFonts w:hint="eastAsia" w:ascii="楷体" w:hAnsi="楷体" w:eastAsia="楷体" w:cs="宋体"/>
                <w:kern w:val="0"/>
                <w:sz w:val="24"/>
                <w:szCs w:val="24"/>
              </w:rPr>
              <w:t>的排放，噪声的排放，</w:t>
            </w:r>
            <w:r>
              <w:rPr>
                <w:rFonts w:hint="eastAsia" w:ascii="楷体" w:hAnsi="楷体" w:eastAsia="楷体" w:cs="宋体"/>
                <w:kern w:val="0"/>
                <w:sz w:val="24"/>
                <w:szCs w:val="24"/>
                <w:lang w:val="en-US" w:eastAsia="zh-CN"/>
              </w:rPr>
              <w:t>火灾</w:t>
            </w:r>
            <w:r>
              <w:rPr>
                <w:rFonts w:hint="eastAsia" w:ascii="楷体" w:hAnsi="楷体" w:eastAsia="楷体" w:cs="宋体"/>
                <w:kern w:val="0"/>
                <w:sz w:val="24"/>
                <w:szCs w:val="24"/>
              </w:rPr>
              <w:t>，</w:t>
            </w:r>
            <w:r>
              <w:rPr>
                <w:rFonts w:hint="eastAsia" w:ascii="楷体" w:hAnsi="楷体" w:eastAsia="楷体" w:cs="宋体"/>
                <w:kern w:val="0"/>
                <w:sz w:val="24"/>
                <w:szCs w:val="24"/>
                <w:lang w:val="en-US" w:eastAsia="zh-CN"/>
              </w:rPr>
              <w:t>危险废物</w:t>
            </w:r>
            <w:r>
              <w:rPr>
                <w:rFonts w:hint="eastAsia" w:ascii="楷体" w:hAnsi="楷体" w:eastAsia="楷体" w:cs="宋体"/>
                <w:kern w:val="0"/>
                <w:sz w:val="24"/>
                <w:szCs w:val="24"/>
              </w:rPr>
              <w:t>的排放等，在环境评价过程中</w:t>
            </w:r>
            <w:r>
              <w:rPr>
                <w:rFonts w:hint="eastAsia" w:ascii="楷体" w:hAnsi="楷体" w:eastAsia="楷体" w:cs="宋体"/>
                <w:bCs/>
                <w:sz w:val="24"/>
                <w:szCs w:val="24"/>
              </w:rPr>
              <w:t>考虑到环境影响、三种时态和三种状态等。使用分级评分的方式。基本合理。</w:t>
            </w:r>
          </w:p>
          <w:p>
            <w:pPr>
              <w:spacing w:before="156" w:beforeLines="50"/>
              <w:ind w:firstLine="420"/>
              <w:rPr>
                <w:rFonts w:ascii="楷体" w:hAnsi="楷体" w:eastAsia="楷体" w:cs="宋体"/>
                <w:bCs/>
                <w:sz w:val="24"/>
                <w:szCs w:val="24"/>
              </w:rPr>
            </w:pPr>
            <w:r>
              <w:rPr>
                <w:rFonts w:hint="eastAsia" w:ascii="楷体" w:hAnsi="楷体" w:eastAsia="楷体" w:cs="宋体"/>
                <w:bCs/>
                <w:sz w:val="24"/>
                <w:szCs w:val="24"/>
              </w:rPr>
              <w:t>查到《重要环境因素清单》已识别重要环境因素包括：</w:t>
            </w:r>
            <w:r>
              <w:rPr>
                <w:rFonts w:hint="eastAsia" w:ascii="楷体" w:hAnsi="楷体" w:eastAsia="楷体" w:cs="宋体"/>
                <w:bCs/>
                <w:sz w:val="24"/>
                <w:szCs w:val="24"/>
                <w:lang w:val="en-US" w:eastAsia="zh-CN"/>
              </w:rPr>
              <w:t>废气</w:t>
            </w:r>
            <w:r>
              <w:rPr>
                <w:rFonts w:hint="eastAsia" w:ascii="楷体" w:hAnsi="楷体" w:eastAsia="楷体" w:cs="宋体"/>
                <w:bCs/>
                <w:sz w:val="24"/>
                <w:szCs w:val="24"/>
              </w:rPr>
              <w:t>的排放、噪声的排放、潜在火灾和</w:t>
            </w:r>
            <w:r>
              <w:rPr>
                <w:rFonts w:hint="eastAsia" w:ascii="楷体" w:hAnsi="楷体" w:eastAsia="楷体" w:cs="宋体"/>
                <w:bCs/>
                <w:sz w:val="24"/>
                <w:szCs w:val="24"/>
                <w:lang w:val="en-US" w:eastAsia="zh-CN"/>
              </w:rPr>
              <w:t>危险</w:t>
            </w:r>
            <w:r>
              <w:rPr>
                <w:rFonts w:hint="eastAsia" w:ascii="楷体" w:hAnsi="楷体" w:eastAsia="楷体" w:cs="宋体"/>
                <w:bCs/>
                <w:sz w:val="24"/>
                <w:szCs w:val="24"/>
              </w:rPr>
              <w:t>废弃物排放，明确控制措施和责任部门，</w:t>
            </w:r>
          </w:p>
          <w:p>
            <w:pPr>
              <w:rPr>
                <w:rFonts w:hint="eastAsia" w:ascii="黑体" w:hAnsi="黑体" w:eastAsia="黑体"/>
                <w:b/>
                <w:sz w:val="32"/>
                <w:szCs w:val="32"/>
              </w:rPr>
            </w:pPr>
            <w:r>
              <w:rPr>
                <w:rFonts w:hint="eastAsia" w:ascii="楷体" w:hAnsi="楷体" w:eastAsia="楷体" w:cs="宋体"/>
                <w:bCs/>
                <w:sz w:val="24"/>
                <w:szCs w:val="24"/>
              </w:rPr>
              <w:t>基本合理。</w:t>
            </w:r>
            <w:r>
              <w:rPr>
                <w:rFonts w:hint="eastAsia" w:ascii="楷体" w:hAnsi="楷体" w:eastAsia="楷体" w:cs="宋体"/>
                <w:bCs/>
                <w:sz w:val="24"/>
                <w:szCs w:val="24"/>
                <w:lang w:val="en-US" w:eastAsia="zh-CN"/>
              </w:rPr>
              <w:t xml:space="preserve">                     </w:t>
            </w:r>
          </w:p>
          <w:p>
            <w:pPr>
              <w:spacing w:line="0" w:lineRule="atLeast"/>
              <w:rPr>
                <w:rFonts w:hint="eastAsia" w:ascii="华文新魏" w:eastAsia="华文新魏"/>
                <w:b/>
                <w:bCs/>
                <w:sz w:val="28"/>
                <w:szCs w:val="28"/>
              </w:rPr>
            </w:pPr>
            <w:r>
              <w:pict>
                <v:shape id="_x0000_i1025" o:spt="75" type="#_x0000_t75" style="height:179.25pt;width:375.75pt;" filled="f" stroked="f" coordsize="21600,21600">
                  <v:path/>
                  <v:fill on="f" focussize="0,0"/>
                  <v:stroke on="f"/>
                  <v:imagedata r:id="rId6" o:title=""/>
                  <o:lock v:ext="edit" aspectratio="t"/>
                  <w10:wrap type="none"/>
                  <w10:anchorlock/>
                </v:shape>
              </w:pict>
            </w:r>
            <w:r>
              <w:rPr>
                <w:rFonts w:hint="eastAsia" w:ascii="宋体" w:hAnsi="宋体" w:cs="仿宋_GB2312"/>
                <w:kern w:val="0"/>
              </w:rPr>
              <w:t xml:space="preserve">                                                        </w:t>
            </w:r>
            <w:r>
              <w:rPr>
                <w:rFonts w:hint="eastAsia" w:ascii="宋体" w:hAnsi="宋体" w:cs="仿宋_GB2312"/>
                <w:kern w:val="0"/>
                <w:sz w:val="28"/>
                <w:szCs w:val="28"/>
              </w:rPr>
              <w:t xml:space="preserve">  </w:t>
            </w:r>
            <w:r>
              <w:rPr>
                <w:rFonts w:hint="eastAsia" w:ascii="宋体" w:hAnsi="宋体" w:cs="仿宋_GB2312"/>
                <w:kern w:val="0"/>
                <w:sz w:val="28"/>
                <w:szCs w:val="28"/>
                <w:lang w:val="en-US" w:eastAsia="zh-CN"/>
              </w:rPr>
              <w:t xml:space="preserve">                   </w:t>
            </w:r>
          </w:p>
          <w:p>
            <w:pPr>
              <w:ind w:firstLine="480" w:firstLineChars="200"/>
              <w:rPr>
                <w:rFonts w:hint="eastAsia" w:ascii="楷体" w:hAnsi="楷体" w:eastAsia="楷体" w:cs="宋体"/>
                <w:bCs/>
                <w:sz w:val="24"/>
                <w:szCs w:val="24"/>
              </w:rPr>
            </w:pPr>
            <w:r>
              <w:rPr>
                <w:rFonts w:hint="eastAsia" w:ascii="楷体" w:hAnsi="楷体" w:eastAsia="楷体" w:cs="宋体"/>
                <w:bCs/>
                <w:sz w:val="24"/>
                <w:szCs w:val="24"/>
              </w:rPr>
              <w:t>查到《危险源辨识与评价一览表》，内容有：作业活动名称、潜在危险因素、时态、状态、可导致事故、可采取控制措施、危险发生的可能性</w:t>
            </w:r>
            <w:r>
              <w:rPr>
                <w:rFonts w:ascii="楷体" w:hAnsi="楷体" w:eastAsia="楷体" w:cs="宋体"/>
                <w:bCs/>
                <w:sz w:val="24"/>
                <w:szCs w:val="24"/>
              </w:rPr>
              <w:t>L</w:t>
            </w:r>
            <w:r>
              <w:rPr>
                <w:rFonts w:hint="eastAsia" w:ascii="楷体" w:hAnsi="楷体" w:eastAsia="楷体" w:cs="宋体"/>
                <w:bCs/>
                <w:sz w:val="24"/>
                <w:szCs w:val="24"/>
              </w:rPr>
              <w:t>、损失后果</w:t>
            </w:r>
            <w:r>
              <w:rPr>
                <w:rFonts w:ascii="楷体" w:hAnsi="楷体" w:eastAsia="楷体" w:cs="宋体"/>
                <w:bCs/>
                <w:sz w:val="24"/>
                <w:szCs w:val="24"/>
              </w:rPr>
              <w:t>C</w:t>
            </w:r>
            <w:r>
              <w:rPr>
                <w:rFonts w:hint="eastAsia" w:ascii="楷体" w:hAnsi="楷体" w:eastAsia="楷体" w:cs="宋体"/>
                <w:bCs/>
                <w:sz w:val="24"/>
                <w:szCs w:val="24"/>
              </w:rPr>
              <w:t>、频繁程度</w:t>
            </w:r>
            <w:r>
              <w:rPr>
                <w:rFonts w:ascii="楷体" w:hAnsi="楷体" w:eastAsia="楷体" w:cs="宋体"/>
                <w:bCs/>
                <w:sz w:val="24"/>
                <w:szCs w:val="24"/>
              </w:rPr>
              <w:t>E</w:t>
            </w:r>
            <w:r>
              <w:rPr>
                <w:rFonts w:hint="eastAsia" w:ascii="楷体" w:hAnsi="楷体" w:eastAsia="楷体" w:cs="宋体"/>
                <w:bCs/>
                <w:sz w:val="24"/>
                <w:szCs w:val="24"/>
              </w:rPr>
              <w:t>、等。识别出</w:t>
            </w:r>
            <w:r>
              <w:rPr>
                <w:rFonts w:hint="eastAsia" w:ascii="楷体" w:hAnsi="楷体" w:eastAsia="楷体" w:cs="宋体"/>
                <w:bCs/>
                <w:sz w:val="24"/>
                <w:szCs w:val="24"/>
                <w:lang w:val="en-US" w:eastAsia="zh-CN"/>
              </w:rPr>
              <w:t>分析检测</w:t>
            </w:r>
            <w:r>
              <w:rPr>
                <w:rFonts w:hint="eastAsia" w:ascii="楷体" w:hAnsi="楷体" w:eastAsia="楷体" w:cs="宋体"/>
                <w:bCs/>
                <w:sz w:val="24"/>
                <w:szCs w:val="24"/>
              </w:rPr>
              <w:t>部危险源有：触电、火灾、</w:t>
            </w:r>
            <w:r>
              <w:rPr>
                <w:rFonts w:hint="eastAsia" w:ascii="楷体" w:hAnsi="楷体" w:eastAsia="楷体" w:cs="宋体"/>
                <w:bCs/>
                <w:sz w:val="24"/>
                <w:szCs w:val="24"/>
                <w:lang w:val="en-US" w:eastAsia="zh-CN"/>
              </w:rPr>
              <w:t>灼伤、</w:t>
            </w:r>
            <w:r>
              <w:rPr>
                <w:rFonts w:hint="eastAsia" w:ascii="楷体" w:hAnsi="楷体" w:eastAsia="楷体" w:cs="宋体"/>
                <w:bCs/>
                <w:sz w:val="24"/>
                <w:szCs w:val="24"/>
              </w:rPr>
              <w:t>中毒、职业病、人身伤害等。优先控制风险采用“</w:t>
            </w:r>
            <w:r>
              <w:rPr>
                <w:rFonts w:ascii="楷体" w:hAnsi="楷体" w:eastAsia="楷体" w:cs="宋体"/>
                <w:bCs/>
                <w:sz w:val="24"/>
                <w:szCs w:val="24"/>
              </w:rPr>
              <w:t>LEC</w:t>
            </w:r>
            <w:r>
              <w:rPr>
                <w:rFonts w:hint="eastAsia" w:ascii="楷体" w:hAnsi="楷体" w:eastAsia="楷体" w:cs="宋体"/>
                <w:bCs/>
                <w:sz w:val="24"/>
                <w:szCs w:val="24"/>
              </w:rPr>
              <w:t>”方法进行评价。提供《不可接受风险清单》有：职业病；</w:t>
            </w:r>
            <w:r>
              <w:rPr>
                <w:rFonts w:hint="eastAsia" w:ascii="楷体" w:hAnsi="楷体" w:eastAsia="楷体" w:cs="宋体"/>
                <w:bCs/>
                <w:sz w:val="24"/>
                <w:szCs w:val="24"/>
                <w:lang w:val="en-US" w:eastAsia="zh-CN"/>
              </w:rPr>
              <w:t>火灾、灼伤、职业伤害、机械伤害</w:t>
            </w:r>
            <w:r>
              <w:rPr>
                <w:rFonts w:hint="eastAsia" w:ascii="楷体" w:hAnsi="楷体" w:eastAsia="楷体" w:cs="宋体"/>
                <w:bCs/>
                <w:sz w:val="24"/>
                <w:szCs w:val="24"/>
              </w:rPr>
              <w:t>，并制定有控制措施。</w:t>
            </w:r>
          </w:p>
          <w:p>
            <w:pPr>
              <w:ind w:firstLine="210" w:firstLineChars="100"/>
              <w:rPr>
                <w:rFonts w:hint="eastAsia" w:ascii="楷体" w:hAnsi="楷体" w:eastAsia="楷体" w:cs="宋体"/>
                <w:bCs/>
                <w:sz w:val="24"/>
                <w:szCs w:val="24"/>
              </w:rPr>
            </w:pPr>
            <w:r>
              <w:pict>
                <v:shape id="_x0000_i1026" o:spt="75" type="#_x0000_t75" style="height:291.75pt;width:393pt;" filled="f" stroked="f" coordsize="21600,21600">
                  <v:path/>
                  <v:fill on="f" focussize="0,0"/>
                  <v:stroke on="f"/>
                  <v:imagedata r:id="rId7" o:title=""/>
                  <o:lock v:ext="edit" aspectratio="t"/>
                  <w10:wrap type="none"/>
                  <w10:anchorlock/>
                </v:shape>
              </w:pict>
            </w:r>
          </w:p>
          <w:p>
            <w:pPr>
              <w:ind w:firstLine="480" w:firstLineChars="200"/>
              <w:rPr>
                <w:rFonts w:ascii="楷体" w:hAnsi="楷体" w:eastAsia="楷体"/>
                <w:color w:val="FF0000"/>
                <w:sz w:val="24"/>
                <w:szCs w:val="24"/>
              </w:rPr>
            </w:pPr>
            <w:r>
              <w:rPr>
                <w:rFonts w:hint="eastAsia" w:ascii="楷体" w:hAnsi="楷体" w:eastAsia="楷体" w:cs="宋体"/>
                <w:bCs/>
                <w:sz w:val="24"/>
                <w:szCs w:val="24"/>
              </w:rPr>
              <w:t>以上危险源识别基本全面、无遗漏，评价基本合理。</w:t>
            </w:r>
          </w:p>
        </w:tc>
        <w:tc>
          <w:tcPr>
            <w:tcW w:w="851"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2160" w:type="dxa"/>
          </w:tcPr>
          <w:p>
            <w:pPr>
              <w:spacing w:line="360" w:lineRule="auto"/>
              <w:rPr>
                <w:rFonts w:ascii="楷体" w:hAnsi="楷体" w:eastAsia="楷体" w:cs="宋体"/>
                <w:kern w:val="0"/>
                <w:sz w:val="24"/>
                <w:szCs w:val="24"/>
              </w:rPr>
            </w:pPr>
            <w:r>
              <w:rPr>
                <w:rFonts w:hint="eastAsia" w:ascii="楷体" w:hAnsi="楷体" w:eastAsia="楷体" w:cs="宋体"/>
                <w:kern w:val="0"/>
                <w:sz w:val="24"/>
                <w:szCs w:val="24"/>
              </w:rPr>
              <w:t>目标</w:t>
            </w:r>
          </w:p>
          <w:p>
            <w:pPr>
              <w:spacing w:line="360" w:lineRule="auto"/>
              <w:rPr>
                <w:rFonts w:ascii="楷体" w:hAnsi="楷体" w:eastAsia="楷体" w:cs="宋体"/>
                <w:sz w:val="24"/>
                <w:szCs w:val="24"/>
              </w:rPr>
            </w:pPr>
          </w:p>
        </w:tc>
        <w:tc>
          <w:tcPr>
            <w:tcW w:w="960" w:type="dxa"/>
          </w:tcPr>
          <w:p>
            <w:pPr>
              <w:spacing w:line="360" w:lineRule="auto"/>
              <w:rPr>
                <w:rFonts w:ascii="楷体" w:hAnsi="楷体" w:eastAsia="楷体" w:cs="宋体"/>
                <w:bCs/>
                <w:sz w:val="24"/>
                <w:szCs w:val="24"/>
              </w:rPr>
            </w:pPr>
            <w:r>
              <w:rPr>
                <w:rFonts w:ascii="楷体" w:hAnsi="楷体" w:eastAsia="楷体" w:cs="宋体"/>
                <w:b/>
                <w:bCs/>
                <w:sz w:val="24"/>
                <w:szCs w:val="24"/>
              </w:rPr>
              <w:t>QES</w:t>
            </w:r>
            <w:r>
              <w:rPr>
                <w:rFonts w:ascii="楷体" w:hAnsi="楷体" w:eastAsia="楷体" w:cs="宋体"/>
                <w:b/>
                <w:sz w:val="24"/>
                <w:szCs w:val="24"/>
              </w:rPr>
              <w:t>6.2</w:t>
            </w:r>
          </w:p>
          <w:p>
            <w:pPr>
              <w:spacing w:line="360" w:lineRule="auto"/>
              <w:rPr>
                <w:rFonts w:ascii="楷体" w:hAnsi="楷体" w:eastAsia="楷体" w:cs="宋体"/>
                <w:bCs/>
                <w:sz w:val="24"/>
                <w:szCs w:val="24"/>
              </w:rPr>
            </w:pPr>
          </w:p>
          <w:p>
            <w:pPr>
              <w:spacing w:line="360" w:lineRule="auto"/>
              <w:rPr>
                <w:rFonts w:ascii="楷体" w:hAnsi="楷体" w:eastAsia="楷体" w:cs="宋体"/>
                <w:sz w:val="24"/>
                <w:szCs w:val="24"/>
              </w:rPr>
            </w:pPr>
          </w:p>
        </w:tc>
        <w:tc>
          <w:tcPr>
            <w:tcW w:w="10738" w:type="dxa"/>
          </w:tcPr>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查有公司公司级管理目标，并按照部门对目标进行分解，有目标管理管理规定，规定了目标的分解及考核的具体方法。</w:t>
            </w:r>
          </w:p>
          <w:p>
            <w:pPr>
              <w:spacing w:line="360" w:lineRule="auto"/>
              <w:rPr>
                <w:rFonts w:hint="eastAsia" w:ascii="楷体" w:hAnsi="楷体" w:eastAsia="楷体" w:cs="宋体"/>
                <w:sz w:val="24"/>
                <w:szCs w:val="24"/>
              </w:rPr>
            </w:pPr>
            <w:r>
              <w:rPr>
                <w:rFonts w:hint="eastAsia" w:ascii="楷体" w:hAnsi="楷体" w:eastAsia="楷体" w:cs="宋体"/>
                <w:sz w:val="24"/>
                <w:szCs w:val="24"/>
                <w:lang w:val="en-US" w:eastAsia="zh-CN"/>
              </w:rPr>
              <w:t>抽查</w:t>
            </w:r>
            <w:r>
              <w:rPr>
                <w:rFonts w:ascii="楷体" w:hAnsi="楷体" w:eastAsia="楷体" w:cs="宋体"/>
                <w:sz w:val="24"/>
                <w:szCs w:val="24"/>
              </w:rPr>
              <w:t>20</w:t>
            </w:r>
            <w:r>
              <w:rPr>
                <w:rFonts w:hint="eastAsia" w:ascii="楷体" w:hAnsi="楷体" w:eastAsia="楷体" w:cs="宋体"/>
                <w:sz w:val="24"/>
                <w:szCs w:val="24"/>
                <w:lang w:val="en-US" w:eastAsia="zh-CN"/>
              </w:rPr>
              <w:t>22</w:t>
            </w:r>
            <w:r>
              <w:rPr>
                <w:rFonts w:hint="eastAsia" w:ascii="楷体" w:hAnsi="楷体" w:eastAsia="楷体" w:cs="宋体"/>
                <w:sz w:val="24"/>
                <w:szCs w:val="24"/>
              </w:rPr>
              <w:t>年</w:t>
            </w:r>
            <w:r>
              <w:rPr>
                <w:rFonts w:hint="eastAsia" w:ascii="楷体" w:hAnsi="楷体" w:eastAsia="楷体" w:cs="宋体"/>
                <w:sz w:val="24"/>
                <w:szCs w:val="24"/>
                <w:lang w:val="en-US" w:eastAsia="zh-CN"/>
              </w:rPr>
              <w:t>7-9</w:t>
            </w:r>
            <w:r>
              <w:rPr>
                <w:rFonts w:hint="eastAsia" w:ascii="楷体" w:hAnsi="楷体" w:eastAsia="楷体" w:cs="宋体"/>
                <w:sz w:val="24"/>
                <w:szCs w:val="24"/>
              </w:rPr>
              <w:t>月</w:t>
            </w:r>
            <w:r>
              <w:rPr>
                <w:rFonts w:hint="eastAsia" w:ascii="楷体" w:hAnsi="楷体" w:eastAsia="楷体" w:cs="宋体"/>
                <w:sz w:val="24"/>
                <w:szCs w:val="24"/>
                <w:lang w:val="en-US" w:eastAsia="zh-CN"/>
              </w:rPr>
              <w:t>检测室</w:t>
            </w:r>
            <w:r>
              <w:rPr>
                <w:rFonts w:hint="eastAsia" w:ascii="楷体" w:hAnsi="楷体" w:eastAsia="楷体" w:cs="宋体"/>
                <w:sz w:val="24"/>
                <w:szCs w:val="24"/>
              </w:rPr>
              <w:t>部质量、环境、职业健康安全目标统计情况</w:t>
            </w:r>
          </w:p>
          <w:p>
            <w:pPr>
              <w:spacing w:line="360" w:lineRule="auto"/>
              <w:ind w:firstLine="480" w:firstLineChars="200"/>
              <w:rPr>
                <w:rFonts w:hint="eastAsia" w:ascii="楷体" w:hAnsi="楷体" w:eastAsia="楷体" w:cs="宋体"/>
                <w:sz w:val="24"/>
                <w:szCs w:val="24"/>
              </w:rPr>
            </w:pPr>
          </w:p>
          <w:p>
            <w:pPr>
              <w:spacing w:line="360" w:lineRule="auto"/>
              <w:ind w:firstLine="480" w:firstLineChars="200"/>
              <w:rPr>
                <w:rFonts w:hint="eastAsia" w:ascii="楷体" w:hAnsi="楷体" w:eastAsia="楷体" w:cs="宋体"/>
                <w:sz w:val="24"/>
                <w:szCs w:val="24"/>
              </w:rPr>
            </w:pPr>
          </w:p>
          <w:p>
            <w:pPr>
              <w:spacing w:line="360" w:lineRule="auto"/>
              <w:ind w:firstLine="480" w:firstLineChars="200"/>
              <w:rPr>
                <w:rFonts w:hint="eastAsia" w:ascii="楷体" w:hAnsi="楷体" w:eastAsia="楷体" w:cs="宋体"/>
                <w:sz w:val="24"/>
                <w:szCs w:val="24"/>
              </w:rPr>
            </w:pPr>
          </w:p>
          <w:p>
            <w:pPr>
              <w:spacing w:line="360" w:lineRule="auto"/>
              <w:ind w:firstLine="420" w:firstLineChars="200"/>
              <w:rPr>
                <w:rFonts w:hint="eastAsia" w:ascii="楷体" w:hAnsi="楷体" w:eastAsia="楷体" w:cs="宋体"/>
                <w:sz w:val="24"/>
                <w:szCs w:val="24"/>
              </w:rPr>
            </w:pPr>
            <w:r>
              <w:pict>
                <v:shape id="_x0000_i1027" o:spt="75" alt="dbc2e40ff36bfd438c2563fc2175dae" type="#_x0000_t75" style="height:276.75pt;width:207.6pt;" filled="f" o:preferrelative="t" stroked="f" coordsize="21600,21600">
                  <v:path/>
                  <v:fill on="f" focussize="0,0"/>
                  <v:stroke on="f"/>
                  <v:imagedata r:id="rId8" o:title=""/>
                  <o:lock v:ext="edit" aspectratio="t"/>
                  <w10:wrap type="none"/>
                  <w10:anchorlock/>
                </v:shape>
              </w:pict>
            </w:r>
          </w:p>
          <w:p>
            <w:pPr>
              <w:spacing w:line="360" w:lineRule="auto"/>
              <w:ind w:firstLine="480" w:firstLineChars="200"/>
              <w:rPr>
                <w:rFonts w:hint="eastAsia" w:ascii="楷体" w:hAnsi="楷体" w:eastAsia="楷体" w:cs="宋体"/>
                <w:sz w:val="24"/>
                <w:szCs w:val="24"/>
              </w:rPr>
            </w:pPr>
          </w:p>
          <w:p>
            <w:pPr>
              <w:spacing w:line="360" w:lineRule="auto"/>
              <w:ind w:firstLine="480" w:firstLineChars="200"/>
              <w:rPr>
                <w:rFonts w:ascii="楷体" w:hAnsi="楷体" w:eastAsia="楷体"/>
                <w:sz w:val="24"/>
                <w:szCs w:val="24"/>
              </w:rPr>
            </w:pPr>
            <w:r>
              <w:rPr>
                <w:rFonts w:hint="eastAsia" w:ascii="楷体" w:hAnsi="楷体" w:eastAsia="楷体" w:cs="宋体"/>
                <w:sz w:val="24"/>
                <w:szCs w:val="24"/>
              </w:rPr>
              <w:t>与方针一致，符合公司总的质量、环境、职业健康安全目标，</w:t>
            </w:r>
            <w:r>
              <w:rPr>
                <w:rFonts w:ascii="楷体" w:hAnsi="楷体" w:eastAsia="楷体" w:cs="宋体"/>
                <w:sz w:val="24"/>
                <w:szCs w:val="24"/>
              </w:rPr>
              <w:t>20</w:t>
            </w:r>
            <w:r>
              <w:rPr>
                <w:rFonts w:hint="eastAsia" w:ascii="楷体" w:hAnsi="楷体" w:eastAsia="楷体" w:cs="宋体"/>
                <w:sz w:val="24"/>
                <w:szCs w:val="24"/>
                <w:lang w:val="en-US" w:eastAsia="zh-CN"/>
              </w:rPr>
              <w:t>22</w:t>
            </w:r>
            <w:r>
              <w:rPr>
                <w:rFonts w:hint="eastAsia" w:ascii="楷体" w:hAnsi="楷体" w:eastAsia="楷体" w:cs="宋体"/>
                <w:sz w:val="24"/>
                <w:szCs w:val="24"/>
              </w:rPr>
              <w:t>年</w:t>
            </w:r>
            <w:r>
              <w:rPr>
                <w:rFonts w:hint="eastAsia" w:ascii="楷体" w:hAnsi="楷体" w:eastAsia="楷体" w:cs="宋体"/>
                <w:sz w:val="24"/>
                <w:szCs w:val="24"/>
                <w:lang w:val="en-US" w:eastAsia="zh-CN"/>
              </w:rPr>
              <w:t>10</w:t>
            </w:r>
            <w:r>
              <w:rPr>
                <w:rFonts w:hint="eastAsia" w:ascii="楷体" w:hAnsi="楷体" w:eastAsia="楷体" w:cs="宋体"/>
                <w:sz w:val="24"/>
                <w:szCs w:val="24"/>
              </w:rPr>
              <w:t>月</w:t>
            </w:r>
            <w:r>
              <w:rPr>
                <w:rFonts w:hint="eastAsia" w:ascii="楷体" w:hAnsi="楷体" w:eastAsia="楷体" w:cs="宋体"/>
                <w:sz w:val="24"/>
                <w:szCs w:val="24"/>
                <w:lang w:val="en-US" w:eastAsia="zh-CN"/>
              </w:rPr>
              <w:t>15</w:t>
            </w:r>
            <w:r>
              <w:rPr>
                <w:rFonts w:hint="eastAsia" w:ascii="楷体" w:hAnsi="楷体" w:eastAsia="楷体" w:cs="宋体"/>
                <w:sz w:val="24"/>
                <w:szCs w:val="24"/>
              </w:rPr>
              <w:t>日</w:t>
            </w:r>
            <w:r>
              <w:rPr>
                <w:rFonts w:ascii="楷体" w:hAnsi="楷体" w:eastAsia="楷体" w:cs="宋体"/>
                <w:sz w:val="24"/>
                <w:szCs w:val="24"/>
              </w:rPr>
              <w:t xml:space="preserve"> </w:t>
            </w:r>
            <w:r>
              <w:rPr>
                <w:rFonts w:hint="eastAsia" w:ascii="楷体" w:hAnsi="楷体" w:eastAsia="楷体" w:cs="宋体"/>
                <w:sz w:val="24"/>
                <w:szCs w:val="24"/>
              </w:rPr>
              <w:t>，</w:t>
            </w:r>
            <w:r>
              <w:rPr>
                <w:rFonts w:hint="eastAsia" w:ascii="楷体" w:hAnsi="楷体" w:eastAsia="楷体"/>
                <w:sz w:val="24"/>
                <w:szCs w:val="24"/>
                <w:lang w:val="en-US" w:eastAsia="zh-CN"/>
              </w:rPr>
              <w:t>总工室</w:t>
            </w:r>
            <w:r>
              <w:rPr>
                <w:rFonts w:hint="eastAsia" w:ascii="楷体" w:hAnsi="楷体" w:eastAsia="楷体" w:cs="宋体"/>
                <w:sz w:val="24"/>
                <w:szCs w:val="24"/>
              </w:rPr>
              <w:t>进行了统计及目标实现分析，经查，达成目标，并将管理目标完成情况在公司会议上进行通报。</w:t>
            </w:r>
          </w:p>
        </w:tc>
        <w:tc>
          <w:tcPr>
            <w:tcW w:w="851"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pStyle w:val="8"/>
              <w:spacing w:line="360" w:lineRule="auto"/>
              <w:ind w:firstLine="0" w:firstLineChars="0"/>
              <w:rPr>
                <w:rFonts w:ascii="楷体" w:hAnsi="楷体" w:eastAsia="楷体" w:cs="宋体"/>
                <w:bCs/>
                <w:color w:val="auto"/>
                <w:sz w:val="24"/>
                <w:szCs w:val="24"/>
              </w:rPr>
            </w:pPr>
            <w:r>
              <w:rPr>
                <w:rFonts w:hint="eastAsia" w:ascii="楷体" w:hAnsi="楷体" w:eastAsia="楷体" w:cs="楷体"/>
                <w:sz w:val="24"/>
                <w:szCs w:val="24"/>
              </w:rPr>
              <w:t>监视和测量资源的控制</w:t>
            </w:r>
          </w:p>
        </w:tc>
        <w:tc>
          <w:tcPr>
            <w:tcW w:w="960" w:type="dxa"/>
          </w:tcPr>
          <w:p>
            <w:pPr>
              <w:pStyle w:val="8"/>
              <w:spacing w:line="360" w:lineRule="auto"/>
              <w:ind w:firstLine="0" w:firstLineChars="0"/>
              <w:rPr>
                <w:rFonts w:ascii="楷体" w:hAnsi="楷体" w:eastAsia="楷体" w:cs="宋体"/>
                <w:b/>
                <w:bCs/>
                <w:color w:val="auto"/>
                <w:sz w:val="24"/>
                <w:szCs w:val="24"/>
              </w:rPr>
            </w:pPr>
            <w:r>
              <w:rPr>
                <w:rFonts w:ascii="楷体" w:hAnsi="楷体" w:eastAsia="楷体" w:cs="宋体"/>
                <w:b/>
                <w:bCs/>
                <w:color w:val="auto"/>
                <w:sz w:val="24"/>
                <w:szCs w:val="24"/>
              </w:rPr>
              <w:t>Q</w:t>
            </w:r>
            <w:r>
              <w:rPr>
                <w:rFonts w:ascii="楷体" w:hAnsi="楷体" w:eastAsia="楷体" w:cs="宋体"/>
                <w:b/>
                <w:color w:val="auto"/>
                <w:sz w:val="24"/>
                <w:szCs w:val="24"/>
              </w:rPr>
              <w:t>7.1.5</w:t>
            </w:r>
          </w:p>
        </w:tc>
        <w:tc>
          <w:tcPr>
            <w:tcW w:w="10738" w:type="dxa"/>
          </w:tcPr>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公司为确保产品监视和测量活动需</w:t>
            </w:r>
            <w:r>
              <w:rPr>
                <w:rFonts w:hint="eastAsia" w:ascii="楷体" w:hAnsi="楷体" w:eastAsia="楷体"/>
                <w:sz w:val="24"/>
                <w:szCs w:val="24"/>
              </w:rPr>
              <w:t>要，提供并配备了</w:t>
            </w:r>
            <w:r>
              <w:rPr>
                <w:rFonts w:hint="eastAsia" w:ascii="楷体" w:hAnsi="楷体" w:eastAsia="楷体"/>
                <w:sz w:val="24"/>
                <w:szCs w:val="24"/>
                <w:lang w:val="en-US" w:eastAsia="zh-CN"/>
              </w:rPr>
              <w:t>原子吸收分光光度计、ICP、定碳定硫分析仪、红外碳硫仪、电子天平等</w:t>
            </w:r>
            <w:r>
              <w:rPr>
                <w:rFonts w:hint="eastAsia" w:ascii="楷体" w:hAnsi="楷体" w:eastAsia="楷体"/>
                <w:sz w:val="24"/>
                <w:szCs w:val="24"/>
              </w:rPr>
              <w:t>监视和测量设备，公司有按策划的时间间隔对上述监视和测量资源实施校准</w:t>
            </w:r>
            <w:r>
              <w:rPr>
                <w:rFonts w:ascii="楷体" w:hAnsi="楷体" w:eastAsia="楷体"/>
                <w:sz w:val="24"/>
                <w:szCs w:val="24"/>
              </w:rPr>
              <w:t>/</w:t>
            </w:r>
            <w:r>
              <w:rPr>
                <w:rFonts w:hint="eastAsia" w:ascii="楷体" w:hAnsi="楷体" w:eastAsia="楷体"/>
                <w:sz w:val="24"/>
                <w:szCs w:val="24"/>
              </w:rPr>
              <w:t>检定。</w:t>
            </w:r>
          </w:p>
          <w:p>
            <w:pPr>
              <w:spacing w:line="360" w:lineRule="auto"/>
              <w:rPr>
                <w:rFonts w:hint="eastAsia" w:ascii="楷体" w:hAnsi="楷体" w:eastAsia="楷体"/>
                <w:sz w:val="24"/>
                <w:szCs w:val="24"/>
                <w:lang w:val="en-US" w:eastAsia="zh-CN"/>
              </w:rPr>
            </w:pPr>
            <w:r>
              <w:rPr>
                <w:rFonts w:hint="eastAsia" w:ascii="楷体" w:hAnsi="楷体" w:eastAsia="楷体" w:cs="楷体"/>
                <w:sz w:val="24"/>
                <w:szCs w:val="24"/>
              </w:rPr>
              <w:t>抽查</w:t>
            </w:r>
            <w:r>
              <w:rPr>
                <w:rFonts w:hint="eastAsia" w:ascii="楷体" w:hAnsi="楷体" w:eastAsia="楷体"/>
                <w:sz w:val="24"/>
                <w:szCs w:val="24"/>
                <w:lang w:val="en-US" w:eastAsia="zh-CN"/>
              </w:rPr>
              <w:t>1、江西省计量测试研究院出具的检定证书，证书编号：LH2200000449，原子吸收分光光度计检定证书，检定结论：合格。检定时间2022年6月15日，有效期2024年6月14日，证书上有送检单位、器具名称、型号规格、出厂编号、制造单位、检定依据、检定数据等信息。</w:t>
            </w:r>
          </w:p>
          <w:p>
            <w:pPr>
              <w:spacing w:line="360" w:lineRule="auto"/>
              <w:rPr>
                <w:rFonts w:hint="eastAsia" w:ascii="楷体" w:hAnsi="楷体" w:eastAsia="楷体"/>
                <w:sz w:val="24"/>
                <w:szCs w:val="24"/>
                <w:lang w:val="en-US" w:eastAsia="zh-CN"/>
              </w:rPr>
            </w:pPr>
            <w:r>
              <w:rPr>
                <w:rFonts w:hint="eastAsia" w:ascii="楷体" w:hAnsi="楷体" w:eastAsia="楷体"/>
                <w:sz w:val="24"/>
                <w:szCs w:val="24"/>
                <w:lang w:val="en-US" w:eastAsia="zh-CN"/>
              </w:rPr>
              <w:t>2、江西省计量测试研究院出具的校准证书，证书编号：LH2240000141，ICP校准证书，检定结论：合格。检定时间2022年7月15日，证书上有送检单位、器具名称、型号规格、出厂编号、制造单位、检定依据、检定数据等信息。</w:t>
            </w:r>
          </w:p>
          <w:p>
            <w:pPr>
              <w:spacing w:line="360" w:lineRule="auto"/>
              <w:rPr>
                <w:rFonts w:hint="eastAsia" w:ascii="楷体" w:hAnsi="楷体" w:eastAsia="楷体"/>
                <w:sz w:val="24"/>
                <w:szCs w:val="24"/>
                <w:lang w:val="en-US" w:eastAsia="zh-CN"/>
              </w:rPr>
            </w:pPr>
            <w:r>
              <w:rPr>
                <w:rFonts w:hint="eastAsia" w:ascii="楷体" w:hAnsi="楷体" w:eastAsia="楷体"/>
                <w:sz w:val="24"/>
                <w:szCs w:val="24"/>
                <w:lang w:val="en-US" w:eastAsia="zh-CN"/>
              </w:rPr>
              <w:t>3、江西省计量测试研究院出具的校准证书，证书编号：LH2240000143，高频经外碳硫仪校准证书。校准时间2022年6月15日，证书上有委托者、委托者联络信息、器具名称、制造厂、型号规格、出厂编号、校准数据结果等信息。</w:t>
            </w:r>
          </w:p>
          <w:p>
            <w:pPr>
              <w:spacing w:line="360" w:lineRule="auto"/>
              <w:rPr>
                <w:rFonts w:hint="eastAsia" w:ascii="楷体" w:hAnsi="楷体" w:eastAsia="楷体"/>
                <w:sz w:val="24"/>
                <w:szCs w:val="24"/>
                <w:lang w:val="en-US" w:eastAsia="zh-CN"/>
              </w:rPr>
            </w:pPr>
            <w:r>
              <w:rPr>
                <w:rFonts w:hint="eastAsia" w:ascii="楷体" w:hAnsi="楷体" w:eastAsia="楷体"/>
                <w:sz w:val="24"/>
                <w:szCs w:val="24"/>
                <w:lang w:val="en-US" w:eastAsia="zh-CN"/>
              </w:rPr>
              <w:t>4、江西省计量测试研究院出具的检定证书，证书编号：LH2200000451，原子荧光光度计检定证书。检定时间2022年6月15日，有效期2023年6月14日，证书上有委托者、委托者联络信息、器具名称、制造厂、型号规格、出厂编号、检定数据结果等信息。</w:t>
            </w:r>
          </w:p>
          <w:p>
            <w:pPr>
              <w:spacing w:line="360" w:lineRule="auto"/>
              <w:rPr>
                <w:rFonts w:hint="eastAsia" w:ascii="楷体" w:hAnsi="楷体" w:eastAsia="楷体" w:cs="楷体"/>
                <w:sz w:val="24"/>
                <w:szCs w:val="24"/>
                <w:lang w:val="en-US" w:eastAsia="zh-CN"/>
              </w:rPr>
            </w:pPr>
            <w:r>
              <w:rPr>
                <w:rFonts w:hint="eastAsia" w:ascii="楷体" w:hAnsi="楷体" w:eastAsia="楷体"/>
                <w:sz w:val="24"/>
                <w:szCs w:val="24"/>
                <w:lang w:val="en-US" w:eastAsia="zh-CN"/>
              </w:rPr>
              <w:t>5、江西省计量测试研究院出具的检定证书，证书编号：LH2240000148，ICP-MS校准证书，校准时间2022年6月15日，证书上有送检单位、器具名称电子天平、型号规格、出厂编号、制造单位、检定依据、检定数据等信息。</w:t>
            </w:r>
          </w:p>
          <w:p>
            <w:pPr>
              <w:spacing w:line="360" w:lineRule="auto"/>
              <w:rPr>
                <w:rFonts w:ascii="楷体" w:hAnsi="楷体" w:eastAsia="楷体" w:cs="楷体"/>
                <w:sz w:val="24"/>
                <w:szCs w:val="24"/>
              </w:rPr>
            </w:pPr>
            <w:r>
              <w:rPr>
                <w:rFonts w:hint="eastAsia" w:ascii="楷体" w:hAnsi="楷体" w:eastAsia="楷体" w:cs="楷体"/>
                <w:sz w:val="24"/>
                <w:szCs w:val="24"/>
              </w:rPr>
              <w:t>监视和测量设备由使用人负责保管维护，以防止损坏或失效, 目前尚未发现监视测量设备在检定有效期内失准的情况，监视和测量设备运行环境适宜。</w:t>
            </w:r>
          </w:p>
        </w:tc>
        <w:tc>
          <w:tcPr>
            <w:tcW w:w="851" w:type="dxa"/>
          </w:tcPr>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hint="eastAsia" w:ascii="楷体" w:hAnsi="楷体" w:eastAsia="楷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trPr>
        <w:tc>
          <w:tcPr>
            <w:tcW w:w="2160" w:type="dxa"/>
          </w:tcPr>
          <w:p>
            <w:pPr>
              <w:spacing w:line="360" w:lineRule="auto"/>
              <w:rPr>
                <w:rFonts w:ascii="楷体" w:hAnsi="楷体" w:eastAsia="楷体" w:cs="Arial"/>
                <w:bCs/>
                <w:sz w:val="24"/>
                <w:szCs w:val="24"/>
              </w:rPr>
            </w:pPr>
            <w:r>
              <w:rPr>
                <w:rFonts w:hint="eastAsia" w:ascii="楷体" w:hAnsi="楷体" w:eastAsia="楷体" w:cs="Arial"/>
                <w:bCs/>
                <w:sz w:val="24"/>
                <w:szCs w:val="24"/>
              </w:rPr>
              <w:t>运行的策划和控制</w:t>
            </w: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tc>
        <w:tc>
          <w:tcPr>
            <w:tcW w:w="960" w:type="dxa"/>
          </w:tcPr>
          <w:p>
            <w:pPr>
              <w:spacing w:line="360" w:lineRule="auto"/>
              <w:rPr>
                <w:rFonts w:ascii="楷体" w:hAnsi="楷体" w:eastAsia="楷体" w:cs="宋体"/>
                <w:i/>
                <w:iCs/>
                <w:sz w:val="24"/>
                <w:szCs w:val="24"/>
              </w:rPr>
            </w:pPr>
            <w:r>
              <w:rPr>
                <w:rFonts w:ascii="楷体" w:hAnsi="楷体" w:eastAsia="楷体" w:cs="宋体"/>
                <w:b/>
                <w:bCs/>
                <w:sz w:val="24"/>
                <w:szCs w:val="24"/>
              </w:rPr>
              <w:t>Q8</w:t>
            </w:r>
            <w:r>
              <w:rPr>
                <w:rFonts w:ascii="楷体" w:hAnsi="楷体" w:eastAsia="楷体" w:cs="宋体"/>
                <w:b/>
                <w:sz w:val="24"/>
                <w:szCs w:val="24"/>
              </w:rPr>
              <w:t>.1</w:t>
            </w:r>
          </w:p>
          <w:p>
            <w:pPr>
              <w:pStyle w:val="8"/>
              <w:spacing w:line="360" w:lineRule="auto"/>
              <w:ind w:firstLine="480"/>
              <w:rPr>
                <w:rFonts w:ascii="楷体" w:hAnsi="楷体" w:eastAsia="楷体" w:cs="宋体"/>
                <w:i/>
                <w:iCs/>
                <w:color w:val="auto"/>
                <w:sz w:val="24"/>
                <w:szCs w:val="24"/>
                <w:u w:val="wave"/>
              </w:rPr>
            </w:pPr>
          </w:p>
          <w:p>
            <w:pPr>
              <w:pStyle w:val="8"/>
              <w:spacing w:line="360" w:lineRule="auto"/>
              <w:ind w:firstLine="480"/>
              <w:rPr>
                <w:rFonts w:ascii="楷体" w:hAnsi="楷体" w:eastAsia="楷体" w:cs="宋体"/>
                <w:i/>
                <w:iCs/>
                <w:color w:val="auto"/>
                <w:sz w:val="24"/>
                <w:szCs w:val="24"/>
                <w:u w:val="wave"/>
              </w:rPr>
            </w:pPr>
          </w:p>
          <w:p>
            <w:pPr>
              <w:pStyle w:val="8"/>
              <w:spacing w:line="360" w:lineRule="auto"/>
              <w:ind w:firstLine="0" w:firstLineChars="0"/>
              <w:rPr>
                <w:rFonts w:ascii="楷体" w:hAnsi="楷体" w:eastAsia="楷体" w:cs="宋体"/>
                <w:bCs/>
                <w:i/>
                <w:iCs/>
                <w:color w:val="auto"/>
                <w:sz w:val="24"/>
                <w:szCs w:val="24"/>
              </w:rPr>
            </w:pPr>
          </w:p>
          <w:p>
            <w:pPr>
              <w:pStyle w:val="8"/>
              <w:spacing w:line="360" w:lineRule="auto"/>
              <w:ind w:firstLine="0" w:firstLineChars="0"/>
              <w:rPr>
                <w:rFonts w:ascii="楷体" w:hAnsi="楷体" w:eastAsia="楷体" w:cs="宋体"/>
                <w:bCs/>
                <w:i/>
                <w:iCs/>
                <w:color w:val="auto"/>
                <w:sz w:val="24"/>
                <w:szCs w:val="24"/>
              </w:rPr>
            </w:pPr>
          </w:p>
          <w:p>
            <w:pPr>
              <w:spacing w:line="360" w:lineRule="auto"/>
              <w:rPr>
                <w:rFonts w:ascii="楷体" w:hAnsi="楷体" w:eastAsia="楷体" w:cs="宋体"/>
                <w:sz w:val="24"/>
                <w:szCs w:val="24"/>
              </w:rPr>
            </w:pPr>
          </w:p>
        </w:tc>
        <w:tc>
          <w:tcPr>
            <w:tcW w:w="10738" w:type="dxa"/>
          </w:tcPr>
          <w:p>
            <w:pPr>
              <w:pStyle w:val="8"/>
              <w:numPr>
                <w:ilvl w:val="0"/>
                <w:numId w:val="1"/>
              </w:numPr>
              <w:spacing w:line="360" w:lineRule="auto"/>
              <w:ind w:firstLine="0" w:firstLineChars="0"/>
              <w:rPr>
                <w:rFonts w:hint="eastAsia" w:ascii="楷体" w:hAnsi="楷体" w:eastAsia="楷体" w:cs="楷体"/>
                <w:sz w:val="24"/>
                <w:szCs w:val="24"/>
              </w:rPr>
            </w:pPr>
            <w:r>
              <w:rPr>
                <w:rFonts w:hint="eastAsia" w:ascii="楷体" w:hAnsi="楷体" w:eastAsia="楷体" w:cs="宋体"/>
                <w:color w:val="auto"/>
                <w:sz w:val="24"/>
                <w:szCs w:val="24"/>
              </w:rPr>
              <w:t>范围：</w:t>
            </w:r>
            <w:bookmarkStart w:id="0" w:name="审核范围"/>
            <w:r>
              <w:rPr>
                <w:rFonts w:hint="eastAsia" w:ascii="楷体" w:hAnsi="楷体" w:eastAsia="楷体" w:cs="楷体"/>
                <w:sz w:val="24"/>
                <w:szCs w:val="24"/>
              </w:rPr>
              <w:t>Q：资质范围内的岩矿分析测定、地质实验及测试技术服务；环境监测；</w:t>
            </w:r>
          </w:p>
          <w:p>
            <w:pPr>
              <w:rPr>
                <w:rFonts w:hint="eastAsia" w:ascii="楷体" w:hAnsi="楷体" w:eastAsia="楷体" w:cs="楷体"/>
                <w:b/>
                <w:color w:val="FF0000"/>
                <w:sz w:val="24"/>
                <w:szCs w:val="24"/>
              </w:rPr>
            </w:pPr>
            <w:r>
              <w:rPr>
                <w:rFonts w:hint="eastAsia" w:ascii="楷体" w:hAnsi="楷体" w:eastAsia="楷体" w:cs="楷体"/>
                <w:sz w:val="24"/>
                <w:szCs w:val="24"/>
              </w:rPr>
              <w:t>E：资质范围内的岩矿分析测定、地质实验及测试技术服务；环境监测所涉及场所的相关环境管理活动O：资质范围内的岩矿分析测定、地质实验及测试技术服务；环境监测所涉及场所的相关职业健康安全管理活动</w:t>
            </w:r>
            <w:bookmarkEnd w:id="0"/>
          </w:p>
          <w:p>
            <w:pPr>
              <w:numPr>
                <w:ilvl w:val="0"/>
                <w:numId w:val="0"/>
              </w:numPr>
              <w:spacing w:line="360" w:lineRule="auto"/>
              <w:ind w:leftChars="0"/>
              <w:rPr>
                <w:rFonts w:hint="eastAsia" w:ascii="楷体" w:hAnsi="楷体" w:eastAsia="楷体" w:cs="宋体"/>
                <w:sz w:val="24"/>
                <w:szCs w:val="24"/>
              </w:rPr>
            </w:pPr>
            <w:r>
              <w:rPr>
                <w:rFonts w:hint="eastAsia" w:eastAsia="楷体"/>
                <w:b/>
                <w:color w:val="auto"/>
                <w:sz w:val="18"/>
                <w:szCs w:val="18"/>
                <w:lang w:val="en-US" w:eastAsia="zh-CN"/>
              </w:rPr>
              <w:t>2、</w:t>
            </w:r>
            <w:r>
              <w:rPr>
                <w:rFonts w:hint="eastAsia" w:ascii="楷体" w:hAnsi="楷体" w:eastAsia="楷体" w:cs="宋体"/>
                <w:sz w:val="24"/>
                <w:szCs w:val="24"/>
              </w:rPr>
              <w:t>公司目标：</w:t>
            </w:r>
          </w:p>
          <w:p>
            <w:pPr>
              <w:numPr>
                <w:ilvl w:val="0"/>
                <w:numId w:val="0"/>
              </w:numPr>
              <w:spacing w:line="360" w:lineRule="auto"/>
              <w:ind w:leftChars="0"/>
            </w:pPr>
          </w:p>
          <w:p>
            <w:pPr>
              <w:numPr>
                <w:ilvl w:val="0"/>
                <w:numId w:val="0"/>
              </w:numPr>
              <w:spacing w:line="360" w:lineRule="auto"/>
              <w:ind w:leftChars="0"/>
              <w:rPr>
                <w:rFonts w:hint="eastAsia"/>
              </w:rPr>
            </w:pPr>
            <w:r>
              <w:pict>
                <v:shape id="_x0000_i1028" o:spt="75" alt="dbc2e40ff36bfd438c2563fc2175dae" type="#_x0000_t75" style="height:276.75pt;width:207.6pt;" filled="f" o:preferrelative="t" stroked="f" coordsize="21600,21600">
                  <v:path/>
                  <v:fill on="f" focussize="0,0"/>
                  <v:stroke on="f"/>
                  <v:imagedata r:id="rId8" o:title=""/>
                  <o:lock v:ext="edit" aspectratio="t"/>
                  <w10:wrap type="none"/>
                  <w10:anchorlock/>
                </v:shape>
              </w:pict>
            </w:r>
          </w:p>
          <w:p>
            <w:pPr>
              <w:numPr>
                <w:ilvl w:val="0"/>
                <w:numId w:val="2"/>
              </w:numPr>
              <w:spacing w:line="360" w:lineRule="auto"/>
              <w:rPr>
                <w:rFonts w:ascii="楷体" w:hAnsi="楷体" w:eastAsia="楷体" w:cs="宋体"/>
                <w:sz w:val="24"/>
                <w:szCs w:val="24"/>
              </w:rPr>
            </w:pPr>
            <w:r>
              <w:rPr>
                <w:rFonts w:hint="eastAsia" w:ascii="楷体" w:hAnsi="楷体" w:eastAsia="楷体" w:cs="宋体"/>
                <w:sz w:val="24"/>
                <w:szCs w:val="24"/>
              </w:rPr>
              <w:t>产品主要执行标准摘抄：</w:t>
            </w:r>
          </w:p>
          <w:p>
            <w:pPr>
              <w:pStyle w:val="2"/>
              <w:spacing w:line="360" w:lineRule="auto"/>
              <w:rPr>
                <w:rFonts w:ascii="楷体" w:hAnsi="楷体" w:eastAsia="楷体" w:cs="宋体"/>
                <w:sz w:val="24"/>
                <w:szCs w:val="24"/>
              </w:rPr>
            </w:pPr>
            <w:r>
              <w:rPr>
                <w:rFonts w:hint="eastAsia" w:ascii="楷体" w:hAnsi="楷体" w:eastAsia="楷体" w:cs="宋体"/>
                <w:sz w:val="24"/>
                <w:szCs w:val="24"/>
              </w:rPr>
              <w:t>主席令第</w:t>
            </w:r>
            <w:r>
              <w:rPr>
                <w:rFonts w:ascii="楷体" w:hAnsi="楷体" w:eastAsia="楷体" w:cs="宋体"/>
                <w:sz w:val="24"/>
                <w:szCs w:val="24"/>
              </w:rPr>
              <w:t>6</w:t>
            </w:r>
            <w:r>
              <w:rPr>
                <w:rFonts w:hint="eastAsia" w:ascii="楷体" w:hAnsi="楷体" w:eastAsia="楷体" w:cs="宋体"/>
                <w:sz w:val="24"/>
                <w:szCs w:val="24"/>
              </w:rPr>
              <w:t>号</w:t>
            </w:r>
            <w:r>
              <w:rPr>
                <w:rFonts w:ascii="楷体" w:hAnsi="楷体" w:eastAsia="楷体" w:cs="宋体"/>
                <w:sz w:val="24"/>
                <w:szCs w:val="24"/>
              </w:rPr>
              <w:tab/>
            </w:r>
            <w:r>
              <w:rPr>
                <w:rFonts w:hint="eastAsia" w:ascii="楷体" w:hAnsi="楷体" w:eastAsia="楷体" w:cs="宋体"/>
                <w:sz w:val="24"/>
                <w:szCs w:val="24"/>
              </w:rPr>
              <w:t>中华人民共和国消防法、主席令第</w:t>
            </w:r>
            <w:r>
              <w:rPr>
                <w:rFonts w:ascii="楷体" w:hAnsi="楷体" w:eastAsia="楷体" w:cs="宋体"/>
                <w:sz w:val="24"/>
                <w:szCs w:val="24"/>
              </w:rPr>
              <w:t>22</w:t>
            </w:r>
            <w:r>
              <w:rPr>
                <w:rFonts w:hint="eastAsia" w:ascii="楷体" w:hAnsi="楷体" w:eastAsia="楷体" w:cs="宋体"/>
                <w:sz w:val="24"/>
                <w:szCs w:val="24"/>
              </w:rPr>
              <w:t>号中华人民共和国环境保护法</w:t>
            </w:r>
          </w:p>
          <w:p>
            <w:pPr>
              <w:pStyle w:val="2"/>
              <w:spacing w:line="360" w:lineRule="auto"/>
              <w:rPr>
                <w:rFonts w:hint="eastAsia" w:ascii="楷体" w:hAnsi="楷体" w:eastAsia="楷体" w:cs="楷体"/>
                <w:sz w:val="24"/>
                <w:szCs w:val="24"/>
              </w:rPr>
            </w:pPr>
            <w:r>
              <w:rPr>
                <w:rFonts w:hint="eastAsia" w:ascii="楷体" w:hAnsi="楷体" w:eastAsia="楷体" w:cs="宋体"/>
                <w:sz w:val="24"/>
                <w:szCs w:val="24"/>
              </w:rPr>
              <w:t>主席令第</w:t>
            </w:r>
            <w:r>
              <w:rPr>
                <w:rFonts w:ascii="楷体" w:hAnsi="楷体" w:eastAsia="楷体" w:cs="宋体"/>
                <w:sz w:val="24"/>
                <w:szCs w:val="24"/>
              </w:rPr>
              <w:t>70</w:t>
            </w:r>
            <w:r>
              <w:rPr>
                <w:rFonts w:hint="eastAsia" w:ascii="楷体" w:hAnsi="楷体" w:eastAsia="楷体" w:cs="宋体"/>
                <w:sz w:val="24"/>
                <w:szCs w:val="24"/>
              </w:rPr>
              <w:t>号中华人民共和国安全生产法</w:t>
            </w:r>
            <w:r>
              <w:rPr>
                <w:rFonts w:hint="eastAsia" w:ascii="楷体" w:hAnsi="楷体" w:eastAsia="楷体" w:cs="宋体"/>
                <w:sz w:val="24"/>
                <w:szCs w:val="24"/>
                <w:lang w:eastAsia="zh-CN"/>
              </w:rPr>
              <w:t>、</w:t>
            </w:r>
            <w:r>
              <w:rPr>
                <w:rFonts w:hint="eastAsia" w:ascii="楷体" w:hAnsi="楷体" w:eastAsia="楷体" w:cs="楷体"/>
                <w:b w:val="0"/>
                <w:bCs/>
                <w:sz w:val="24"/>
                <w:szCs w:val="24"/>
                <w:lang w:val="en-US" w:eastAsia="zh-CN"/>
              </w:rPr>
              <w:t>HJ601-2011水质 甲醛的测定、HJ997-2018土壤和沉积物 醛、酮化合物的测定、《铜矿石、铅矿石和锌矿石化学分析方法铜量、铅量、锌量的测定》GBT14353.18-2014等</w:t>
            </w:r>
          </w:p>
          <w:p>
            <w:pPr>
              <w:spacing w:line="360" w:lineRule="auto"/>
              <w:rPr>
                <w:rFonts w:hint="eastAsia" w:ascii="楷体" w:hAnsi="楷体" w:eastAsia="楷体" w:cs="楷体"/>
                <w:sz w:val="24"/>
                <w:szCs w:val="24"/>
              </w:rPr>
            </w:pPr>
            <w:r>
              <w:rPr>
                <w:rFonts w:hint="eastAsia" w:ascii="楷体" w:hAnsi="楷体" w:eastAsia="楷体"/>
                <w:color w:val="000000"/>
                <w:sz w:val="24"/>
                <w:szCs w:val="24"/>
                <w:lang w:val="en-US" w:eastAsia="zh-CN"/>
              </w:rPr>
              <w:t>4</w:t>
            </w:r>
            <w:r>
              <w:rPr>
                <w:rFonts w:hint="eastAsia" w:ascii="楷体" w:hAnsi="楷体" w:eastAsia="楷体"/>
                <w:color w:val="000000"/>
                <w:sz w:val="24"/>
                <w:szCs w:val="24"/>
              </w:rPr>
              <w:t>、</w:t>
            </w:r>
            <w:r>
              <w:rPr>
                <w:rFonts w:hint="eastAsia" w:ascii="楷体" w:hAnsi="楷体" w:eastAsia="楷体" w:cs="楷体"/>
                <w:color w:val="000000"/>
                <w:sz w:val="24"/>
                <w:szCs w:val="24"/>
                <w:lang w:val="en-US" w:eastAsia="zh-CN"/>
              </w:rPr>
              <w:t>检测</w:t>
            </w:r>
            <w:r>
              <w:rPr>
                <w:rFonts w:hint="eastAsia" w:ascii="楷体" w:hAnsi="楷体" w:eastAsia="楷体" w:cs="楷体"/>
                <w:sz w:val="24"/>
                <w:szCs w:val="24"/>
              </w:rPr>
              <w:t>服务提供流程为：委托检测</w:t>
            </w:r>
            <w:r>
              <w:rPr>
                <w:rFonts w:hint="eastAsia" w:ascii="楷体" w:hAnsi="楷体" w:eastAsia="楷体" w:cs="楷体"/>
                <w:b/>
                <w:bCs/>
                <w:color w:val="000000"/>
                <w:spacing w:val="12"/>
                <w:sz w:val="24"/>
                <w:szCs w:val="24"/>
              </w:rPr>
              <w:t>→</w:t>
            </w:r>
            <w:r>
              <w:rPr>
                <w:rFonts w:hint="eastAsia" w:ascii="楷体" w:hAnsi="楷体" w:eastAsia="楷体" w:cs="楷体"/>
                <w:sz w:val="24"/>
                <w:szCs w:val="24"/>
              </w:rPr>
              <w:t>签订项目合同书</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委托协议</w:t>
            </w:r>
            <w:r>
              <w:rPr>
                <w:rFonts w:hint="eastAsia" w:ascii="楷体" w:hAnsi="楷体" w:eastAsia="楷体" w:cs="楷体"/>
                <w:sz w:val="24"/>
                <w:szCs w:val="24"/>
                <w:lang w:eastAsia="zh-CN"/>
              </w:rPr>
              <w:t>）</w:t>
            </w:r>
            <w:r>
              <w:rPr>
                <w:rFonts w:hint="eastAsia" w:ascii="楷体" w:hAnsi="楷体" w:eastAsia="楷体" w:cs="楷体"/>
                <w:b w:val="0"/>
                <w:bCs w:val="0"/>
                <w:color w:val="000000"/>
                <w:spacing w:val="12"/>
                <w:sz w:val="24"/>
                <w:szCs w:val="24"/>
              </w:rPr>
              <w:t>→</w:t>
            </w:r>
            <w:r>
              <w:rPr>
                <w:rFonts w:hint="eastAsia" w:ascii="楷体" w:hAnsi="楷体" w:eastAsia="楷体" w:cs="楷体"/>
                <w:b w:val="0"/>
                <w:bCs w:val="0"/>
                <w:color w:val="000000"/>
                <w:spacing w:val="12"/>
                <w:sz w:val="24"/>
                <w:szCs w:val="24"/>
                <w:lang w:val="en-US" w:eastAsia="zh-CN"/>
              </w:rPr>
              <w:t>来样登记</w:t>
            </w:r>
            <w:r>
              <w:rPr>
                <w:rFonts w:hint="eastAsia" w:ascii="楷体" w:hAnsi="楷体" w:eastAsia="楷体" w:cs="楷体"/>
                <w:b/>
                <w:bCs/>
                <w:color w:val="000000"/>
                <w:spacing w:val="12"/>
                <w:sz w:val="24"/>
                <w:szCs w:val="24"/>
              </w:rPr>
              <w:t>→</w:t>
            </w:r>
            <w:r>
              <w:rPr>
                <w:rFonts w:hint="eastAsia" w:ascii="楷体" w:hAnsi="楷体" w:eastAsia="楷体" w:cs="楷体"/>
                <w:sz w:val="24"/>
                <w:szCs w:val="24"/>
                <w:lang w:val="en-US" w:eastAsia="zh-CN"/>
              </w:rPr>
              <w:t>样品加工</w:t>
            </w:r>
            <w:r>
              <w:rPr>
                <w:rFonts w:hint="eastAsia" w:ascii="楷体" w:hAnsi="楷体" w:eastAsia="楷体" w:cs="楷体"/>
                <w:b/>
                <w:bCs/>
                <w:color w:val="000000"/>
                <w:spacing w:val="12"/>
                <w:sz w:val="24"/>
                <w:szCs w:val="24"/>
              </w:rPr>
              <w:t>→</w:t>
            </w:r>
            <w:r>
              <w:rPr>
                <w:rFonts w:hint="eastAsia" w:ascii="楷体" w:hAnsi="楷体" w:eastAsia="楷体" w:cs="楷体"/>
                <w:sz w:val="24"/>
                <w:szCs w:val="24"/>
              </w:rPr>
              <w:t>样品流转</w:t>
            </w:r>
            <w:r>
              <w:rPr>
                <w:rFonts w:hint="eastAsia" w:ascii="楷体" w:hAnsi="楷体" w:eastAsia="楷体" w:cs="楷体"/>
                <w:b/>
                <w:bCs/>
                <w:color w:val="000000"/>
                <w:spacing w:val="12"/>
                <w:sz w:val="24"/>
                <w:szCs w:val="24"/>
              </w:rPr>
              <w:t>→</w:t>
            </w:r>
            <w:r>
              <w:rPr>
                <w:rFonts w:hint="eastAsia" w:ascii="楷体" w:hAnsi="楷体" w:eastAsia="楷体" w:cs="楷体"/>
                <w:sz w:val="24"/>
                <w:szCs w:val="24"/>
              </w:rPr>
              <w:t>样品检测分析</w:t>
            </w:r>
            <w:r>
              <w:rPr>
                <w:rFonts w:hint="eastAsia" w:ascii="楷体" w:hAnsi="楷体" w:eastAsia="楷体" w:cs="楷体"/>
                <w:b/>
                <w:bCs/>
                <w:color w:val="000000"/>
                <w:spacing w:val="12"/>
                <w:sz w:val="24"/>
                <w:szCs w:val="24"/>
              </w:rPr>
              <w:t>→</w:t>
            </w:r>
            <w:r>
              <w:rPr>
                <w:rFonts w:hint="eastAsia" w:ascii="楷体" w:hAnsi="楷体" w:eastAsia="楷体" w:cs="楷体"/>
                <w:sz w:val="24"/>
                <w:szCs w:val="24"/>
              </w:rPr>
              <w:t>检测</w:t>
            </w:r>
            <w:r>
              <w:rPr>
                <w:rFonts w:hint="eastAsia" w:ascii="楷体" w:hAnsi="楷体" w:eastAsia="楷体" w:cs="楷体"/>
                <w:sz w:val="24"/>
                <w:szCs w:val="24"/>
                <w:lang w:val="en-US" w:eastAsia="zh-CN"/>
              </w:rPr>
              <w:t>原始记录</w:t>
            </w:r>
            <w:r>
              <w:rPr>
                <w:rFonts w:hint="eastAsia" w:ascii="楷体" w:hAnsi="楷体" w:eastAsia="楷体" w:cs="楷体"/>
                <w:b/>
                <w:bCs/>
                <w:color w:val="000000"/>
                <w:spacing w:val="12"/>
                <w:sz w:val="24"/>
                <w:szCs w:val="24"/>
              </w:rPr>
              <w:t>→</w:t>
            </w:r>
            <w:r>
              <w:rPr>
                <w:rFonts w:hint="eastAsia" w:ascii="楷体" w:hAnsi="楷体" w:eastAsia="楷体" w:cs="楷体"/>
                <w:sz w:val="24"/>
                <w:szCs w:val="24"/>
              </w:rPr>
              <w:t>原始数据校对与审核</w:t>
            </w:r>
            <w:r>
              <w:rPr>
                <w:rFonts w:hint="eastAsia" w:ascii="楷体" w:hAnsi="楷体" w:eastAsia="楷体" w:cs="楷体"/>
                <w:b/>
                <w:bCs/>
                <w:color w:val="000000"/>
                <w:spacing w:val="12"/>
                <w:sz w:val="24"/>
                <w:szCs w:val="24"/>
              </w:rPr>
              <w:t>→</w:t>
            </w:r>
            <w:r>
              <w:rPr>
                <w:rFonts w:hint="eastAsia" w:ascii="楷体" w:hAnsi="楷体" w:eastAsia="楷体" w:cs="楷体"/>
                <w:sz w:val="24"/>
                <w:szCs w:val="24"/>
              </w:rPr>
              <w:t>检测报告编制、审核与签发</w:t>
            </w:r>
          </w:p>
          <w:p>
            <w:pPr>
              <w:spacing w:line="360" w:lineRule="auto"/>
              <w:jc w:val="left"/>
              <w:rPr>
                <w:rFonts w:ascii="楷体" w:hAnsi="楷体" w:eastAsia="楷体" w:cs="宋体"/>
                <w:sz w:val="24"/>
                <w:szCs w:val="24"/>
              </w:rPr>
            </w:pPr>
            <w:r>
              <w:rPr>
                <w:rFonts w:hint="eastAsia" w:ascii="楷体" w:hAnsi="楷体" w:eastAsia="楷体" w:cs="宋体"/>
                <w:sz w:val="24"/>
                <w:szCs w:val="24"/>
              </w:rPr>
              <w:t>关键过程已经进行识别，详见</w:t>
            </w:r>
            <w:r>
              <w:rPr>
                <w:rFonts w:ascii="楷体" w:hAnsi="楷体" w:eastAsia="楷体" w:cs="宋体"/>
                <w:sz w:val="24"/>
                <w:szCs w:val="24"/>
              </w:rPr>
              <w:t>8.5.1</w:t>
            </w:r>
            <w:r>
              <w:rPr>
                <w:rFonts w:hint="eastAsia" w:ascii="楷体" w:hAnsi="楷体" w:eastAsia="楷体" w:cs="宋体"/>
                <w:sz w:val="24"/>
                <w:szCs w:val="24"/>
              </w:rPr>
              <w:t>条款。</w:t>
            </w:r>
          </w:p>
          <w:p>
            <w:pPr>
              <w:spacing w:line="360" w:lineRule="auto"/>
              <w:rPr>
                <w:rFonts w:hint="default" w:ascii="楷体" w:hAnsi="楷体" w:eastAsia="楷体" w:cs="宋体"/>
                <w:sz w:val="24"/>
                <w:szCs w:val="24"/>
                <w:lang w:val="en-US" w:eastAsia="zh-CN"/>
              </w:rPr>
            </w:pPr>
            <w:r>
              <w:rPr>
                <w:rFonts w:hint="eastAsia" w:ascii="楷体" w:hAnsi="楷体" w:eastAsia="楷体" w:cs="宋体"/>
                <w:sz w:val="24"/>
                <w:szCs w:val="24"/>
                <w:lang w:val="en-US" w:eastAsia="zh-CN"/>
              </w:rPr>
              <w:t>5</w:t>
            </w:r>
            <w:r>
              <w:rPr>
                <w:rFonts w:hint="eastAsia" w:ascii="楷体" w:hAnsi="楷体" w:eastAsia="楷体" w:cs="宋体"/>
                <w:sz w:val="24"/>
                <w:szCs w:val="24"/>
              </w:rPr>
              <w:t>、为实现产品质量目标配置了相应人员（如</w:t>
            </w:r>
            <w:r>
              <w:rPr>
                <w:rFonts w:hint="eastAsia" w:ascii="楷体" w:hAnsi="楷体" w:eastAsia="楷体" w:cs="宋体"/>
                <w:sz w:val="24"/>
                <w:szCs w:val="24"/>
                <w:lang w:val="en-US" w:eastAsia="zh-CN"/>
              </w:rPr>
              <w:t>业务</w:t>
            </w:r>
            <w:r>
              <w:rPr>
                <w:rFonts w:hint="eastAsia" w:ascii="楷体" w:hAnsi="楷体" w:eastAsia="楷体" w:cs="宋体"/>
                <w:sz w:val="24"/>
                <w:szCs w:val="24"/>
              </w:rPr>
              <w:t>人员</w:t>
            </w:r>
            <w:r>
              <w:rPr>
                <w:rFonts w:hint="eastAsia" w:ascii="楷体" w:hAnsi="楷体" w:eastAsia="楷体" w:cs="宋体"/>
                <w:sz w:val="24"/>
                <w:szCs w:val="24"/>
                <w:lang w:eastAsia="zh-CN"/>
              </w:rPr>
              <w:t>、</w:t>
            </w:r>
            <w:r>
              <w:rPr>
                <w:rFonts w:hint="eastAsia" w:ascii="楷体" w:hAnsi="楷体" w:eastAsia="楷体" w:cs="宋体"/>
                <w:sz w:val="24"/>
                <w:szCs w:val="24"/>
              </w:rPr>
              <w:t>技术人员均为大专或以上学历</w:t>
            </w:r>
            <w:r>
              <w:rPr>
                <w:rFonts w:hint="eastAsia" w:ascii="楷体" w:hAnsi="楷体" w:eastAsia="楷体" w:cs="宋体"/>
                <w:sz w:val="24"/>
                <w:szCs w:val="24"/>
                <w:lang w:eastAsia="zh-CN"/>
              </w:rPr>
              <w:t>，</w:t>
            </w:r>
            <w:r>
              <w:rPr>
                <w:rFonts w:hint="eastAsia" w:ascii="楷体" w:hAnsi="楷体" w:eastAsia="楷体" w:cs="宋体"/>
                <w:sz w:val="24"/>
                <w:szCs w:val="24"/>
              </w:rPr>
              <w:t>试验室人员持有操作作业证书、上岗前经过岗前培训，</w:t>
            </w:r>
            <w:r>
              <w:rPr>
                <w:rFonts w:hint="eastAsia" w:ascii="楷体" w:hAnsi="楷体" w:eastAsia="楷体" w:cs="宋体"/>
                <w:sz w:val="24"/>
                <w:szCs w:val="24"/>
                <w:lang w:val="en-US" w:eastAsia="zh-CN"/>
              </w:rPr>
              <w:t>检测</w:t>
            </w:r>
            <w:r>
              <w:rPr>
                <w:rFonts w:hint="eastAsia" w:ascii="楷体" w:hAnsi="楷体" w:eastAsia="楷体" w:cs="宋体"/>
                <w:sz w:val="24"/>
                <w:szCs w:val="24"/>
              </w:rPr>
              <w:t>人员均经过专业培训等</w:t>
            </w:r>
            <w:r>
              <w:rPr>
                <w:rFonts w:ascii="楷体" w:hAnsi="楷体" w:eastAsia="楷体" w:cs="宋体"/>
                <w:sz w:val="24"/>
                <w:szCs w:val="24"/>
              </w:rPr>
              <w:t>)</w:t>
            </w:r>
            <w:r>
              <w:rPr>
                <w:rFonts w:hint="eastAsia" w:ascii="楷体" w:hAnsi="楷体" w:eastAsia="楷体" w:cs="宋体"/>
                <w:sz w:val="24"/>
                <w:szCs w:val="24"/>
              </w:rPr>
              <w:t>，</w:t>
            </w:r>
            <w:r>
              <w:rPr>
                <w:rFonts w:hint="eastAsia" w:ascii="楷体" w:hAnsi="楷体" w:eastAsia="楷体" w:cs="宋体"/>
                <w:sz w:val="24"/>
                <w:szCs w:val="24"/>
                <w:lang w:val="en-US" w:eastAsia="zh-CN"/>
              </w:rPr>
              <w:t>见相关证据。</w:t>
            </w:r>
          </w:p>
          <w:p>
            <w:pPr>
              <w:spacing w:line="360" w:lineRule="auto"/>
              <w:rPr>
                <w:rFonts w:ascii="楷体" w:hAnsi="楷体" w:eastAsia="楷体" w:cs="宋体"/>
                <w:bCs/>
                <w:sz w:val="24"/>
                <w:szCs w:val="24"/>
              </w:rPr>
            </w:pPr>
            <w:r>
              <w:rPr>
                <w:rFonts w:hint="eastAsia" w:ascii="楷体" w:hAnsi="楷体" w:eastAsia="楷体" w:cs="宋体"/>
                <w:sz w:val="24"/>
                <w:szCs w:val="24"/>
                <w:lang w:val="en-US" w:eastAsia="zh-CN"/>
              </w:rPr>
              <w:t>6</w:t>
            </w:r>
            <w:r>
              <w:rPr>
                <w:rFonts w:hint="eastAsia" w:ascii="楷体" w:hAnsi="楷体" w:eastAsia="楷体" w:cs="宋体"/>
                <w:sz w:val="24"/>
                <w:szCs w:val="24"/>
              </w:rPr>
              <w:t>、</w:t>
            </w:r>
            <w:r>
              <w:rPr>
                <w:rFonts w:hint="eastAsia" w:ascii="楷体" w:hAnsi="楷体" w:eastAsia="楷体" w:cs="宋体"/>
                <w:sz w:val="24"/>
                <w:szCs w:val="24"/>
                <w:lang w:val="en-US" w:eastAsia="zh-CN"/>
              </w:rPr>
              <w:t>检测</w:t>
            </w:r>
            <w:r>
              <w:rPr>
                <w:rFonts w:hint="eastAsia" w:ascii="楷体" w:hAnsi="楷体" w:eastAsia="楷体" w:cs="宋体"/>
                <w:bCs/>
                <w:sz w:val="24"/>
                <w:szCs w:val="24"/>
              </w:rPr>
              <w:t>设备：见</w:t>
            </w:r>
            <w:r>
              <w:rPr>
                <w:rFonts w:ascii="楷体" w:hAnsi="楷体" w:eastAsia="楷体" w:cs="宋体"/>
                <w:bCs/>
                <w:sz w:val="24"/>
                <w:szCs w:val="24"/>
              </w:rPr>
              <w:t>7.1.3</w:t>
            </w:r>
            <w:r>
              <w:rPr>
                <w:rFonts w:hint="eastAsia" w:ascii="楷体" w:hAnsi="楷体" w:eastAsia="楷体" w:cs="宋体"/>
                <w:bCs/>
                <w:sz w:val="24"/>
                <w:szCs w:val="24"/>
              </w:rPr>
              <w:t>记录条款。</w:t>
            </w:r>
          </w:p>
          <w:p>
            <w:pPr>
              <w:spacing w:line="360" w:lineRule="auto"/>
              <w:ind w:firstLine="480" w:firstLineChars="200"/>
              <w:rPr>
                <w:rFonts w:ascii="楷体" w:hAnsi="楷体" w:eastAsia="楷体" w:cs="宋体"/>
                <w:bCs/>
                <w:sz w:val="24"/>
                <w:szCs w:val="24"/>
              </w:rPr>
            </w:pPr>
            <w:r>
              <w:rPr>
                <w:rFonts w:hint="eastAsia" w:ascii="楷体" w:hAnsi="楷体" w:eastAsia="楷体" w:cs="宋体"/>
                <w:bCs/>
                <w:sz w:val="24"/>
                <w:szCs w:val="24"/>
              </w:rPr>
              <w:t>监测资源：提供检定合格证书（见附件）。</w:t>
            </w:r>
          </w:p>
          <w:p>
            <w:pPr>
              <w:spacing w:line="360" w:lineRule="auto"/>
              <w:ind w:firstLine="480" w:firstLineChars="200"/>
              <w:rPr>
                <w:rFonts w:ascii="楷体" w:hAnsi="楷体" w:eastAsia="楷体" w:cs="宋体"/>
                <w:bCs/>
                <w:sz w:val="24"/>
                <w:szCs w:val="24"/>
              </w:rPr>
            </w:pPr>
            <w:r>
              <w:rPr>
                <w:rFonts w:hint="eastAsia" w:ascii="楷体" w:hAnsi="楷体" w:eastAsia="楷体" w:cs="宋体"/>
                <w:bCs/>
                <w:sz w:val="24"/>
                <w:szCs w:val="24"/>
              </w:rPr>
              <w:t>办公设备：电脑、打印机、传真机、电话等。提供维修保养计划及记录，满足要求。</w:t>
            </w:r>
          </w:p>
          <w:p>
            <w:pPr>
              <w:spacing w:line="360" w:lineRule="auto"/>
              <w:ind w:firstLine="480" w:firstLineChars="200"/>
              <w:rPr>
                <w:rFonts w:ascii="楷体" w:hAnsi="楷体" w:eastAsia="楷体" w:cs="宋体"/>
                <w:bCs/>
                <w:sz w:val="24"/>
                <w:szCs w:val="24"/>
              </w:rPr>
            </w:pPr>
            <w:r>
              <w:rPr>
                <w:rFonts w:hint="eastAsia" w:ascii="楷体" w:hAnsi="楷体" w:eastAsia="楷体" w:cs="宋体"/>
                <w:bCs/>
                <w:sz w:val="24"/>
                <w:szCs w:val="24"/>
              </w:rPr>
              <w:t>环保设施包括：</w:t>
            </w:r>
            <w:r>
              <w:rPr>
                <w:rFonts w:hint="eastAsia" w:ascii="楷体" w:hAnsi="楷体" w:eastAsia="楷体" w:cs="宋体"/>
                <w:bCs/>
                <w:sz w:val="24"/>
                <w:szCs w:val="24"/>
                <w:lang w:val="en-US" w:eastAsia="zh-CN"/>
              </w:rPr>
              <w:t>酸雾吸收装置、</w:t>
            </w:r>
            <w:r>
              <w:rPr>
                <w:rFonts w:hint="eastAsia" w:ascii="楷体" w:hAnsi="楷体" w:eastAsia="楷体" w:cs="宋体"/>
                <w:bCs/>
                <w:sz w:val="24"/>
                <w:szCs w:val="24"/>
              </w:rPr>
              <w:t>垃圾桶、消防设施；</w:t>
            </w:r>
          </w:p>
          <w:p>
            <w:pPr>
              <w:spacing w:line="360" w:lineRule="auto"/>
              <w:ind w:firstLine="480" w:firstLineChars="200"/>
              <w:rPr>
                <w:rFonts w:hint="eastAsia" w:ascii="楷体" w:hAnsi="楷体" w:eastAsia="楷体" w:cs="宋体"/>
                <w:bCs/>
                <w:sz w:val="24"/>
                <w:szCs w:val="24"/>
              </w:rPr>
            </w:pPr>
            <w:r>
              <w:rPr>
                <w:rFonts w:hint="eastAsia" w:ascii="楷体" w:hAnsi="楷体" w:eastAsia="楷体" w:cs="宋体"/>
                <w:bCs/>
                <w:sz w:val="24"/>
                <w:szCs w:val="24"/>
              </w:rPr>
              <w:t>安全设施配置主要有：标识牌、灭火器、消防器材等，</w:t>
            </w:r>
            <w:r>
              <w:rPr>
                <w:rFonts w:hint="eastAsia" w:ascii="楷体" w:hAnsi="楷体" w:eastAsia="楷体" w:cs="宋体"/>
                <w:bCs/>
                <w:sz w:val="24"/>
                <w:szCs w:val="24"/>
                <w:lang w:val="en-US" w:eastAsia="zh-CN"/>
              </w:rPr>
              <w:t>分析检测</w:t>
            </w:r>
            <w:r>
              <w:rPr>
                <w:rFonts w:hint="eastAsia" w:ascii="楷体" w:hAnsi="楷体" w:eastAsia="楷体" w:cs="宋体"/>
                <w:bCs/>
                <w:sz w:val="24"/>
                <w:szCs w:val="24"/>
              </w:rPr>
              <w:t>定期维护与保养。</w:t>
            </w:r>
          </w:p>
          <w:p>
            <w:pPr>
              <w:pStyle w:val="19"/>
              <w:numPr>
                <w:ilvl w:val="0"/>
                <w:numId w:val="0"/>
              </w:numPr>
              <w:spacing w:line="360" w:lineRule="auto"/>
              <w:ind w:leftChars="0"/>
              <w:rPr>
                <w:rFonts w:ascii="楷体" w:hAnsi="楷体" w:eastAsia="楷体" w:cs="宋体"/>
                <w:sz w:val="24"/>
                <w:szCs w:val="24"/>
              </w:rPr>
            </w:pPr>
            <w:r>
              <w:rPr>
                <w:rFonts w:hint="eastAsia" w:ascii="楷体" w:hAnsi="楷体" w:eastAsia="楷体" w:cs="宋体"/>
                <w:sz w:val="24"/>
                <w:szCs w:val="24"/>
                <w:lang w:val="en-US" w:eastAsia="zh-CN"/>
              </w:rPr>
              <w:t>7、</w:t>
            </w:r>
            <w:r>
              <w:rPr>
                <w:rFonts w:hint="eastAsia" w:ascii="楷体" w:hAnsi="楷体" w:eastAsia="楷体" w:cs="宋体"/>
                <w:sz w:val="24"/>
                <w:szCs w:val="24"/>
              </w:rPr>
              <w:t>编制了相应的作业文件</w:t>
            </w:r>
            <w:r>
              <w:rPr>
                <w:rFonts w:hint="eastAsia" w:ascii="楷体" w:hAnsi="楷体" w:eastAsia="楷体" w:cs="宋体"/>
                <w:sz w:val="24"/>
                <w:szCs w:val="24"/>
                <w:lang w:eastAsia="zh-CN"/>
              </w:rPr>
              <w:t>（</w:t>
            </w:r>
            <w:r>
              <w:rPr>
                <w:rFonts w:hint="eastAsia" w:ascii="楷体" w:hAnsi="楷体" w:eastAsia="楷体" w:cs="宋体"/>
                <w:sz w:val="24"/>
                <w:szCs w:val="24"/>
                <w:lang w:val="en-US" w:eastAsia="zh-CN"/>
              </w:rPr>
              <w:t>管理制度</w:t>
            </w:r>
            <w:r>
              <w:rPr>
                <w:rFonts w:hint="eastAsia" w:ascii="楷体" w:hAnsi="楷体" w:eastAsia="楷体" w:cs="宋体"/>
                <w:sz w:val="24"/>
                <w:szCs w:val="24"/>
                <w:lang w:eastAsia="zh-CN"/>
              </w:rPr>
              <w:t>）</w:t>
            </w:r>
            <w:r>
              <w:rPr>
                <w:rFonts w:hint="eastAsia" w:ascii="楷体" w:hAnsi="楷体" w:eastAsia="楷体" w:cs="宋体"/>
                <w:sz w:val="24"/>
                <w:szCs w:val="24"/>
              </w:rPr>
              <w:t>：</w:t>
            </w:r>
          </w:p>
          <w:p>
            <w:pPr>
              <w:spacing w:line="360" w:lineRule="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eastAsia="zh-CN"/>
              </w:rPr>
              <w:t>标准物质、试剂耗材室</w:t>
            </w:r>
            <w:r>
              <w:rPr>
                <w:rFonts w:hint="eastAsia" w:ascii="楷体" w:hAnsi="楷体" w:eastAsia="楷体" w:cs="楷体"/>
                <w:b w:val="0"/>
                <w:bCs w:val="0"/>
                <w:sz w:val="24"/>
                <w:szCs w:val="24"/>
              </w:rPr>
              <w:t>管理制度</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样品室管理制度</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质量监督工作规范</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检测用计算机及软件管理规范</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受控区域管理制度</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无机前处理室管理制度</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实验室安全管理规范</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废液存放室管理制度</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安全事故应急检验预案</w:t>
            </w:r>
            <w:r>
              <w:rPr>
                <w:rFonts w:hint="eastAsia" w:ascii="楷体" w:hAnsi="楷体" w:eastAsia="楷体" w:cs="楷体"/>
                <w:b w:val="0"/>
                <w:bCs w:val="0"/>
                <w:sz w:val="24"/>
                <w:szCs w:val="24"/>
                <w:lang w:val="en-US" w:eastAsia="zh-CN"/>
              </w:rPr>
              <w:t>等</w:t>
            </w:r>
          </w:p>
          <w:p>
            <w:pPr>
              <w:spacing w:line="360" w:lineRule="auto"/>
              <w:rPr>
                <w:rFonts w:ascii="楷体" w:hAnsi="楷体" w:eastAsia="楷体" w:cs="宋体"/>
                <w:sz w:val="24"/>
                <w:szCs w:val="24"/>
              </w:rPr>
            </w:pPr>
            <w:r>
              <w:rPr>
                <w:rFonts w:hint="eastAsia" w:ascii="楷体" w:hAnsi="楷体" w:eastAsia="楷体" w:cs="宋体"/>
                <w:sz w:val="24"/>
                <w:szCs w:val="24"/>
                <w:lang w:val="en-US" w:eastAsia="zh-CN"/>
              </w:rPr>
              <w:t>8、</w:t>
            </w:r>
            <w:r>
              <w:rPr>
                <w:rFonts w:hint="eastAsia" w:ascii="楷体" w:hAnsi="楷体" w:eastAsia="楷体" w:cs="宋体"/>
                <w:sz w:val="24"/>
                <w:szCs w:val="24"/>
              </w:rPr>
              <w:t>接收准则</w:t>
            </w:r>
            <w:r>
              <w:rPr>
                <w:rFonts w:ascii="楷体" w:hAnsi="楷体" w:eastAsia="楷体" w:cs="宋体"/>
                <w:sz w:val="24"/>
                <w:szCs w:val="24"/>
              </w:rPr>
              <w:t>:</w:t>
            </w:r>
            <w:r>
              <w:rPr>
                <w:rFonts w:hint="eastAsia" w:ascii="楷体" w:hAnsi="楷体" w:eastAsia="楷体" w:cs="宋体"/>
                <w:sz w:val="24"/>
                <w:szCs w:val="24"/>
                <w:lang w:val="en-US" w:eastAsia="zh-CN"/>
              </w:rPr>
              <w:t>依据委托检验</w:t>
            </w:r>
            <w:r>
              <w:rPr>
                <w:rFonts w:hint="eastAsia" w:ascii="楷体" w:hAnsi="楷体" w:eastAsia="楷体" w:cs="宋体"/>
                <w:sz w:val="24"/>
                <w:szCs w:val="24"/>
              </w:rPr>
              <w:t>合同、相关标准、用户要求等进行接收，以保证交付的</w:t>
            </w:r>
            <w:r>
              <w:rPr>
                <w:rFonts w:hint="eastAsia" w:ascii="楷体" w:hAnsi="楷体" w:eastAsia="楷体" w:cs="宋体"/>
                <w:sz w:val="24"/>
                <w:szCs w:val="24"/>
                <w:lang w:val="en-US" w:eastAsia="zh-CN"/>
              </w:rPr>
              <w:t>服务</w:t>
            </w:r>
            <w:r>
              <w:rPr>
                <w:rFonts w:hint="eastAsia" w:ascii="楷体" w:hAnsi="楷体" w:eastAsia="楷体" w:cs="宋体"/>
                <w:sz w:val="24"/>
                <w:szCs w:val="24"/>
              </w:rPr>
              <w:t>满足要求</w:t>
            </w:r>
          </w:p>
          <w:p>
            <w:pPr>
              <w:spacing w:line="360" w:lineRule="auto"/>
              <w:rPr>
                <w:rFonts w:hint="eastAsia" w:ascii="楷体" w:hAnsi="楷体" w:eastAsia="楷体" w:cs="宋体"/>
                <w:sz w:val="24"/>
                <w:szCs w:val="24"/>
              </w:rPr>
            </w:pPr>
            <w:r>
              <w:rPr>
                <w:rFonts w:hint="eastAsia" w:ascii="楷体" w:hAnsi="楷体" w:eastAsia="楷体" w:cs="宋体"/>
                <w:sz w:val="24"/>
                <w:szCs w:val="24"/>
                <w:lang w:val="en-US" w:eastAsia="zh-CN"/>
              </w:rPr>
              <w:t>9、</w:t>
            </w:r>
            <w:r>
              <w:rPr>
                <w:rFonts w:hint="eastAsia" w:ascii="楷体" w:hAnsi="楷体" w:eastAsia="楷体" w:cs="宋体"/>
                <w:sz w:val="24"/>
                <w:szCs w:val="24"/>
              </w:rPr>
              <w:t>记录：策划有委托</w:t>
            </w:r>
            <w:r>
              <w:rPr>
                <w:rFonts w:hint="eastAsia" w:ascii="楷体" w:hAnsi="楷体" w:eastAsia="楷体" w:cs="宋体"/>
                <w:sz w:val="24"/>
                <w:szCs w:val="24"/>
                <w:lang w:val="en-US" w:eastAsia="zh-CN"/>
              </w:rPr>
              <w:t>检测</w:t>
            </w:r>
            <w:r>
              <w:rPr>
                <w:rFonts w:hint="eastAsia" w:ascii="楷体" w:hAnsi="楷体" w:eastAsia="楷体" w:cs="宋体"/>
                <w:sz w:val="24"/>
                <w:szCs w:val="24"/>
              </w:rPr>
              <w:t>合同、内部审核检查表、首末次会议记录、特殊过程确认记录、</w:t>
            </w:r>
            <w:r>
              <w:rPr>
                <w:rFonts w:hint="eastAsia" w:ascii="楷体" w:hAnsi="楷体" w:eastAsia="楷体" w:cs="宋体"/>
                <w:sz w:val="24"/>
                <w:szCs w:val="24"/>
                <w:lang w:val="en-US" w:eastAsia="zh-CN"/>
              </w:rPr>
              <w:t>检测</w:t>
            </w:r>
            <w:r>
              <w:rPr>
                <w:rFonts w:hint="eastAsia" w:ascii="楷体" w:hAnsi="楷体" w:eastAsia="楷体" w:cs="宋体"/>
                <w:sz w:val="24"/>
                <w:szCs w:val="24"/>
              </w:rPr>
              <w:t>过程记录、检验记录等，基本满足产品实现需要。</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目前策划基本充分。</w:t>
            </w:r>
          </w:p>
        </w:tc>
        <w:tc>
          <w:tcPr>
            <w:tcW w:w="851" w:type="dxa"/>
          </w:tcPr>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hint="eastAsia" w:ascii="楷体" w:hAnsi="楷体" w:eastAsia="楷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2160" w:type="dxa"/>
            <w:vAlign w:val="center"/>
          </w:tcPr>
          <w:p>
            <w:pPr>
              <w:spacing w:line="360" w:lineRule="auto"/>
              <w:rPr>
                <w:rFonts w:ascii="楷体" w:hAnsi="楷体" w:eastAsia="楷体"/>
                <w:b/>
                <w:sz w:val="24"/>
                <w:szCs w:val="24"/>
              </w:rPr>
            </w:pPr>
            <w:r>
              <w:rPr>
                <w:rFonts w:hint="eastAsia" w:ascii="楷体" w:hAnsi="楷体" w:eastAsia="楷体"/>
                <w:spacing w:val="-10"/>
                <w:sz w:val="24"/>
                <w:szCs w:val="24"/>
              </w:rPr>
              <w:t>产品和服务的设计和开发</w:t>
            </w:r>
          </w:p>
        </w:tc>
        <w:tc>
          <w:tcPr>
            <w:tcW w:w="960" w:type="dxa"/>
          </w:tcPr>
          <w:p>
            <w:pPr>
              <w:snapToGrid w:val="0"/>
              <w:spacing w:line="360" w:lineRule="auto"/>
              <w:rPr>
                <w:rFonts w:ascii="楷体" w:hAnsi="楷体" w:eastAsia="楷体" w:cs="宋体"/>
                <w:sz w:val="24"/>
                <w:szCs w:val="24"/>
              </w:rPr>
            </w:pPr>
            <w:r>
              <w:rPr>
                <w:rFonts w:ascii="楷体" w:hAnsi="楷体" w:eastAsia="楷体" w:cs="Arial"/>
                <w:bCs/>
                <w:sz w:val="24"/>
                <w:szCs w:val="24"/>
              </w:rPr>
              <w:t>Q8.3</w:t>
            </w:r>
          </w:p>
        </w:tc>
        <w:tc>
          <w:tcPr>
            <w:tcW w:w="10738" w:type="dxa"/>
          </w:tcPr>
          <w:p>
            <w:pPr>
              <w:tabs>
                <w:tab w:val="left" w:pos="9720"/>
                <w:tab w:val="left" w:pos="9900"/>
              </w:tabs>
              <w:spacing w:line="360" w:lineRule="auto"/>
              <w:ind w:firstLine="480" w:firstLineChars="200"/>
              <w:rPr>
                <w:rFonts w:ascii="楷体" w:hAnsi="楷体" w:eastAsia="楷体" w:cs="Arial"/>
                <w:bCs/>
                <w:sz w:val="24"/>
                <w:szCs w:val="24"/>
              </w:rPr>
            </w:pPr>
            <w:r>
              <w:rPr>
                <w:rFonts w:hint="eastAsia" w:ascii="楷体" w:hAnsi="楷体" w:eastAsia="楷体"/>
                <w:sz w:val="24"/>
                <w:szCs w:val="24"/>
              </w:rPr>
              <w:t>组织按照国标</w:t>
            </w:r>
            <w:r>
              <w:rPr>
                <w:rFonts w:ascii="楷体" w:hAnsi="楷体" w:eastAsia="楷体"/>
                <w:sz w:val="24"/>
                <w:szCs w:val="24"/>
              </w:rPr>
              <w:t>/</w:t>
            </w:r>
            <w:r>
              <w:rPr>
                <w:rFonts w:hint="eastAsia" w:ascii="楷体" w:hAnsi="楷体" w:eastAsia="楷体"/>
                <w:sz w:val="24"/>
                <w:szCs w:val="24"/>
              </w:rPr>
              <w:t>行标和顾客要求进行</w:t>
            </w:r>
            <w:r>
              <w:rPr>
                <w:rFonts w:hint="eastAsia" w:ascii="楷体" w:hAnsi="楷体" w:eastAsia="楷体"/>
                <w:sz w:val="24"/>
                <w:szCs w:val="24"/>
                <w:lang w:val="en-US" w:eastAsia="zh-CN"/>
              </w:rPr>
              <w:t>检测服务</w:t>
            </w:r>
            <w:r>
              <w:rPr>
                <w:rFonts w:hint="eastAsia" w:ascii="楷体" w:hAnsi="楷体" w:eastAsia="楷体"/>
                <w:sz w:val="24"/>
                <w:szCs w:val="24"/>
              </w:rPr>
              <w:t>，不需进行产品的设计和开发，因此对标准的</w:t>
            </w:r>
            <w:r>
              <w:rPr>
                <w:rFonts w:ascii="楷体" w:hAnsi="楷体" w:eastAsia="楷体"/>
                <w:sz w:val="24"/>
                <w:szCs w:val="24"/>
              </w:rPr>
              <w:t>8.3</w:t>
            </w:r>
            <w:r>
              <w:rPr>
                <w:rFonts w:hint="eastAsia" w:ascii="楷体" w:hAnsi="楷体" w:eastAsia="楷体"/>
                <w:sz w:val="24"/>
                <w:szCs w:val="24"/>
              </w:rPr>
              <w:t>条款不适用，且不影响组织提供满足顾客要求和适用法律法规要求的产品的能力或责任，不适用合理。</w:t>
            </w:r>
          </w:p>
        </w:tc>
        <w:tc>
          <w:tcPr>
            <w:tcW w:w="851"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4" w:hRule="atLeast"/>
        </w:trPr>
        <w:tc>
          <w:tcPr>
            <w:tcW w:w="2160" w:type="dxa"/>
          </w:tcPr>
          <w:p>
            <w:pPr>
              <w:spacing w:line="360" w:lineRule="auto"/>
              <w:rPr>
                <w:rFonts w:ascii="楷体" w:hAnsi="楷体" w:eastAsia="楷体" w:cs="宋体"/>
                <w:sz w:val="24"/>
                <w:szCs w:val="24"/>
              </w:rPr>
            </w:pPr>
            <w:r>
              <w:rPr>
                <w:rFonts w:hint="eastAsia" w:ascii="楷体" w:hAnsi="楷体" w:eastAsia="楷体"/>
                <w:bCs/>
                <w:sz w:val="24"/>
                <w:szCs w:val="24"/>
              </w:rPr>
              <w:t>生产和服务提供的控制</w:t>
            </w: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tc>
        <w:tc>
          <w:tcPr>
            <w:tcW w:w="960" w:type="dxa"/>
          </w:tcPr>
          <w:p>
            <w:pPr>
              <w:spacing w:line="360" w:lineRule="auto"/>
              <w:rPr>
                <w:rFonts w:ascii="楷体" w:hAnsi="楷体" w:eastAsia="楷体" w:cs="宋体"/>
                <w:sz w:val="24"/>
                <w:szCs w:val="24"/>
              </w:rPr>
            </w:pPr>
            <w:r>
              <w:rPr>
                <w:rFonts w:ascii="楷体" w:hAnsi="楷体" w:eastAsia="楷体" w:cs="宋体"/>
                <w:b/>
                <w:sz w:val="24"/>
                <w:szCs w:val="24"/>
              </w:rPr>
              <w:t>8.5.1</w:t>
            </w:r>
          </w:p>
        </w:tc>
        <w:tc>
          <w:tcPr>
            <w:tcW w:w="10738" w:type="dxa"/>
          </w:tcPr>
          <w:p>
            <w:pPr>
              <w:spacing w:line="360" w:lineRule="auto"/>
              <w:ind w:firstLine="480" w:firstLineChars="200"/>
              <w:jc w:val="left"/>
              <w:rPr>
                <w:rFonts w:ascii="楷体" w:hAnsi="楷体" w:eastAsia="楷体" w:cs="宋体"/>
                <w:sz w:val="24"/>
                <w:szCs w:val="24"/>
              </w:rPr>
            </w:pPr>
            <w:r>
              <w:rPr>
                <w:rFonts w:hint="eastAsia" w:ascii="楷体" w:hAnsi="楷体" w:eastAsia="楷体" w:cs="宋体"/>
                <w:sz w:val="24"/>
                <w:szCs w:val="24"/>
                <w:lang w:val="en-US" w:eastAsia="zh-CN"/>
              </w:rPr>
              <w:t>检测部</w:t>
            </w:r>
            <w:r>
              <w:rPr>
                <w:rFonts w:hint="eastAsia" w:ascii="楷体" w:hAnsi="楷体" w:eastAsia="楷体" w:cs="宋体"/>
                <w:sz w:val="24"/>
                <w:szCs w:val="24"/>
              </w:rPr>
              <w:t>负责人：</w:t>
            </w:r>
            <w:r>
              <w:rPr>
                <w:rFonts w:hint="eastAsia" w:ascii="楷体" w:hAnsi="楷体" w:eastAsia="楷体" w:cs="宋体"/>
                <w:sz w:val="24"/>
                <w:szCs w:val="24"/>
                <w:lang w:val="en-US" w:eastAsia="zh-CN"/>
              </w:rPr>
              <w:t>陈志勇、刘红</w:t>
            </w:r>
            <w:r>
              <w:rPr>
                <w:rFonts w:hint="eastAsia" w:ascii="楷体" w:hAnsi="楷体" w:eastAsia="楷体" w:cs="宋体"/>
                <w:sz w:val="24"/>
                <w:szCs w:val="24"/>
              </w:rPr>
              <w:t>。公司质量手册规定：</w:t>
            </w:r>
            <w:r>
              <w:rPr>
                <w:rFonts w:hint="eastAsia" w:ascii="楷体" w:hAnsi="楷体" w:eastAsia="楷体" w:cs="宋体"/>
                <w:sz w:val="24"/>
                <w:szCs w:val="24"/>
                <w:lang w:val="en-US" w:eastAsia="zh-CN"/>
              </w:rPr>
              <w:t>检测室是检测</w:t>
            </w:r>
            <w:r>
              <w:rPr>
                <w:rFonts w:hint="eastAsia" w:ascii="楷体" w:hAnsi="楷体" w:eastAsia="楷体" w:cs="宋体"/>
                <w:sz w:val="24"/>
                <w:szCs w:val="24"/>
              </w:rPr>
              <w:t>过程控制的归口管理部门，负责</w:t>
            </w:r>
            <w:r>
              <w:rPr>
                <w:rFonts w:hint="eastAsia" w:ascii="楷体" w:hAnsi="楷体" w:eastAsia="楷体" w:cs="宋体"/>
                <w:sz w:val="24"/>
                <w:szCs w:val="24"/>
                <w:lang w:val="en-US" w:eastAsia="zh-CN"/>
              </w:rPr>
              <w:t>检测</w:t>
            </w:r>
            <w:r>
              <w:rPr>
                <w:rFonts w:hint="eastAsia" w:ascii="楷体" w:hAnsi="楷体" w:eastAsia="楷体" w:cs="宋体"/>
                <w:sz w:val="24"/>
                <w:szCs w:val="24"/>
              </w:rPr>
              <w:t>过程控制监督和指导，作业指导书的提供，并负责</w:t>
            </w:r>
            <w:r>
              <w:rPr>
                <w:rFonts w:hint="eastAsia" w:ascii="楷体" w:hAnsi="楷体" w:eastAsia="楷体" w:cs="宋体"/>
                <w:sz w:val="24"/>
                <w:szCs w:val="24"/>
                <w:lang w:val="en-US" w:eastAsia="zh-CN"/>
              </w:rPr>
              <w:t>检测</w:t>
            </w:r>
            <w:r>
              <w:rPr>
                <w:rFonts w:hint="eastAsia" w:ascii="楷体" w:hAnsi="楷体" w:eastAsia="楷体" w:cs="宋体"/>
                <w:sz w:val="24"/>
                <w:szCs w:val="24"/>
              </w:rPr>
              <w:t>所需的设备资源；负责过程设备和工作环境、</w:t>
            </w:r>
            <w:r>
              <w:rPr>
                <w:rFonts w:hint="eastAsia" w:ascii="楷体" w:hAnsi="楷体" w:eastAsia="楷体" w:cs="宋体"/>
                <w:sz w:val="24"/>
                <w:szCs w:val="24"/>
                <w:lang w:val="en-US" w:eastAsia="zh-CN"/>
              </w:rPr>
              <w:t>检测</w:t>
            </w:r>
            <w:r>
              <w:rPr>
                <w:rFonts w:hint="eastAsia" w:ascii="楷体" w:hAnsi="楷体" w:eastAsia="楷体" w:cs="宋体"/>
                <w:sz w:val="24"/>
                <w:szCs w:val="24"/>
              </w:rPr>
              <w:t>安全、标识和可追溯性、产品防护以及交付后活动的管理和控制</w:t>
            </w:r>
          </w:p>
          <w:p>
            <w:pPr>
              <w:numPr>
                <w:ilvl w:val="0"/>
                <w:numId w:val="3"/>
              </w:numPr>
              <w:spacing w:line="360" w:lineRule="auto"/>
              <w:jc w:val="left"/>
              <w:rPr>
                <w:rFonts w:hint="eastAsia" w:ascii="楷体" w:hAnsi="楷体" w:eastAsia="楷体" w:cs="宋体"/>
                <w:sz w:val="24"/>
                <w:szCs w:val="24"/>
              </w:rPr>
            </w:pPr>
            <w:r>
              <w:rPr>
                <w:rFonts w:hint="eastAsia" w:ascii="楷体" w:hAnsi="楷体" w:eastAsia="楷体" w:cs="宋体"/>
                <w:sz w:val="24"/>
                <w:szCs w:val="24"/>
              </w:rPr>
              <w:t>（</w:t>
            </w:r>
            <w:r>
              <w:rPr>
                <w:rFonts w:ascii="楷体" w:hAnsi="楷体" w:eastAsia="楷体" w:cs="宋体"/>
                <w:sz w:val="24"/>
                <w:szCs w:val="24"/>
              </w:rPr>
              <w:t>1</w:t>
            </w:r>
            <w:r>
              <w:rPr>
                <w:rFonts w:hint="eastAsia" w:ascii="楷体" w:hAnsi="楷体" w:eastAsia="楷体" w:cs="宋体"/>
                <w:sz w:val="24"/>
                <w:szCs w:val="24"/>
              </w:rPr>
              <w:t>）查</w:t>
            </w:r>
            <w:r>
              <w:rPr>
                <w:rFonts w:ascii="楷体" w:hAnsi="楷体" w:eastAsia="楷体" w:cs="宋体"/>
                <w:sz w:val="24"/>
                <w:szCs w:val="24"/>
              </w:rPr>
              <w:t>20</w:t>
            </w:r>
            <w:r>
              <w:rPr>
                <w:rFonts w:hint="eastAsia" w:ascii="楷体" w:hAnsi="楷体" w:eastAsia="楷体" w:cs="宋体"/>
                <w:sz w:val="24"/>
                <w:szCs w:val="24"/>
                <w:lang w:val="en-US" w:eastAsia="zh-CN"/>
              </w:rPr>
              <w:t>22</w:t>
            </w:r>
            <w:r>
              <w:rPr>
                <w:rFonts w:hint="eastAsia" w:ascii="楷体" w:hAnsi="楷体" w:eastAsia="楷体" w:cs="宋体"/>
                <w:sz w:val="24"/>
                <w:szCs w:val="24"/>
              </w:rPr>
              <w:t>年</w:t>
            </w:r>
            <w:r>
              <w:rPr>
                <w:rFonts w:hint="eastAsia" w:ascii="楷体" w:hAnsi="楷体" w:eastAsia="楷体" w:cs="宋体"/>
                <w:sz w:val="24"/>
                <w:szCs w:val="24"/>
                <w:lang w:val="en-US" w:eastAsia="zh-CN"/>
              </w:rPr>
              <w:t>10</w:t>
            </w:r>
            <w:r>
              <w:rPr>
                <w:rFonts w:hint="eastAsia" w:ascii="楷体" w:hAnsi="楷体" w:eastAsia="楷体" w:cs="宋体"/>
                <w:sz w:val="24"/>
                <w:szCs w:val="24"/>
              </w:rPr>
              <w:t>月</w:t>
            </w:r>
            <w:r>
              <w:rPr>
                <w:rFonts w:hint="eastAsia" w:ascii="楷体" w:hAnsi="楷体" w:eastAsia="楷体" w:cs="宋体"/>
                <w:sz w:val="24"/>
                <w:szCs w:val="24"/>
                <w:lang w:val="en-US" w:eastAsia="zh-CN"/>
              </w:rPr>
              <w:t>9日委托检验协议书、样品领用记录、检测任务山上</w:t>
            </w:r>
            <w:r>
              <w:rPr>
                <w:rFonts w:hint="eastAsia" w:ascii="楷体" w:hAnsi="楷体" w:eastAsia="楷体" w:cs="宋体"/>
                <w:sz w:val="24"/>
                <w:szCs w:val="24"/>
              </w:rPr>
              <w:t>，包括：</w:t>
            </w:r>
            <w:r>
              <w:rPr>
                <w:rFonts w:hint="eastAsia" w:ascii="楷体" w:hAnsi="楷体" w:eastAsia="楷体" w:cs="宋体"/>
                <w:sz w:val="24"/>
                <w:szCs w:val="24"/>
                <w:lang w:val="en-US" w:eastAsia="zh-CN"/>
              </w:rPr>
              <w:t>检测项目、检测依据、样品状态、流通号、判定标准、原始记录、检验报告</w:t>
            </w:r>
            <w:r>
              <w:rPr>
                <w:rFonts w:hint="eastAsia" w:ascii="楷体" w:hAnsi="楷体" w:eastAsia="楷体" w:cs="宋体"/>
                <w:sz w:val="24"/>
                <w:szCs w:val="24"/>
              </w:rPr>
              <w:t>。如下所示：</w:t>
            </w:r>
          </w:p>
          <w:p>
            <w:pPr>
              <w:numPr>
                <w:ilvl w:val="0"/>
                <w:numId w:val="0"/>
              </w:numPr>
              <w:spacing w:line="360" w:lineRule="auto"/>
              <w:jc w:val="left"/>
              <w:rPr>
                <w:rFonts w:hint="default" w:ascii="楷体" w:hAnsi="楷体" w:eastAsia="楷体" w:cs="宋体"/>
                <w:sz w:val="24"/>
                <w:szCs w:val="24"/>
                <w:lang w:val="en-US" w:eastAsia="zh-CN"/>
              </w:rPr>
            </w:pPr>
            <w:r>
              <w:rPr>
                <w:rFonts w:hint="eastAsia" w:ascii="楷体" w:hAnsi="楷体" w:eastAsia="楷体" w:cs="宋体"/>
                <w:sz w:val="24"/>
                <w:szCs w:val="24"/>
                <w:lang w:val="en-US" w:eastAsia="zh-CN"/>
              </w:rPr>
              <w:t>委托方：永平铜矿   样品名称：工业矿石  生产日期：2022.9.20</w:t>
            </w:r>
          </w:p>
          <w:p>
            <w:pPr>
              <w:numPr>
                <w:ilvl w:val="0"/>
                <w:numId w:val="0"/>
              </w:numPr>
              <w:spacing w:line="360" w:lineRule="auto"/>
              <w:jc w:val="left"/>
              <w:rPr>
                <w:rFonts w:hint="default" w:ascii="楷体" w:hAnsi="楷体" w:eastAsia="楷体" w:cs="宋体"/>
                <w:sz w:val="24"/>
                <w:szCs w:val="24"/>
                <w:lang w:val="en-US" w:eastAsia="zh-CN"/>
              </w:rPr>
            </w:pPr>
            <w:r>
              <w:rPr>
                <w:rFonts w:hint="eastAsia" w:ascii="楷体" w:hAnsi="楷体" w:eastAsia="楷体" w:cs="宋体"/>
                <w:sz w:val="24"/>
                <w:szCs w:val="24"/>
                <w:lang w:val="en-US" w:eastAsia="zh-CN"/>
              </w:rPr>
              <w:t>检测项目：铜</w:t>
            </w:r>
          </w:p>
          <w:p>
            <w:pPr>
              <w:numPr>
                <w:ilvl w:val="0"/>
                <w:numId w:val="0"/>
              </w:numPr>
              <w:spacing w:line="360" w:lineRule="auto"/>
              <w:jc w:val="left"/>
              <w:rPr>
                <w:rFonts w:hint="default" w:ascii="楷体" w:hAnsi="楷体" w:eastAsia="楷体" w:cs="宋体"/>
                <w:sz w:val="24"/>
                <w:szCs w:val="24"/>
                <w:lang w:val="en-US" w:eastAsia="zh-CN"/>
              </w:rPr>
            </w:pPr>
            <w:r>
              <w:rPr>
                <w:rFonts w:hint="eastAsia" w:ascii="楷体" w:hAnsi="楷体" w:eastAsia="楷体" w:cs="宋体"/>
                <w:sz w:val="24"/>
                <w:szCs w:val="24"/>
                <w:lang w:val="en-US" w:eastAsia="zh-CN"/>
              </w:rPr>
              <w:t>检测依据：DZG93-01样品状态：粉状  分析批号：222WH151</w:t>
            </w:r>
          </w:p>
          <w:p>
            <w:pPr>
              <w:numPr>
                <w:ilvl w:val="0"/>
                <w:numId w:val="0"/>
              </w:numPr>
              <w:spacing w:line="360" w:lineRule="auto"/>
              <w:jc w:val="left"/>
              <w:rPr>
                <w:rFonts w:hint="default" w:ascii="楷体" w:hAnsi="楷体" w:eastAsia="楷体" w:cs="宋体"/>
                <w:sz w:val="24"/>
                <w:szCs w:val="24"/>
                <w:lang w:val="en-US" w:eastAsia="zh-CN"/>
              </w:rPr>
            </w:pPr>
            <w:r>
              <w:rPr>
                <w:rFonts w:hint="eastAsia" w:ascii="楷体" w:hAnsi="楷体" w:eastAsia="楷体" w:cs="宋体"/>
                <w:sz w:val="24"/>
                <w:szCs w:val="24"/>
                <w:lang w:val="en-US" w:eastAsia="zh-CN"/>
              </w:rPr>
              <w:t>样品流转单：领样人：杨海2022.10.13</w:t>
            </w:r>
          </w:p>
          <w:p>
            <w:pPr>
              <w:numPr>
                <w:ilvl w:val="0"/>
                <w:numId w:val="0"/>
              </w:numPr>
              <w:spacing w:line="360" w:lineRule="auto"/>
              <w:jc w:val="left"/>
              <w:rPr>
                <w:rFonts w:ascii="楷体" w:hAnsi="楷体" w:eastAsia="楷体" w:cs="宋体"/>
                <w:sz w:val="24"/>
                <w:szCs w:val="24"/>
              </w:rPr>
            </w:pPr>
            <w:r>
              <w:rPr>
                <w:rFonts w:hint="eastAsia" w:ascii="楷体" w:hAnsi="楷体" w:eastAsia="楷体" w:cs="宋体"/>
                <w:sz w:val="24"/>
                <w:szCs w:val="24"/>
                <w:lang w:val="en-US" w:eastAsia="zh-CN"/>
              </w:rPr>
              <w:t xml:space="preserve">检测任务书  经手人：关丹平2022.10.14  </w:t>
            </w:r>
            <w:r>
              <w:rPr>
                <w:rFonts w:ascii="楷体" w:hAnsi="楷体" w:eastAsia="楷体" w:cs="宋体"/>
                <w:sz w:val="24"/>
                <w:szCs w:val="24"/>
              </w:rPr>
              <w:t xml:space="preserve"> </w:t>
            </w:r>
          </w:p>
          <w:p>
            <w:pPr>
              <w:numPr>
                <w:ilvl w:val="0"/>
                <w:numId w:val="4"/>
              </w:numPr>
              <w:spacing w:line="360" w:lineRule="auto"/>
              <w:rPr>
                <w:rFonts w:ascii="楷体" w:hAnsi="楷体" w:eastAsia="楷体" w:cs="宋体"/>
                <w:sz w:val="24"/>
                <w:szCs w:val="24"/>
              </w:rPr>
            </w:pPr>
            <w:r>
              <w:rPr>
                <w:rFonts w:hint="eastAsia" w:ascii="楷体" w:hAnsi="楷体" w:eastAsia="楷体" w:cs="宋体"/>
                <w:sz w:val="24"/>
                <w:szCs w:val="24"/>
                <w:lang w:val="en-US" w:eastAsia="zh-CN"/>
              </w:rPr>
              <w:t>分析检测</w:t>
            </w:r>
            <w:r>
              <w:rPr>
                <w:rFonts w:hint="eastAsia" w:ascii="楷体" w:hAnsi="楷体" w:eastAsia="楷体" w:cs="宋体"/>
                <w:sz w:val="24"/>
                <w:szCs w:val="24"/>
              </w:rPr>
              <w:t>现场观察：</w:t>
            </w:r>
          </w:p>
          <w:p>
            <w:pPr>
              <w:spacing w:line="360" w:lineRule="auto"/>
              <w:ind w:firstLine="360" w:firstLineChars="150"/>
              <w:rPr>
                <w:rFonts w:hint="eastAsia" w:ascii="楷体" w:hAnsi="楷体" w:eastAsia="楷体" w:cs="宋体"/>
                <w:bCs/>
                <w:sz w:val="24"/>
                <w:szCs w:val="24"/>
                <w:highlight w:val="none"/>
                <w:lang w:val="en-US" w:eastAsia="zh-CN"/>
              </w:rPr>
            </w:pPr>
            <w:r>
              <w:rPr>
                <w:rFonts w:hint="eastAsia" w:ascii="楷体" w:hAnsi="楷体" w:eastAsia="楷体" w:cs="宋体"/>
                <w:bCs/>
                <w:sz w:val="24"/>
                <w:szCs w:val="24"/>
                <w:highlight w:val="none"/>
              </w:rPr>
              <w:t>关键过程：</w:t>
            </w:r>
            <w:r>
              <w:rPr>
                <w:rFonts w:hint="eastAsia" w:ascii="楷体" w:hAnsi="楷体" w:eastAsia="楷体" w:cs="宋体"/>
                <w:bCs/>
                <w:sz w:val="24"/>
                <w:szCs w:val="24"/>
                <w:highlight w:val="none"/>
                <w:lang w:val="en-US" w:eastAsia="zh-CN"/>
              </w:rPr>
              <w:t>样品检测分析</w:t>
            </w:r>
            <w:r>
              <w:rPr>
                <w:rFonts w:hint="eastAsia" w:ascii="楷体" w:hAnsi="楷体" w:eastAsia="楷体" w:cs="宋体"/>
                <w:bCs/>
                <w:sz w:val="24"/>
                <w:szCs w:val="24"/>
                <w:highlight w:val="none"/>
              </w:rPr>
              <w:t>，</w:t>
            </w:r>
            <w:r>
              <w:rPr>
                <w:rFonts w:hint="eastAsia" w:ascii="楷体" w:hAnsi="楷体" w:eastAsia="楷体" w:cs="宋体"/>
                <w:bCs/>
                <w:sz w:val="24"/>
                <w:szCs w:val="24"/>
                <w:highlight w:val="none"/>
                <w:lang w:val="en-US" w:eastAsia="zh-CN"/>
              </w:rPr>
              <w:t>取样量0.5克，加王水分解，近干，盐酸提取，上机测定</w:t>
            </w:r>
          </w:p>
          <w:p>
            <w:pPr>
              <w:spacing w:line="360" w:lineRule="auto"/>
              <w:ind w:firstLine="360" w:firstLineChars="150"/>
              <w:rPr>
                <w:rFonts w:hint="default" w:ascii="楷体" w:hAnsi="楷体" w:eastAsia="楷体" w:cs="宋体"/>
                <w:bCs/>
                <w:sz w:val="24"/>
                <w:szCs w:val="24"/>
                <w:highlight w:val="none"/>
                <w:lang w:val="en-US" w:eastAsia="zh-CN"/>
              </w:rPr>
            </w:pPr>
            <w:r>
              <w:rPr>
                <w:rFonts w:hint="eastAsia" w:ascii="楷体" w:hAnsi="楷体" w:eastAsia="楷体" w:cs="宋体"/>
                <w:bCs/>
                <w:sz w:val="24"/>
                <w:szCs w:val="24"/>
                <w:highlight w:val="none"/>
                <w:lang w:val="en-US" w:eastAsia="zh-CN"/>
              </w:rPr>
              <w:t>仪器名称：原子吸收分光光度计型号：鸟津AA-6880   波长242.8nm</w:t>
            </w:r>
          </w:p>
          <w:p>
            <w:pPr>
              <w:spacing w:line="360" w:lineRule="auto"/>
              <w:ind w:firstLine="360" w:firstLineChars="150"/>
              <w:rPr>
                <w:rFonts w:hint="default" w:ascii="楷体" w:hAnsi="楷体" w:eastAsia="楷体" w:cs="宋体"/>
                <w:bCs/>
                <w:sz w:val="24"/>
                <w:szCs w:val="24"/>
                <w:highlight w:val="none"/>
                <w:lang w:val="en-US" w:eastAsia="zh-CN"/>
              </w:rPr>
            </w:pPr>
            <w:r>
              <w:rPr>
                <w:rFonts w:hint="eastAsia" w:ascii="楷体" w:hAnsi="楷体" w:eastAsia="楷体" w:cs="宋体"/>
                <w:bCs/>
                <w:sz w:val="24"/>
                <w:szCs w:val="24"/>
                <w:highlight w:val="none"/>
                <w:lang w:val="en-US" w:eastAsia="zh-CN"/>
              </w:rPr>
              <w:t>依据方法：</w:t>
            </w:r>
            <w:r>
              <w:rPr>
                <w:rFonts w:hint="eastAsia" w:ascii="楷体" w:hAnsi="楷体" w:eastAsia="楷体" w:cs="宋体"/>
                <w:sz w:val="24"/>
                <w:szCs w:val="24"/>
                <w:lang w:val="en-US" w:eastAsia="zh-CN"/>
              </w:rPr>
              <w:t>DZG93-01</w:t>
            </w:r>
          </w:p>
          <w:p>
            <w:pPr>
              <w:spacing w:line="360" w:lineRule="auto"/>
              <w:ind w:firstLine="360" w:firstLineChars="150"/>
              <w:rPr>
                <w:rFonts w:hint="eastAsia" w:ascii="楷体" w:hAnsi="楷体" w:eastAsia="楷体" w:cs="宋体"/>
                <w:sz w:val="24"/>
                <w:szCs w:val="24"/>
                <w:highlight w:val="none"/>
              </w:rPr>
            </w:pPr>
            <w:r>
              <w:rPr>
                <w:rFonts w:hint="eastAsia" w:ascii="楷体" w:hAnsi="楷体" w:eastAsia="楷体" w:cs="宋体"/>
                <w:sz w:val="24"/>
                <w:szCs w:val="24"/>
                <w:highlight w:val="none"/>
                <w:lang w:val="en-US" w:eastAsia="zh-CN"/>
              </w:rPr>
              <w:t>检测人</w:t>
            </w:r>
            <w:r>
              <w:rPr>
                <w:rFonts w:hint="eastAsia" w:ascii="楷体" w:hAnsi="楷体" w:eastAsia="楷体" w:cs="宋体"/>
                <w:sz w:val="24"/>
                <w:szCs w:val="24"/>
                <w:lang w:val="en-US" w:eastAsia="zh-CN"/>
              </w:rPr>
              <w:t>关丹平</w:t>
            </w:r>
            <w:r>
              <w:rPr>
                <w:rFonts w:hint="eastAsia" w:ascii="楷体" w:hAnsi="楷体" w:eastAsia="楷体" w:cs="宋体"/>
                <w:sz w:val="24"/>
                <w:szCs w:val="24"/>
                <w:highlight w:val="none"/>
                <w:lang w:val="en-US" w:eastAsia="zh-CN"/>
              </w:rPr>
              <w:t>2022.10.14，复核人：李时亮2022.10.14，检测人</w:t>
            </w:r>
            <w:r>
              <w:rPr>
                <w:rFonts w:hint="eastAsia" w:ascii="楷体" w:hAnsi="楷体" w:eastAsia="楷体" w:cs="宋体"/>
                <w:sz w:val="24"/>
                <w:szCs w:val="24"/>
                <w:highlight w:val="none"/>
              </w:rPr>
              <w:t>熟悉操作流程，</w:t>
            </w:r>
            <w:r>
              <w:rPr>
                <w:rFonts w:hint="eastAsia" w:ascii="楷体" w:hAnsi="楷体" w:eastAsia="楷体" w:cs="宋体"/>
                <w:sz w:val="24"/>
                <w:szCs w:val="24"/>
                <w:highlight w:val="none"/>
                <w:lang w:val="en-US" w:eastAsia="zh-CN"/>
              </w:rPr>
              <w:t>检测</w:t>
            </w:r>
            <w:r>
              <w:rPr>
                <w:rFonts w:hint="eastAsia" w:ascii="楷体" w:hAnsi="楷体" w:eastAsia="楷体" w:cs="宋体"/>
                <w:sz w:val="24"/>
                <w:szCs w:val="24"/>
                <w:highlight w:val="none"/>
              </w:rPr>
              <w:t>手法娴熟，同时现场提供了作业指导书等；符合要求。</w:t>
            </w:r>
          </w:p>
          <w:p>
            <w:pPr>
              <w:spacing w:line="360" w:lineRule="auto"/>
              <w:ind w:firstLine="360" w:firstLineChars="150"/>
              <w:rPr>
                <w:rFonts w:hint="default" w:ascii="楷体" w:hAnsi="楷体" w:eastAsia="楷体" w:cs="宋体"/>
                <w:bCs/>
                <w:sz w:val="24"/>
                <w:szCs w:val="24"/>
                <w:highlight w:val="none"/>
                <w:lang w:val="en-US" w:eastAsia="zh-CN"/>
              </w:rPr>
            </w:pPr>
            <w:r>
              <w:rPr>
                <w:rFonts w:hint="eastAsia" w:ascii="楷体" w:hAnsi="楷体" w:eastAsia="楷体" w:cs="宋体"/>
                <w:sz w:val="24"/>
                <w:szCs w:val="24"/>
                <w:highlight w:val="none"/>
                <w:lang w:val="en-US" w:eastAsia="zh-CN"/>
              </w:rPr>
              <w:t>检验检测报告  检验依据：</w:t>
            </w:r>
            <w:r>
              <w:rPr>
                <w:rFonts w:hint="eastAsia" w:ascii="楷体" w:hAnsi="楷体" w:eastAsia="楷体" w:cs="宋体"/>
                <w:sz w:val="24"/>
                <w:szCs w:val="24"/>
                <w:lang w:val="en-US" w:eastAsia="zh-CN"/>
              </w:rPr>
              <w:t>DZG93-01</w:t>
            </w:r>
          </w:p>
          <w:p>
            <w:pPr>
              <w:spacing w:line="360" w:lineRule="auto"/>
              <w:ind w:firstLine="360" w:firstLineChars="150"/>
              <w:rPr>
                <w:rFonts w:hint="default" w:ascii="楷体" w:hAnsi="楷体" w:eastAsia="楷体" w:cs="宋体"/>
                <w:sz w:val="24"/>
                <w:szCs w:val="24"/>
                <w:highlight w:val="none"/>
                <w:lang w:val="en-US" w:eastAsia="zh-CN"/>
              </w:rPr>
            </w:pPr>
            <w:r>
              <w:rPr>
                <w:rFonts w:hint="eastAsia" w:ascii="楷体" w:hAnsi="楷体" w:eastAsia="楷体" w:cs="宋体"/>
                <w:sz w:val="24"/>
                <w:szCs w:val="24"/>
                <w:highlight w:val="none"/>
                <w:lang w:val="en-US" w:eastAsia="zh-CN"/>
              </w:rPr>
              <w:t xml:space="preserve"> 检验结论：经来样检验，所检项目中Cu：0.5，1，2，4，8，10，12ug/ml等签发日期：2022.10.17</w:t>
            </w:r>
          </w:p>
          <w:p>
            <w:pPr>
              <w:spacing w:line="360" w:lineRule="auto"/>
              <w:ind w:firstLine="360" w:firstLineChars="150"/>
              <w:rPr>
                <w:rFonts w:hint="default" w:ascii="楷体" w:hAnsi="楷体" w:eastAsia="楷体" w:cs="宋体"/>
                <w:sz w:val="24"/>
                <w:szCs w:val="24"/>
                <w:highlight w:val="none"/>
                <w:lang w:val="en-US" w:eastAsia="zh-CN"/>
              </w:rPr>
            </w:pPr>
            <w:r>
              <w:rPr>
                <w:rFonts w:hint="eastAsia" w:ascii="楷体" w:hAnsi="楷体" w:eastAsia="楷体" w:cs="宋体"/>
                <w:sz w:val="24"/>
                <w:szCs w:val="24"/>
                <w:highlight w:val="none"/>
                <w:lang w:val="en-US" w:eastAsia="zh-CN"/>
              </w:rPr>
              <w:t>编制：谢艳君   审核：陈志勇    批准：王全琼</w:t>
            </w:r>
          </w:p>
          <w:p>
            <w:pPr>
              <w:spacing w:line="360" w:lineRule="auto"/>
              <w:rPr>
                <w:rFonts w:ascii="楷体" w:hAnsi="楷体" w:eastAsia="楷体" w:cs="宋体"/>
                <w:sz w:val="24"/>
                <w:szCs w:val="24"/>
              </w:rPr>
            </w:pPr>
            <w:r>
              <w:rPr>
                <w:rFonts w:hint="eastAsia" w:ascii="楷体" w:hAnsi="楷体" w:eastAsia="楷体" w:cs="宋体"/>
                <w:sz w:val="24"/>
                <w:szCs w:val="24"/>
              </w:rPr>
              <w:t>（</w:t>
            </w:r>
            <w:r>
              <w:rPr>
                <w:rFonts w:ascii="楷体" w:hAnsi="楷体" w:eastAsia="楷体" w:cs="宋体"/>
                <w:sz w:val="24"/>
                <w:szCs w:val="24"/>
              </w:rPr>
              <w:t>3</w:t>
            </w:r>
            <w:r>
              <w:rPr>
                <w:rFonts w:hint="eastAsia" w:ascii="楷体" w:hAnsi="楷体" w:eastAsia="楷体" w:cs="宋体"/>
                <w:sz w:val="24"/>
                <w:szCs w:val="24"/>
              </w:rPr>
              <w:t>）市场调研、确定顾客的需求、确定</w:t>
            </w:r>
            <w:r>
              <w:rPr>
                <w:rFonts w:hint="eastAsia" w:ascii="楷体" w:hAnsi="楷体" w:eastAsia="楷体" w:cs="宋体"/>
                <w:sz w:val="24"/>
                <w:szCs w:val="24"/>
                <w:lang w:val="en-US" w:eastAsia="zh-CN"/>
              </w:rPr>
              <w:t>检测服务</w:t>
            </w:r>
            <w:r>
              <w:rPr>
                <w:rFonts w:hint="eastAsia" w:ascii="楷体" w:hAnsi="楷体" w:eastAsia="楷体" w:cs="宋体"/>
                <w:sz w:val="24"/>
                <w:szCs w:val="24"/>
              </w:rPr>
              <w:t>的</w:t>
            </w:r>
            <w:r>
              <w:rPr>
                <w:rFonts w:hint="eastAsia" w:ascii="楷体" w:hAnsi="楷体" w:eastAsia="楷体" w:cs="宋体"/>
                <w:sz w:val="24"/>
                <w:szCs w:val="24"/>
                <w:lang w:val="en-US" w:eastAsia="zh-CN"/>
              </w:rPr>
              <w:t>项目</w:t>
            </w:r>
            <w:r>
              <w:rPr>
                <w:rFonts w:hint="eastAsia" w:ascii="楷体" w:hAnsi="楷体" w:eastAsia="楷体" w:cs="宋体"/>
                <w:sz w:val="24"/>
                <w:szCs w:val="24"/>
              </w:rPr>
              <w:t>、数量</w:t>
            </w:r>
            <w:r>
              <w:rPr>
                <w:rFonts w:hint="eastAsia" w:ascii="楷体" w:hAnsi="楷体" w:eastAsia="楷体" w:cs="宋体"/>
                <w:sz w:val="24"/>
                <w:szCs w:val="24"/>
                <w:lang w:eastAsia="zh-CN"/>
              </w:rPr>
              <w:t>，</w:t>
            </w:r>
            <w:r>
              <w:rPr>
                <w:rFonts w:hint="eastAsia" w:ascii="楷体" w:hAnsi="楷体" w:eastAsia="楷体" w:cs="宋体"/>
                <w:sz w:val="24"/>
                <w:szCs w:val="24"/>
              </w:rPr>
              <w:t>根据</w:t>
            </w:r>
            <w:r>
              <w:rPr>
                <w:rFonts w:hint="eastAsia" w:ascii="楷体" w:hAnsi="楷体" w:eastAsia="楷体" w:cs="宋体"/>
                <w:sz w:val="24"/>
                <w:szCs w:val="24"/>
                <w:lang w:val="en-US" w:eastAsia="zh-CN"/>
              </w:rPr>
              <w:t>业务</w:t>
            </w:r>
            <w:r>
              <w:rPr>
                <w:rFonts w:hint="eastAsia" w:ascii="楷体" w:hAnsi="楷体" w:eastAsia="楷体" w:cs="宋体"/>
                <w:sz w:val="24"/>
                <w:szCs w:val="24"/>
              </w:rPr>
              <w:t>送交的</w:t>
            </w:r>
            <w:r>
              <w:rPr>
                <w:rFonts w:hint="eastAsia" w:ascii="楷体" w:hAnsi="楷体" w:eastAsia="楷体" w:cs="宋体"/>
                <w:sz w:val="24"/>
                <w:szCs w:val="24"/>
                <w:lang w:val="en-US" w:eastAsia="zh-CN"/>
              </w:rPr>
              <w:t>检测委托协议，</w:t>
            </w:r>
            <w:r>
              <w:rPr>
                <w:rFonts w:hint="eastAsia" w:ascii="楷体" w:hAnsi="楷体" w:eastAsia="楷体" w:cs="宋体"/>
                <w:sz w:val="24"/>
                <w:szCs w:val="24"/>
              </w:rPr>
              <w:t>采购流程选择和评价供应商、确定供应商、将采购信息传达给供方、供应供货、对采购产品进行验证、验证合格后入库；保管将合格产品进行登记入帐、进行必要的防护；</w:t>
            </w:r>
            <w:r>
              <w:rPr>
                <w:rFonts w:hint="eastAsia" w:ascii="楷体" w:hAnsi="楷体" w:eastAsia="楷体" w:cs="宋体"/>
                <w:sz w:val="24"/>
                <w:szCs w:val="24"/>
                <w:lang w:val="en-US" w:eastAsia="zh-CN"/>
              </w:rPr>
              <w:t>服务</w:t>
            </w:r>
            <w:r>
              <w:rPr>
                <w:rFonts w:hint="eastAsia" w:ascii="楷体" w:hAnsi="楷体" w:eastAsia="楷体" w:cs="宋体"/>
                <w:sz w:val="24"/>
                <w:szCs w:val="24"/>
              </w:rPr>
              <w:t>：与客户进行沟通、将</w:t>
            </w:r>
            <w:r>
              <w:rPr>
                <w:rFonts w:hint="eastAsia" w:ascii="楷体" w:hAnsi="楷体" w:eastAsia="楷体" w:cs="宋体"/>
                <w:sz w:val="24"/>
                <w:szCs w:val="24"/>
                <w:lang w:val="en-US" w:eastAsia="zh-CN"/>
              </w:rPr>
              <w:t>检测报告</w:t>
            </w:r>
            <w:r>
              <w:rPr>
                <w:rFonts w:hint="eastAsia" w:ascii="楷体" w:hAnsi="楷体" w:eastAsia="楷体" w:cs="宋体"/>
                <w:sz w:val="24"/>
                <w:szCs w:val="24"/>
              </w:rPr>
              <w:t>及其它售后服务条款、完成一次</w:t>
            </w:r>
            <w:r>
              <w:rPr>
                <w:rFonts w:hint="eastAsia" w:ascii="楷体" w:hAnsi="楷体" w:eastAsia="楷体" w:cs="宋体"/>
                <w:sz w:val="24"/>
                <w:szCs w:val="24"/>
                <w:lang w:val="en-US" w:eastAsia="zh-CN"/>
              </w:rPr>
              <w:t>服务</w:t>
            </w:r>
            <w:r>
              <w:rPr>
                <w:rFonts w:hint="eastAsia" w:ascii="楷体" w:hAnsi="楷体" w:eastAsia="楷体" w:cs="宋体"/>
                <w:sz w:val="24"/>
                <w:szCs w:val="24"/>
              </w:rPr>
              <w:t>；</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lang w:val="en-US" w:eastAsia="zh-CN"/>
              </w:rPr>
              <w:t>检测</w:t>
            </w:r>
            <w:r>
              <w:rPr>
                <w:rFonts w:hint="eastAsia" w:ascii="楷体" w:hAnsi="楷体" w:eastAsia="楷体" w:cs="宋体"/>
                <w:sz w:val="24"/>
                <w:szCs w:val="24"/>
              </w:rPr>
              <w:t>过程和最终检验规程，规定了检验项目、检验要求、质量记录等要求。</w:t>
            </w:r>
            <w:r>
              <w:rPr>
                <w:rFonts w:ascii="楷体" w:hAnsi="楷体" w:eastAsia="楷体" w:cs="宋体"/>
                <w:sz w:val="24"/>
                <w:szCs w:val="24"/>
              </w:rPr>
              <w:t xml:space="preserve"> </w:t>
            </w:r>
            <w:r>
              <w:rPr>
                <w:rFonts w:hint="eastAsia" w:ascii="楷体" w:hAnsi="楷体" w:eastAsia="楷体" w:cs="宋体"/>
                <w:sz w:val="24"/>
                <w:szCs w:val="24"/>
              </w:rPr>
              <w:t>以上文件均为有效受控文件，并按其实施组织生产过程控制。</w:t>
            </w:r>
          </w:p>
          <w:p>
            <w:pPr>
              <w:spacing w:line="360" w:lineRule="auto"/>
              <w:rPr>
                <w:rFonts w:ascii="楷体" w:hAnsi="楷体" w:eastAsia="楷体" w:cs="宋体"/>
                <w:sz w:val="24"/>
                <w:szCs w:val="24"/>
              </w:rPr>
            </w:pPr>
            <w:r>
              <w:rPr>
                <w:rFonts w:hint="eastAsia" w:ascii="楷体" w:hAnsi="楷体" w:eastAsia="楷体" w:cs="宋体"/>
                <w:sz w:val="24"/>
                <w:szCs w:val="24"/>
              </w:rPr>
              <w:t>（</w:t>
            </w:r>
            <w:r>
              <w:rPr>
                <w:rFonts w:ascii="楷体" w:hAnsi="楷体" w:eastAsia="楷体" w:cs="宋体"/>
                <w:sz w:val="24"/>
                <w:szCs w:val="24"/>
              </w:rPr>
              <w:t>4</w:t>
            </w:r>
            <w:r>
              <w:rPr>
                <w:rFonts w:hint="eastAsia" w:ascii="楷体" w:hAnsi="楷体" w:eastAsia="楷体" w:cs="宋体"/>
                <w:sz w:val="24"/>
                <w:szCs w:val="24"/>
              </w:rPr>
              <w:t>）公司制定有：基础设施和工作环境控制程序规定了设备管理要求、设备的保养、设备的检修等内容。主要设备日常生产中能够保证质量和效率，配备的设备是适宜的。</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“监视和测量设备台账”，包括</w:t>
            </w:r>
            <w:r>
              <w:rPr>
                <w:rFonts w:hint="eastAsia" w:ascii="楷体" w:hAnsi="楷体" w:eastAsia="楷体"/>
                <w:sz w:val="24"/>
                <w:szCs w:val="24"/>
                <w:lang w:val="en-US" w:eastAsia="zh-CN"/>
              </w:rPr>
              <w:t>原子吸收分光光度计、离子色谱仪、液质联动仪、电感耦合等离子体质谱仪、液相色谱仪、</w:t>
            </w:r>
            <w:r>
              <w:rPr>
                <w:rFonts w:hint="eastAsia" w:ascii="楷体" w:hAnsi="楷体" w:eastAsia="楷体"/>
                <w:sz w:val="24"/>
                <w:szCs w:val="24"/>
              </w:rPr>
              <w:t>电子天平</w:t>
            </w:r>
            <w:r>
              <w:rPr>
                <w:rFonts w:hint="eastAsia" w:ascii="楷体" w:hAnsi="楷体" w:eastAsia="楷体" w:cs="宋体"/>
                <w:bCs/>
                <w:sz w:val="24"/>
                <w:szCs w:val="24"/>
              </w:rPr>
              <w:t>等</w:t>
            </w:r>
            <w:r>
              <w:rPr>
                <w:rFonts w:hint="eastAsia" w:ascii="楷体" w:hAnsi="楷体" w:eastAsia="楷体" w:cs="宋体"/>
                <w:sz w:val="24"/>
                <w:szCs w:val="24"/>
              </w:rPr>
              <w:t>检测设备</w:t>
            </w:r>
            <w:r>
              <w:rPr>
                <w:rFonts w:ascii="楷体" w:hAnsi="楷体" w:eastAsia="楷体" w:cs="宋体"/>
                <w:sz w:val="24"/>
                <w:szCs w:val="24"/>
              </w:rPr>
              <w:t>/</w:t>
            </w:r>
            <w:r>
              <w:rPr>
                <w:rFonts w:hint="eastAsia" w:ascii="楷体" w:hAnsi="楷体" w:eastAsia="楷体" w:cs="宋体"/>
                <w:sz w:val="24"/>
                <w:szCs w:val="24"/>
              </w:rPr>
              <w:t>量具。根据重要程度和检测频次，每年</w:t>
            </w:r>
            <w:r>
              <w:rPr>
                <w:rFonts w:hint="eastAsia" w:ascii="楷体" w:hAnsi="楷体" w:eastAsia="楷体" w:cs="宋体"/>
                <w:sz w:val="24"/>
                <w:szCs w:val="24"/>
                <w:lang w:val="en-US" w:eastAsia="zh-CN"/>
              </w:rPr>
              <w:t>或二年</w:t>
            </w:r>
            <w:r>
              <w:rPr>
                <w:rFonts w:hint="eastAsia" w:ascii="楷体" w:hAnsi="楷体" w:eastAsia="楷体" w:cs="宋体"/>
                <w:sz w:val="24"/>
                <w:szCs w:val="24"/>
              </w:rPr>
              <w:t>周检一次，精度等附合要求，基本适宜。</w:t>
            </w:r>
          </w:p>
          <w:p>
            <w:pPr>
              <w:spacing w:line="360" w:lineRule="auto"/>
              <w:rPr>
                <w:rFonts w:ascii="楷体" w:hAnsi="楷体" w:eastAsia="楷体" w:cs="宋体"/>
                <w:sz w:val="24"/>
                <w:szCs w:val="24"/>
              </w:rPr>
            </w:pPr>
            <w:r>
              <w:rPr>
                <w:rFonts w:hint="eastAsia" w:ascii="楷体" w:hAnsi="楷体" w:eastAsia="楷体" w:cs="宋体"/>
                <w:sz w:val="24"/>
                <w:szCs w:val="24"/>
              </w:rPr>
              <w:t>（</w:t>
            </w:r>
            <w:r>
              <w:rPr>
                <w:rFonts w:ascii="楷体" w:hAnsi="楷体" w:eastAsia="楷体" w:cs="宋体"/>
                <w:sz w:val="24"/>
                <w:szCs w:val="24"/>
              </w:rPr>
              <w:t>5</w:t>
            </w:r>
            <w:r>
              <w:rPr>
                <w:rFonts w:hint="eastAsia" w:ascii="楷体" w:hAnsi="楷体" w:eastAsia="楷体" w:cs="宋体"/>
                <w:sz w:val="24"/>
                <w:szCs w:val="24"/>
              </w:rPr>
              <w:t>）见证：设备运行记录，对</w:t>
            </w:r>
            <w:r>
              <w:rPr>
                <w:rFonts w:hint="eastAsia" w:ascii="楷体" w:hAnsi="楷体" w:eastAsia="楷体"/>
                <w:sz w:val="24"/>
                <w:szCs w:val="24"/>
                <w:lang w:val="en-US" w:eastAsia="zh-CN"/>
              </w:rPr>
              <w:t>原子吸收分光光度计、离子色谱仪、液质联动仪、电感耦合等离子体质谱仪、液相色谱仪</w:t>
            </w:r>
            <w:r>
              <w:rPr>
                <w:rFonts w:hint="eastAsia" w:ascii="楷体" w:hAnsi="楷体" w:eastAsia="楷体" w:cs="宋体"/>
                <w:sz w:val="24"/>
                <w:szCs w:val="24"/>
              </w:rPr>
              <w:t>等按计划进行了维护，保养内容、保养记录等内容齐全。</w:t>
            </w:r>
          </w:p>
          <w:p>
            <w:pPr>
              <w:spacing w:line="360" w:lineRule="auto"/>
              <w:rPr>
                <w:rFonts w:ascii="楷体" w:hAnsi="楷体" w:eastAsia="楷体" w:cs="宋体"/>
                <w:b/>
                <w:sz w:val="24"/>
                <w:szCs w:val="24"/>
              </w:rPr>
            </w:pPr>
            <w:r>
              <w:rPr>
                <w:rFonts w:hint="eastAsia" w:ascii="楷体" w:hAnsi="楷体" w:eastAsia="楷体" w:cs="宋体"/>
                <w:sz w:val="24"/>
                <w:szCs w:val="24"/>
              </w:rPr>
              <w:t>（</w:t>
            </w:r>
            <w:r>
              <w:rPr>
                <w:rFonts w:ascii="楷体" w:hAnsi="楷体" w:eastAsia="楷体" w:cs="宋体"/>
                <w:sz w:val="24"/>
                <w:szCs w:val="24"/>
              </w:rPr>
              <w:t>6</w:t>
            </w:r>
            <w:r>
              <w:rPr>
                <w:rFonts w:hint="eastAsia" w:ascii="楷体" w:hAnsi="楷体" w:eastAsia="楷体" w:cs="宋体"/>
                <w:sz w:val="24"/>
                <w:szCs w:val="24"/>
              </w:rPr>
              <w:t>）公司质量手册规定：</w:t>
            </w:r>
            <w:r>
              <w:rPr>
                <w:rFonts w:hint="eastAsia" w:ascii="楷体" w:hAnsi="楷体" w:eastAsia="楷体" w:cs="宋体"/>
                <w:b w:val="0"/>
                <w:bCs w:val="0"/>
                <w:sz w:val="24"/>
                <w:szCs w:val="24"/>
              </w:rPr>
              <w:t>关键过程：</w:t>
            </w:r>
            <w:r>
              <w:rPr>
                <w:rFonts w:hint="eastAsia" w:ascii="楷体" w:hAnsi="楷体" w:eastAsia="楷体" w:cs="宋体"/>
                <w:b w:val="0"/>
                <w:bCs w:val="0"/>
                <w:sz w:val="24"/>
                <w:szCs w:val="24"/>
                <w:lang w:val="en-US" w:eastAsia="zh-CN"/>
              </w:rPr>
              <w:t>检测过程</w:t>
            </w:r>
            <w:r>
              <w:rPr>
                <w:rFonts w:hint="eastAsia" w:ascii="楷体" w:hAnsi="楷体" w:eastAsia="楷体" w:cs="宋体"/>
                <w:b w:val="0"/>
                <w:bCs w:val="0"/>
                <w:sz w:val="24"/>
                <w:szCs w:val="24"/>
              </w:rPr>
              <w:t>，针对关键过程建立的控制文件有：</w:t>
            </w:r>
            <w:r>
              <w:rPr>
                <w:rFonts w:hint="eastAsia" w:ascii="楷体" w:hAnsi="楷体" w:eastAsia="楷体" w:cs="楷体"/>
                <w:b w:val="0"/>
                <w:bCs w:val="0"/>
                <w:sz w:val="24"/>
                <w:szCs w:val="24"/>
                <w:lang w:eastAsia="zh-CN"/>
              </w:rPr>
              <w:t>标准物质、试剂耗材室</w:t>
            </w:r>
            <w:r>
              <w:rPr>
                <w:rFonts w:hint="eastAsia" w:ascii="楷体" w:hAnsi="楷体" w:eastAsia="楷体" w:cs="楷体"/>
                <w:b w:val="0"/>
                <w:bCs w:val="0"/>
                <w:sz w:val="24"/>
                <w:szCs w:val="24"/>
              </w:rPr>
              <w:t>管理制度</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样品室管理制度</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质量监督工作规范</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检测用计算机及软件管理规范</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受控区域管理制度</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无机前处理室管理制度</w:t>
            </w:r>
            <w:r>
              <w:rPr>
                <w:rFonts w:hint="eastAsia" w:ascii="楷体" w:hAnsi="楷体" w:eastAsia="楷体" w:cs="楷体"/>
                <w:b w:val="0"/>
                <w:bCs w:val="0"/>
                <w:sz w:val="24"/>
                <w:szCs w:val="24"/>
                <w:lang w:eastAsia="zh-CN"/>
              </w:rPr>
              <w:t>，</w:t>
            </w:r>
            <w:r>
              <w:rPr>
                <w:rFonts w:hint="eastAsia" w:ascii="楷体" w:hAnsi="楷体" w:eastAsia="楷体" w:cs="宋体"/>
                <w:b w:val="0"/>
                <w:bCs/>
                <w:sz w:val="24"/>
                <w:szCs w:val="24"/>
              </w:rPr>
              <w:t>并规定了确认的工作内容、确认方式、确认结果、确认记录等要求。</w:t>
            </w:r>
          </w:p>
          <w:p>
            <w:pPr>
              <w:spacing w:line="360" w:lineRule="auto"/>
              <w:ind w:firstLine="475" w:firstLineChars="198"/>
              <w:jc w:val="left"/>
              <w:rPr>
                <w:rFonts w:hint="eastAsia" w:ascii="楷体" w:hAnsi="楷体" w:eastAsia="楷体" w:cs="宋体"/>
                <w:sz w:val="24"/>
                <w:szCs w:val="24"/>
                <w:lang w:val="en-US" w:eastAsia="zh-CN"/>
              </w:rPr>
            </w:pPr>
            <w:r>
              <w:rPr>
                <w:rFonts w:hint="eastAsia" w:ascii="楷体" w:hAnsi="楷体" w:eastAsia="楷体" w:cs="宋体"/>
                <w:b w:val="0"/>
                <w:bCs/>
                <w:sz w:val="24"/>
                <w:szCs w:val="24"/>
                <w:lang w:val="en-US" w:eastAsia="zh-CN"/>
              </w:rPr>
              <w:t>检测室</w:t>
            </w:r>
            <w:r>
              <w:rPr>
                <w:rFonts w:hint="eastAsia" w:ascii="楷体" w:hAnsi="楷体" w:eastAsia="楷体" w:cs="宋体"/>
                <w:b w:val="0"/>
                <w:bCs/>
                <w:sz w:val="24"/>
                <w:szCs w:val="24"/>
              </w:rPr>
              <w:t>负责人述，按要求进行了过程能力确认</w:t>
            </w:r>
            <w:r>
              <w:rPr>
                <w:rFonts w:hint="eastAsia" w:ascii="楷体" w:hAnsi="楷体" w:eastAsia="楷体" w:cs="宋体"/>
                <w:sz w:val="24"/>
                <w:szCs w:val="24"/>
              </w:rPr>
              <w:t>，查到</w:t>
            </w:r>
            <w:r>
              <w:rPr>
                <w:rFonts w:hint="eastAsia" w:ascii="楷体" w:hAnsi="楷体" w:eastAsia="楷体" w:cs="宋体"/>
                <w:sz w:val="24"/>
                <w:szCs w:val="24"/>
                <w:lang w:val="en-US" w:eastAsia="zh-CN"/>
              </w:rPr>
              <w:t>由公司发放的检验员能力考核申请表，名单：关丹平、李时亮，</w:t>
            </w:r>
          </w:p>
          <w:p>
            <w:pPr>
              <w:spacing w:line="360" w:lineRule="auto"/>
              <w:ind w:firstLine="475" w:firstLineChars="198"/>
              <w:jc w:val="left"/>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pict>
                <v:shape id="_x0000_s2078" o:spid="_x0000_s2078" o:spt="75" alt="6cea16f1b1a4bebd775fbc6c08cee64" type="#_x0000_t75" style="position:absolute;left:0pt;margin-left:105.75pt;margin-top:24.65pt;height:96.9pt;width:129.1pt;rotation:-5898240f;z-index:251662336;mso-width-relative:page;mso-height-relative:page;" filled="f" o:preferrelative="t" stroked="f" coordsize="21600,21600">
                  <v:path/>
                  <v:fill on="f" focussize="0,0"/>
                  <v:stroke on="f"/>
                  <v:imagedata r:id="rId9" o:title="6cea16f1b1a4bebd775fbc6c08cee64"/>
                  <o:lock v:ext="edit" aspectratio="t"/>
                </v:shape>
              </w:pict>
            </w:r>
            <w:r>
              <w:rPr>
                <w:rFonts w:hint="eastAsia" w:ascii="楷体" w:hAnsi="楷体" w:eastAsia="楷体" w:cs="宋体"/>
                <w:sz w:val="24"/>
                <w:szCs w:val="24"/>
                <w:lang w:val="en-US" w:eastAsia="zh-CN"/>
              </w:rPr>
              <w:pict>
                <v:shape id="_x0000_s2077" o:spid="_x0000_s2077" o:spt="75" alt="1f0b5c0e6f905a8502422047eb31b8e" type="#_x0000_t75" style="position:absolute;left:0pt;margin-left:22.5pt;margin-top:10.9pt;height:127.65pt;width:95.6pt;z-index:251661312;mso-width-relative:page;mso-height-relative:page;" filled="f" o:preferrelative="t" stroked="f" coordsize="21600,21600">
                  <v:path/>
                  <v:fill on="f" focussize="0,0"/>
                  <v:stroke on="f"/>
                  <v:imagedata r:id="rId10" o:title="1f0b5c0e6f905a8502422047eb31b8e"/>
                  <o:lock v:ext="edit" aspectratio="t"/>
                </v:shape>
              </w:pict>
            </w:r>
          </w:p>
          <w:p>
            <w:pPr>
              <w:pStyle w:val="2"/>
              <w:rPr>
                <w:rFonts w:hint="eastAsia" w:ascii="楷体" w:hAnsi="楷体" w:eastAsia="楷体" w:cs="宋体"/>
                <w:sz w:val="24"/>
                <w:szCs w:val="24"/>
                <w:lang w:val="en-US" w:eastAsia="zh-CN"/>
              </w:rPr>
            </w:pPr>
          </w:p>
          <w:p>
            <w:pPr>
              <w:pStyle w:val="2"/>
              <w:rPr>
                <w:rFonts w:hint="eastAsia" w:ascii="楷体" w:hAnsi="楷体" w:eastAsia="楷体" w:cs="宋体"/>
                <w:sz w:val="24"/>
                <w:szCs w:val="24"/>
                <w:lang w:val="en-US" w:eastAsia="zh-CN"/>
              </w:rPr>
            </w:pPr>
          </w:p>
          <w:p>
            <w:pPr>
              <w:pStyle w:val="2"/>
              <w:rPr>
                <w:rFonts w:hint="eastAsia" w:ascii="楷体" w:hAnsi="楷体" w:eastAsia="楷体" w:cs="宋体"/>
                <w:sz w:val="24"/>
                <w:szCs w:val="24"/>
                <w:lang w:val="en-US" w:eastAsia="zh-CN"/>
              </w:rPr>
            </w:pPr>
          </w:p>
          <w:p>
            <w:pPr>
              <w:pStyle w:val="2"/>
              <w:rPr>
                <w:rFonts w:hint="eastAsia" w:ascii="楷体" w:hAnsi="楷体" w:eastAsia="楷体" w:cs="宋体"/>
                <w:sz w:val="24"/>
                <w:szCs w:val="24"/>
                <w:lang w:val="en-US" w:eastAsia="zh-CN"/>
              </w:rPr>
            </w:pPr>
          </w:p>
          <w:p>
            <w:pPr>
              <w:pStyle w:val="2"/>
              <w:rPr>
                <w:rFonts w:hint="eastAsia" w:ascii="楷体" w:hAnsi="楷体" w:eastAsia="楷体" w:cs="宋体"/>
                <w:sz w:val="24"/>
                <w:szCs w:val="24"/>
                <w:lang w:val="en-US" w:eastAsia="zh-CN"/>
              </w:rPr>
            </w:pPr>
          </w:p>
          <w:p>
            <w:pPr>
              <w:pStyle w:val="2"/>
              <w:rPr>
                <w:rFonts w:hint="eastAsia" w:ascii="楷体" w:hAnsi="楷体" w:eastAsia="楷体" w:cs="宋体"/>
                <w:sz w:val="24"/>
                <w:szCs w:val="24"/>
                <w:lang w:val="en-US" w:eastAsia="zh-CN"/>
              </w:rPr>
            </w:pPr>
          </w:p>
          <w:p>
            <w:pPr>
              <w:pStyle w:val="2"/>
              <w:rPr>
                <w:rFonts w:hint="eastAsia" w:ascii="楷体" w:hAnsi="楷体" w:eastAsia="楷体" w:cs="宋体"/>
                <w:sz w:val="24"/>
                <w:szCs w:val="24"/>
                <w:lang w:val="en-US" w:eastAsia="zh-CN"/>
              </w:rPr>
            </w:pPr>
          </w:p>
          <w:p>
            <w:pPr>
              <w:pStyle w:val="2"/>
              <w:rPr>
                <w:rFonts w:hint="eastAsia" w:ascii="楷体" w:hAnsi="楷体" w:eastAsia="楷体" w:cs="宋体"/>
                <w:sz w:val="24"/>
                <w:szCs w:val="24"/>
                <w:lang w:val="en-US" w:eastAsia="zh-CN"/>
              </w:rPr>
            </w:pPr>
          </w:p>
          <w:p>
            <w:pPr>
              <w:pStyle w:val="2"/>
              <w:rPr>
                <w:rFonts w:hint="eastAsia" w:ascii="楷体" w:hAnsi="楷体" w:eastAsia="楷体" w:cs="宋体"/>
                <w:sz w:val="24"/>
                <w:szCs w:val="24"/>
                <w:lang w:val="en-US" w:eastAsia="zh-CN"/>
              </w:rPr>
            </w:pPr>
          </w:p>
          <w:p>
            <w:pPr>
              <w:spacing w:line="360" w:lineRule="auto"/>
              <w:ind w:firstLine="240" w:firstLineChars="100"/>
              <w:jc w:val="left"/>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t>查到2020.9.25、2018.1.2和2019.10.24由江西省质量技术监督局批发的授权签字人及领域表，授权签字人：曾宪跃、戴绪丁、王全琼，签字领域：水和废水、土壤和沉积物、铜矿石、铅矿石、锌矿石、煤、岩石、地下水、铁矿石、岩矿鉴定、离子型稀土原矿、硅酸食盐岩石领域</w:t>
            </w:r>
          </w:p>
          <w:p>
            <w:pPr>
              <w:spacing w:line="360" w:lineRule="auto"/>
              <w:ind w:firstLine="475" w:firstLineChars="198"/>
              <w:jc w:val="left"/>
              <w:rPr>
                <w:rFonts w:hint="eastAsia" w:ascii="楷体" w:hAnsi="楷体" w:eastAsia="楷体" w:cs="宋体"/>
                <w:sz w:val="24"/>
                <w:szCs w:val="24"/>
                <w:lang w:val="en-US" w:eastAsia="zh-CN"/>
              </w:rPr>
            </w:pPr>
          </w:p>
          <w:p>
            <w:pPr>
              <w:spacing w:line="360" w:lineRule="auto"/>
              <w:ind w:firstLine="475" w:firstLineChars="198"/>
              <w:jc w:val="left"/>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pict>
                <v:shape id="_x0000_i1029" o:spt="75" alt="ca6f983cf3fa13faf59d8a29b747d81" type="#_x0000_t75" style="height:178.4pt;width:133.75pt;" filled="f" o:preferrelative="t" stroked="f" coordsize="21600,21600">
                  <v:path/>
                  <v:fill on="f" focussize="0,0"/>
                  <v:stroke on="f"/>
                  <v:imagedata r:id="rId11" o:title="ca6f983cf3fa13faf59d8a29b747d81"/>
                  <o:lock v:ext="edit" aspectratio="t"/>
                  <w10:wrap type="none"/>
                  <w10:anchorlock/>
                </v:shape>
              </w:pict>
            </w:r>
            <w:r>
              <w:rPr>
                <w:rFonts w:hint="eastAsia" w:ascii="楷体" w:hAnsi="楷体" w:eastAsia="楷体" w:cs="宋体"/>
                <w:sz w:val="24"/>
                <w:szCs w:val="24"/>
                <w:lang w:val="en-US" w:eastAsia="zh-CN"/>
              </w:rPr>
              <w:pict>
                <v:shape id="_x0000_i1030" o:spt="75" alt="53f361d352e9a2680022b73981e9f68" type="#_x0000_t75" style="height:178.85pt;width:134.1pt;" filled="f" o:preferrelative="t" stroked="f" coordsize="21600,21600">
                  <v:path/>
                  <v:fill on="f" focussize="0,0"/>
                  <v:stroke on="f"/>
                  <v:imagedata r:id="rId12" o:title="53f361d352e9a2680022b73981e9f68"/>
                  <o:lock v:ext="edit" aspectratio="t"/>
                  <w10:wrap type="none"/>
                  <w10:anchorlock/>
                </v:shape>
              </w:pict>
            </w:r>
            <w:r>
              <w:rPr>
                <w:rFonts w:hint="eastAsia" w:ascii="楷体" w:hAnsi="楷体" w:eastAsia="楷体" w:cs="宋体"/>
                <w:sz w:val="24"/>
                <w:szCs w:val="24"/>
                <w:lang w:val="en-US" w:eastAsia="zh-CN"/>
              </w:rPr>
              <w:pict>
                <v:shape id="_x0000_i1031" o:spt="75" alt="53f361d352e9a2680022b73981e9f68" type="#_x0000_t75" style="height:176.9pt;width:132.65pt;" filled="f" o:preferrelative="t" stroked="f" coordsize="21600,21600">
                  <v:path/>
                  <v:fill on="f" focussize="0,0"/>
                  <v:stroke on="f"/>
                  <v:imagedata r:id="rId12" o:title="53f361d352e9a2680022b73981e9f68"/>
                  <o:lock v:ext="edit" aspectratio="t"/>
                  <w10:wrap type="none"/>
                  <w10:anchorlock/>
                </v:shape>
              </w:pict>
            </w:r>
          </w:p>
          <w:p>
            <w:pPr>
              <w:spacing w:line="360" w:lineRule="auto"/>
              <w:rPr>
                <w:rFonts w:ascii="楷体" w:hAnsi="楷体" w:eastAsia="楷体" w:cs="宋体"/>
                <w:sz w:val="24"/>
                <w:szCs w:val="24"/>
              </w:rPr>
            </w:pPr>
            <w:r>
              <w:rPr>
                <w:rFonts w:hint="eastAsia" w:ascii="楷体" w:hAnsi="楷体" w:eastAsia="楷体" w:cs="宋体"/>
                <w:sz w:val="24"/>
                <w:szCs w:val="24"/>
              </w:rPr>
              <w:t>（</w:t>
            </w:r>
            <w:r>
              <w:rPr>
                <w:rFonts w:ascii="楷体" w:hAnsi="楷体" w:eastAsia="楷体" w:cs="宋体"/>
                <w:sz w:val="24"/>
                <w:szCs w:val="24"/>
              </w:rPr>
              <w:t>7</w:t>
            </w:r>
            <w:r>
              <w:rPr>
                <w:rFonts w:hint="eastAsia" w:ascii="楷体" w:hAnsi="楷体" w:eastAsia="楷体" w:cs="宋体"/>
                <w:sz w:val="24"/>
                <w:szCs w:val="24"/>
              </w:rPr>
              <w:t>）查到：《进货检验记录》、《</w:t>
            </w:r>
            <w:r>
              <w:rPr>
                <w:rFonts w:hint="eastAsia" w:ascii="楷体" w:hAnsi="楷体" w:eastAsia="楷体" w:cs="宋体"/>
                <w:sz w:val="24"/>
                <w:szCs w:val="24"/>
                <w:lang w:val="en-US" w:eastAsia="zh-CN"/>
              </w:rPr>
              <w:t>检测原始</w:t>
            </w:r>
            <w:r>
              <w:rPr>
                <w:rFonts w:hint="eastAsia" w:ascii="楷体" w:hAnsi="楷体" w:eastAsia="楷体" w:cs="宋体"/>
                <w:sz w:val="24"/>
                <w:szCs w:val="24"/>
              </w:rPr>
              <w:t>记录》、《检验报告》要求等。</w:t>
            </w:r>
          </w:p>
          <w:p>
            <w:pPr>
              <w:spacing w:line="360" w:lineRule="auto"/>
              <w:ind w:firstLine="480" w:firstLineChars="200"/>
              <w:rPr>
                <w:rFonts w:hint="default" w:ascii="楷体" w:hAnsi="楷体" w:eastAsia="楷体" w:cs="宋体"/>
                <w:sz w:val="24"/>
                <w:szCs w:val="24"/>
                <w:lang w:val="en-US" w:eastAsia="zh-CN"/>
              </w:rPr>
            </w:pPr>
            <w:r>
              <w:rPr>
                <w:rFonts w:hint="eastAsia" w:ascii="楷体" w:hAnsi="楷体" w:eastAsia="楷体" w:cs="宋体"/>
                <w:sz w:val="24"/>
                <w:szCs w:val="24"/>
                <w:lang w:val="en-US" w:eastAsia="zh-CN"/>
              </w:rPr>
              <w:t>公司通过实行测量过程控制规范，包括设置平行样、空白样和对标准物质的核查等控制手段，</w:t>
            </w:r>
            <w:r>
              <w:rPr>
                <w:rFonts w:hint="eastAsia" w:ascii="楷体" w:hAnsi="楷体" w:eastAsia="楷体" w:cs="宋体"/>
                <w:sz w:val="24"/>
                <w:szCs w:val="24"/>
              </w:rPr>
              <w:t>平时随时由主管人员进行现场巡视和检查，对发现的问题对责任者进行处罚，保证了操作者严格按照</w:t>
            </w:r>
            <w:r>
              <w:rPr>
                <w:rFonts w:hint="eastAsia" w:ascii="楷体" w:hAnsi="楷体" w:eastAsia="楷体" w:cs="宋体"/>
                <w:sz w:val="24"/>
                <w:szCs w:val="24"/>
                <w:lang w:val="en-US" w:eastAsia="zh-CN"/>
              </w:rPr>
              <w:t>作业指导书</w:t>
            </w:r>
            <w:r>
              <w:rPr>
                <w:rFonts w:hint="eastAsia" w:ascii="楷体" w:hAnsi="楷体" w:eastAsia="楷体" w:cs="宋体"/>
                <w:sz w:val="24"/>
                <w:szCs w:val="24"/>
              </w:rPr>
              <w:t>的要求进行操作和过程控制。</w:t>
            </w:r>
            <w:r>
              <w:rPr>
                <w:rFonts w:hint="eastAsia" w:ascii="楷体" w:hAnsi="楷体" w:eastAsia="楷体" w:cs="宋体"/>
                <w:sz w:val="24"/>
                <w:szCs w:val="24"/>
                <w:lang w:val="en-US" w:eastAsia="zh-CN"/>
              </w:rPr>
              <w:t>其他地壤的检测基本与上述相同。</w:t>
            </w:r>
          </w:p>
        </w:tc>
        <w:tc>
          <w:tcPr>
            <w:tcW w:w="851"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2160" w:type="dxa"/>
          </w:tcPr>
          <w:p>
            <w:pPr>
              <w:rPr>
                <w:rFonts w:ascii="楷体" w:hAnsi="楷体" w:eastAsia="楷体" w:cs="宋体"/>
                <w:sz w:val="24"/>
                <w:szCs w:val="24"/>
              </w:rPr>
            </w:pPr>
            <w:r>
              <w:rPr>
                <w:rFonts w:hint="eastAsia" w:ascii="楷体" w:hAnsi="楷体" w:eastAsia="楷体" w:cs="宋体"/>
                <w:bCs/>
                <w:sz w:val="24"/>
                <w:szCs w:val="24"/>
              </w:rPr>
              <w:t>环境和职业健康安全运行控制</w:t>
            </w:r>
          </w:p>
        </w:tc>
        <w:tc>
          <w:tcPr>
            <w:tcW w:w="960" w:type="dxa"/>
          </w:tcPr>
          <w:p>
            <w:pPr>
              <w:rPr>
                <w:rFonts w:ascii="楷体" w:hAnsi="楷体" w:eastAsia="楷体" w:cs="宋体"/>
                <w:b/>
                <w:sz w:val="24"/>
                <w:szCs w:val="24"/>
              </w:rPr>
            </w:pPr>
            <w:r>
              <w:rPr>
                <w:rFonts w:ascii="楷体" w:hAnsi="楷体" w:eastAsia="楷体" w:cs="宋体"/>
                <w:b/>
                <w:sz w:val="24"/>
                <w:szCs w:val="24"/>
              </w:rPr>
              <w:t>ES8.1</w:t>
            </w:r>
          </w:p>
          <w:p>
            <w:pPr>
              <w:rPr>
                <w:rFonts w:ascii="楷体" w:hAnsi="楷体" w:eastAsia="楷体" w:cs="宋体"/>
                <w:b/>
                <w:sz w:val="24"/>
                <w:szCs w:val="24"/>
              </w:rPr>
            </w:pPr>
          </w:p>
          <w:p>
            <w:pPr>
              <w:rPr>
                <w:rFonts w:ascii="楷体" w:hAnsi="楷体" w:eastAsia="楷体" w:cs="宋体"/>
                <w:sz w:val="24"/>
                <w:szCs w:val="24"/>
              </w:rPr>
            </w:pPr>
          </w:p>
        </w:tc>
        <w:tc>
          <w:tcPr>
            <w:tcW w:w="10738" w:type="dxa"/>
          </w:tcPr>
          <w:p>
            <w:pPr>
              <w:spacing w:line="360" w:lineRule="auto"/>
              <w:ind w:firstLine="421"/>
              <w:rPr>
                <w:rFonts w:ascii="楷体" w:hAnsi="楷体" w:eastAsia="楷体" w:cs="宋体"/>
                <w:sz w:val="24"/>
                <w:szCs w:val="24"/>
              </w:rPr>
            </w:pPr>
            <w:r>
              <w:rPr>
                <w:rFonts w:hint="eastAsia" w:ascii="楷体" w:hAnsi="楷体" w:eastAsia="楷体" w:cs="宋体"/>
                <w:sz w:val="24"/>
                <w:szCs w:val="24"/>
              </w:rPr>
              <w:t>编制与环境、安全体系运行控制有关的文件有</w:t>
            </w:r>
            <w:r>
              <w:rPr>
                <w:rFonts w:hint="eastAsia" w:ascii="楷体" w:hAnsi="楷体" w:eastAsia="楷体" w:cs="楷体"/>
                <w:sz w:val="24"/>
                <w:szCs w:val="24"/>
              </w:rPr>
              <w:t>运行控制程序、废弃物控制程序、噪声控制程序、消防控制程序、劳动防护用品控制程序、资源能源控制程序、应急准备和响应控制程序、化学品储存使用管理办法、</w:t>
            </w:r>
            <w:r>
              <w:rPr>
                <w:rFonts w:hint="eastAsia" w:ascii="楷体" w:hAnsi="楷体" w:eastAsia="楷体" w:cs="楷体"/>
                <w:sz w:val="24"/>
                <w:szCs w:val="24"/>
                <w:lang w:val="en-US" w:eastAsia="zh-CN"/>
              </w:rPr>
              <w:t>化学废弃</w:t>
            </w:r>
            <w:r>
              <w:rPr>
                <w:rFonts w:hint="eastAsia" w:ascii="楷体" w:hAnsi="楷体" w:eastAsia="楷体" w:cs="楷体"/>
                <w:sz w:val="24"/>
                <w:szCs w:val="24"/>
              </w:rPr>
              <w:t>垃圾处理</w:t>
            </w:r>
            <w:r>
              <w:rPr>
                <w:rFonts w:ascii="楷体" w:hAnsi="楷体" w:eastAsia="楷体" w:cs="楷体"/>
                <w:sz w:val="24"/>
                <w:szCs w:val="24"/>
              </w:rPr>
              <w:t>/</w:t>
            </w:r>
            <w:r>
              <w:rPr>
                <w:rFonts w:hint="eastAsia" w:ascii="楷体" w:hAnsi="楷体" w:eastAsia="楷体" w:cs="楷体"/>
                <w:sz w:val="24"/>
                <w:szCs w:val="24"/>
              </w:rPr>
              <w:t>利用作业指导书、员工职业健康及劳动保护管理规定、应急预案</w:t>
            </w:r>
            <w:r>
              <w:rPr>
                <w:rFonts w:hint="eastAsia" w:ascii="楷体" w:hAnsi="楷体" w:eastAsia="楷体" w:cs="宋体"/>
                <w:sz w:val="24"/>
                <w:szCs w:val="24"/>
              </w:rPr>
              <w:t>等。</w:t>
            </w:r>
          </w:p>
          <w:p>
            <w:pPr>
              <w:jc w:val="center"/>
              <w:rPr>
                <w:rFonts w:ascii="楷体" w:hAnsi="楷体" w:eastAsia="楷体"/>
                <w:b/>
                <w:bCs/>
                <w:sz w:val="24"/>
                <w:szCs w:val="24"/>
              </w:rPr>
            </w:pPr>
            <w:r>
              <w:rPr>
                <w:rFonts w:hint="eastAsia" w:ascii="楷体" w:hAnsi="楷体" w:eastAsia="楷体" w:cs="宋体"/>
                <w:sz w:val="24"/>
                <w:szCs w:val="24"/>
              </w:rPr>
              <w:t>提供了</w:t>
            </w:r>
            <w:r>
              <w:rPr>
                <w:rFonts w:ascii="楷体" w:hAnsi="楷体" w:eastAsia="楷体" w:cs="宋体"/>
                <w:sz w:val="24"/>
                <w:szCs w:val="24"/>
              </w:rPr>
              <w:t xml:space="preserve"> </w:t>
            </w:r>
            <w:r>
              <w:rPr>
                <w:rFonts w:hint="eastAsia" w:ascii="楷体" w:hAnsi="楷体" w:eastAsia="楷体" w:cs="宋体"/>
                <w:sz w:val="24"/>
                <w:szCs w:val="24"/>
              </w:rPr>
              <w:t>《</w:t>
            </w:r>
            <w:r>
              <w:rPr>
                <w:rFonts w:hint="eastAsia" w:ascii="楷体" w:hAnsi="楷体" w:eastAsia="楷体"/>
                <w:bCs/>
                <w:sz w:val="24"/>
                <w:szCs w:val="24"/>
              </w:rPr>
              <w:t>环境目标、指标</w:t>
            </w:r>
            <w:r>
              <w:rPr>
                <w:rFonts w:ascii="楷体" w:hAnsi="楷体" w:eastAsia="楷体"/>
                <w:bCs/>
                <w:sz w:val="24"/>
                <w:szCs w:val="24"/>
              </w:rPr>
              <w:t>/</w:t>
            </w:r>
            <w:r>
              <w:rPr>
                <w:rFonts w:hint="eastAsia" w:ascii="楷体" w:hAnsi="楷体" w:eastAsia="楷体"/>
                <w:bCs/>
                <w:sz w:val="24"/>
                <w:szCs w:val="24"/>
              </w:rPr>
              <w:t>职业健康安全目标与管理方案及实施情况一览表</w:t>
            </w:r>
            <w:r>
              <w:rPr>
                <w:rFonts w:hint="eastAsia" w:ascii="楷体" w:hAnsi="楷体" w:eastAsia="楷体" w:cs="宋体"/>
                <w:sz w:val="24"/>
                <w:szCs w:val="24"/>
              </w:rPr>
              <w:t>》，</w:t>
            </w:r>
            <w:r>
              <w:rPr>
                <w:rFonts w:ascii="楷体" w:hAnsi="楷体" w:eastAsia="楷体" w:cs="宋体"/>
                <w:sz w:val="24"/>
                <w:szCs w:val="24"/>
              </w:rPr>
              <w:t xml:space="preserve"> </w:t>
            </w:r>
            <w:r>
              <w:rPr>
                <w:rFonts w:hint="eastAsia" w:ascii="楷体" w:hAnsi="楷体" w:eastAsia="楷体" w:cs="宋体"/>
                <w:sz w:val="24"/>
                <w:szCs w:val="24"/>
              </w:rPr>
              <w:t>管理方案内容包括如下：环境安全目标、环境安全指标、管理措施、完成时间、责任部门等内容。具有一定的可操作性。</w:t>
            </w:r>
          </w:p>
          <w:p>
            <w:pPr>
              <w:tabs>
                <w:tab w:val="center" w:pos="4535"/>
                <w:tab w:val="left" w:pos="7128"/>
              </w:tabs>
              <w:adjustRightInd w:val="0"/>
              <w:spacing w:line="360" w:lineRule="auto"/>
              <w:textAlignment w:val="baseline"/>
              <w:rPr>
                <w:rFonts w:ascii="楷体" w:hAnsi="楷体" w:eastAsia="楷体"/>
                <w:sz w:val="24"/>
                <w:szCs w:val="24"/>
              </w:rPr>
            </w:pPr>
            <w:r>
              <w:rPr>
                <w:rFonts w:hint="eastAsia" w:ascii="楷体" w:hAnsi="楷体" w:eastAsia="楷体" w:cs="宋体"/>
                <w:sz w:val="24"/>
                <w:szCs w:val="24"/>
              </w:rPr>
              <w:t>一、对噪声达标排放</w:t>
            </w:r>
            <w:r>
              <w:rPr>
                <w:rFonts w:ascii="楷体" w:hAnsi="楷体" w:eastAsia="楷体" w:cs="宋体"/>
                <w:sz w:val="24"/>
                <w:szCs w:val="24"/>
              </w:rPr>
              <w:t xml:space="preserve"> </w:t>
            </w:r>
            <w:r>
              <w:rPr>
                <w:rFonts w:hint="eastAsia" w:ascii="楷体" w:hAnsi="楷体" w:eastAsia="楷体" w:cs="宋体"/>
                <w:sz w:val="24"/>
                <w:szCs w:val="24"/>
              </w:rPr>
              <w:t>采取措施如下：</w:t>
            </w:r>
            <w:r>
              <w:rPr>
                <w:rFonts w:ascii="楷体" w:hAnsi="楷体" w:eastAsia="楷体"/>
                <w:sz w:val="24"/>
                <w:szCs w:val="24"/>
              </w:rPr>
              <w:t>1</w:t>
            </w:r>
            <w:r>
              <w:rPr>
                <w:rFonts w:hint="eastAsia" w:ascii="楷体" w:hAnsi="楷体" w:eastAsia="楷体"/>
                <w:sz w:val="24"/>
                <w:szCs w:val="24"/>
              </w:rPr>
              <w:t>、对</w:t>
            </w:r>
            <w:r>
              <w:rPr>
                <w:rFonts w:hint="eastAsia" w:ascii="楷体" w:hAnsi="楷体" w:eastAsia="楷体"/>
                <w:sz w:val="24"/>
                <w:szCs w:val="24"/>
                <w:lang w:val="en-US" w:eastAsia="zh-CN"/>
              </w:rPr>
              <w:t>检测</w:t>
            </w:r>
            <w:r>
              <w:rPr>
                <w:rFonts w:hint="eastAsia" w:ascii="楷体" w:hAnsi="楷体" w:eastAsia="楷体"/>
                <w:sz w:val="24"/>
                <w:szCs w:val="24"/>
              </w:rPr>
              <w:t>设备、设施进行定期保养；设备运行中尽量关闭门窗。</w:t>
            </w:r>
          </w:p>
          <w:p>
            <w:pPr>
              <w:tabs>
                <w:tab w:val="center" w:pos="4535"/>
                <w:tab w:val="left" w:pos="7128"/>
              </w:tabs>
              <w:adjustRightInd w:val="0"/>
              <w:spacing w:line="360" w:lineRule="auto"/>
              <w:textAlignment w:val="baseline"/>
              <w:rPr>
                <w:rFonts w:ascii="楷体" w:hAnsi="楷体" w:eastAsia="楷体"/>
                <w:sz w:val="24"/>
                <w:szCs w:val="24"/>
              </w:rPr>
            </w:pPr>
            <w:r>
              <w:rPr>
                <w:rFonts w:ascii="楷体" w:hAnsi="楷体" w:eastAsia="楷体"/>
                <w:sz w:val="24"/>
                <w:szCs w:val="24"/>
              </w:rPr>
              <w:t>2</w:t>
            </w:r>
            <w:r>
              <w:rPr>
                <w:rFonts w:hint="eastAsia" w:ascii="楷体" w:hAnsi="楷体" w:eastAsia="楷体"/>
                <w:sz w:val="24"/>
                <w:szCs w:val="24"/>
              </w:rPr>
              <w:t>、</w:t>
            </w:r>
            <w:r>
              <w:rPr>
                <w:rFonts w:ascii="楷体" w:hAnsi="楷体" w:eastAsia="楷体"/>
                <w:sz w:val="24"/>
                <w:szCs w:val="24"/>
              </w:rPr>
              <w:t xml:space="preserve"> </w:t>
            </w:r>
            <w:r>
              <w:rPr>
                <w:rFonts w:hint="eastAsia" w:ascii="楷体" w:hAnsi="楷体" w:eastAsia="楷体"/>
                <w:sz w:val="24"/>
                <w:szCs w:val="24"/>
              </w:rPr>
              <w:t>采用吸声罩、减震垫、隔声门窗等消声、降噪措施，定期加强对设备操作的检查合格。</w:t>
            </w:r>
          </w:p>
          <w:p>
            <w:pPr>
              <w:spacing w:line="360" w:lineRule="auto"/>
              <w:rPr>
                <w:rFonts w:ascii="楷体" w:hAnsi="楷体" w:eastAsia="楷体" w:cs="宋体"/>
                <w:sz w:val="24"/>
                <w:szCs w:val="24"/>
              </w:rPr>
            </w:pPr>
            <w:r>
              <w:rPr>
                <w:rFonts w:hint="eastAsia" w:ascii="楷体" w:hAnsi="楷体" w:eastAsia="楷体"/>
                <w:sz w:val="24"/>
                <w:szCs w:val="24"/>
                <w:lang w:val="en-US" w:eastAsia="zh-CN"/>
              </w:rPr>
              <w:t>3</w:t>
            </w:r>
            <w:r>
              <w:rPr>
                <w:rFonts w:hint="eastAsia" w:ascii="楷体" w:hAnsi="楷体" w:eastAsia="楷体"/>
                <w:sz w:val="24"/>
                <w:szCs w:val="24"/>
              </w:rPr>
              <w:t>、预计费用</w:t>
            </w:r>
            <w:r>
              <w:rPr>
                <w:rFonts w:hint="eastAsia" w:ascii="楷体" w:hAnsi="楷体" w:eastAsia="楷体"/>
                <w:sz w:val="24"/>
                <w:szCs w:val="24"/>
                <w:lang w:val="en-US" w:eastAsia="zh-CN"/>
              </w:rPr>
              <w:t>3</w:t>
            </w:r>
            <w:r>
              <w:rPr>
                <w:rFonts w:hint="eastAsia" w:ascii="楷体" w:hAnsi="楷体" w:eastAsia="楷体"/>
                <w:sz w:val="24"/>
                <w:szCs w:val="24"/>
              </w:rPr>
              <w:t>千元。</w:t>
            </w:r>
            <w:r>
              <w:rPr>
                <w:rFonts w:hint="eastAsia" w:ascii="楷体" w:hAnsi="楷体" w:eastAsia="楷体" w:cs="宋体"/>
                <w:sz w:val="24"/>
                <w:szCs w:val="24"/>
              </w:rPr>
              <w:t>完成情况：符合要求。</w:t>
            </w:r>
          </w:p>
          <w:p>
            <w:pPr>
              <w:tabs>
                <w:tab w:val="center" w:pos="4535"/>
                <w:tab w:val="left" w:pos="7128"/>
              </w:tabs>
              <w:adjustRightInd w:val="0"/>
              <w:spacing w:line="360" w:lineRule="auto"/>
              <w:textAlignment w:val="baseline"/>
              <w:rPr>
                <w:rFonts w:ascii="楷体" w:hAnsi="楷体" w:eastAsia="楷体"/>
                <w:sz w:val="24"/>
                <w:szCs w:val="24"/>
              </w:rPr>
            </w:pPr>
            <w:r>
              <w:rPr>
                <w:rFonts w:hint="eastAsia" w:ascii="楷体" w:hAnsi="楷体" w:eastAsia="楷体" w:cs="宋体"/>
                <w:sz w:val="24"/>
                <w:szCs w:val="24"/>
              </w:rPr>
              <w:t>二、对</w:t>
            </w:r>
            <w:r>
              <w:rPr>
                <w:rFonts w:hint="eastAsia" w:ascii="楷体" w:hAnsi="楷体" w:eastAsia="楷体" w:cs="宋体"/>
                <w:sz w:val="24"/>
                <w:szCs w:val="24"/>
                <w:lang w:val="en-US" w:eastAsia="zh-CN"/>
              </w:rPr>
              <w:t>废气</w:t>
            </w:r>
            <w:r>
              <w:rPr>
                <w:rFonts w:hint="eastAsia" w:ascii="楷体" w:hAnsi="楷体" w:eastAsia="楷体" w:cs="宋体"/>
                <w:sz w:val="24"/>
                <w:szCs w:val="24"/>
              </w:rPr>
              <w:t>达标排放</w:t>
            </w:r>
            <w:r>
              <w:rPr>
                <w:rFonts w:ascii="楷体" w:hAnsi="楷体" w:eastAsia="楷体" w:cs="宋体"/>
                <w:sz w:val="24"/>
                <w:szCs w:val="24"/>
              </w:rPr>
              <w:t xml:space="preserve"> </w:t>
            </w:r>
            <w:r>
              <w:rPr>
                <w:rFonts w:hint="eastAsia" w:ascii="楷体" w:hAnsi="楷体" w:eastAsia="楷体" w:cs="宋体"/>
                <w:sz w:val="24"/>
                <w:szCs w:val="24"/>
              </w:rPr>
              <w:t>采取措施如下：</w:t>
            </w:r>
            <w:r>
              <w:rPr>
                <w:rFonts w:ascii="楷体" w:hAnsi="楷体" w:eastAsia="楷体"/>
                <w:sz w:val="24"/>
                <w:szCs w:val="24"/>
              </w:rPr>
              <w:t>1</w:t>
            </w:r>
            <w:r>
              <w:rPr>
                <w:rFonts w:hint="eastAsia" w:ascii="楷体" w:hAnsi="楷体" w:eastAsia="楷体"/>
                <w:sz w:val="24"/>
                <w:szCs w:val="24"/>
              </w:rPr>
              <w:t>、对进行定期保养；</w:t>
            </w:r>
            <w:r>
              <w:rPr>
                <w:rFonts w:hint="eastAsia" w:ascii="楷体" w:hAnsi="楷体" w:eastAsia="楷体"/>
                <w:sz w:val="24"/>
                <w:szCs w:val="24"/>
                <w:lang w:val="en-US" w:eastAsia="zh-CN"/>
              </w:rPr>
              <w:t>对空气净化喷淋塔、净化中央空调日常维护</w:t>
            </w:r>
            <w:r>
              <w:rPr>
                <w:rFonts w:hint="eastAsia" w:ascii="楷体" w:hAnsi="楷体" w:eastAsia="楷体"/>
                <w:sz w:val="24"/>
                <w:szCs w:val="24"/>
              </w:rPr>
              <w:t>，确保设备在正常情况下操作运行。</w:t>
            </w:r>
          </w:p>
          <w:p>
            <w:pPr>
              <w:tabs>
                <w:tab w:val="center" w:pos="4535"/>
                <w:tab w:val="left" w:pos="7128"/>
              </w:tabs>
              <w:adjustRightInd w:val="0"/>
              <w:spacing w:line="360" w:lineRule="auto"/>
              <w:textAlignment w:val="baseline"/>
              <w:rPr>
                <w:rFonts w:ascii="楷体" w:hAnsi="楷体" w:eastAsia="楷体"/>
                <w:sz w:val="24"/>
                <w:szCs w:val="24"/>
              </w:rPr>
            </w:pPr>
            <w:r>
              <w:rPr>
                <w:rFonts w:ascii="楷体" w:hAnsi="楷体" w:eastAsia="楷体"/>
                <w:sz w:val="24"/>
                <w:szCs w:val="24"/>
              </w:rPr>
              <w:t>2</w:t>
            </w:r>
            <w:r>
              <w:rPr>
                <w:rFonts w:hint="eastAsia" w:ascii="楷体" w:hAnsi="楷体" w:eastAsia="楷体"/>
                <w:sz w:val="24"/>
                <w:szCs w:val="24"/>
              </w:rPr>
              <w:t>、</w:t>
            </w:r>
            <w:r>
              <w:rPr>
                <w:rFonts w:ascii="楷体" w:hAnsi="楷体" w:eastAsia="楷体"/>
                <w:sz w:val="24"/>
                <w:szCs w:val="24"/>
              </w:rPr>
              <w:t xml:space="preserve"> </w:t>
            </w:r>
            <w:r>
              <w:rPr>
                <w:rFonts w:hint="eastAsia" w:ascii="楷体" w:hAnsi="楷体" w:eastAsia="楷体"/>
                <w:sz w:val="24"/>
                <w:szCs w:val="24"/>
              </w:rPr>
              <w:t>工作人员佩戴口罩</w:t>
            </w:r>
            <w:r>
              <w:rPr>
                <w:rFonts w:hint="eastAsia" w:ascii="楷体" w:hAnsi="楷体" w:eastAsia="楷体"/>
                <w:sz w:val="24"/>
                <w:szCs w:val="24"/>
                <w:lang w:val="en-US" w:eastAsia="zh-CN"/>
              </w:rPr>
              <w:t>和工作服</w:t>
            </w:r>
            <w:r>
              <w:rPr>
                <w:rFonts w:hint="eastAsia" w:ascii="楷体" w:hAnsi="楷体" w:eastAsia="楷体"/>
                <w:sz w:val="24"/>
                <w:szCs w:val="24"/>
              </w:rPr>
              <w:t>；定期针对操作人员体检合格</w:t>
            </w:r>
          </w:p>
          <w:p>
            <w:pPr>
              <w:spacing w:line="360" w:lineRule="auto"/>
              <w:rPr>
                <w:rFonts w:ascii="楷体" w:hAnsi="楷体" w:eastAsia="楷体" w:cs="宋体"/>
                <w:sz w:val="24"/>
                <w:szCs w:val="24"/>
              </w:rPr>
            </w:pPr>
            <w:r>
              <w:rPr>
                <w:rFonts w:hint="eastAsia" w:ascii="楷体" w:hAnsi="楷体" w:eastAsia="楷体"/>
                <w:sz w:val="24"/>
                <w:szCs w:val="24"/>
                <w:lang w:val="en-US" w:eastAsia="zh-CN"/>
              </w:rPr>
              <w:t>3</w:t>
            </w:r>
            <w:r>
              <w:rPr>
                <w:rFonts w:hint="eastAsia" w:ascii="楷体" w:hAnsi="楷体" w:eastAsia="楷体"/>
                <w:sz w:val="24"/>
                <w:szCs w:val="24"/>
              </w:rPr>
              <w:t>、预计费用</w:t>
            </w:r>
            <w:r>
              <w:rPr>
                <w:rFonts w:hint="eastAsia" w:ascii="楷体" w:hAnsi="楷体" w:eastAsia="楷体"/>
                <w:sz w:val="24"/>
                <w:szCs w:val="24"/>
                <w:lang w:val="en-US" w:eastAsia="zh-CN"/>
              </w:rPr>
              <w:t>6</w:t>
            </w:r>
            <w:r>
              <w:rPr>
                <w:rFonts w:hint="eastAsia" w:ascii="楷体" w:hAnsi="楷体" w:eastAsia="楷体"/>
                <w:sz w:val="24"/>
                <w:szCs w:val="24"/>
              </w:rPr>
              <w:t>千元。</w:t>
            </w:r>
            <w:r>
              <w:rPr>
                <w:rFonts w:hint="eastAsia" w:ascii="楷体" w:hAnsi="楷体" w:eastAsia="楷体" w:cs="宋体"/>
                <w:sz w:val="24"/>
                <w:szCs w:val="24"/>
              </w:rPr>
              <w:t>完成情况：</w:t>
            </w:r>
            <w:r>
              <w:rPr>
                <w:rFonts w:hint="eastAsia" w:ascii="楷体" w:hAnsi="楷体" w:eastAsia="楷体" w:cs="宋体"/>
                <w:sz w:val="24"/>
                <w:szCs w:val="24"/>
                <w:lang w:val="en-US" w:eastAsia="zh-CN"/>
              </w:rPr>
              <w:t>现场无异味，空气清新，</w:t>
            </w:r>
            <w:r>
              <w:rPr>
                <w:rFonts w:hint="eastAsia" w:ascii="楷体" w:hAnsi="楷体" w:eastAsia="楷体" w:cs="宋体"/>
                <w:sz w:val="24"/>
                <w:szCs w:val="24"/>
              </w:rPr>
              <w:t>符合要求。</w:t>
            </w:r>
          </w:p>
          <w:p>
            <w:pPr>
              <w:tabs>
                <w:tab w:val="center" w:pos="4535"/>
                <w:tab w:val="left" w:pos="7128"/>
              </w:tabs>
              <w:adjustRightInd w:val="0"/>
              <w:spacing w:line="360" w:lineRule="auto"/>
              <w:textAlignment w:val="baseline"/>
              <w:rPr>
                <w:rFonts w:ascii="楷体" w:hAnsi="楷体" w:eastAsia="楷体"/>
                <w:sz w:val="24"/>
                <w:szCs w:val="24"/>
              </w:rPr>
            </w:pPr>
            <w:r>
              <w:rPr>
                <w:rFonts w:hint="eastAsia" w:ascii="楷体" w:hAnsi="楷体" w:eastAsia="楷体" w:cs="宋体"/>
                <w:sz w:val="24"/>
                <w:szCs w:val="24"/>
              </w:rPr>
              <w:t>三、对</w:t>
            </w:r>
            <w:r>
              <w:rPr>
                <w:rFonts w:hint="eastAsia" w:ascii="楷体" w:hAnsi="楷体" w:eastAsia="楷体"/>
                <w:sz w:val="24"/>
                <w:szCs w:val="24"/>
              </w:rPr>
              <w:t>固体废弃物分类处置。</w:t>
            </w:r>
            <w:r>
              <w:rPr>
                <w:rFonts w:ascii="楷体" w:hAnsi="楷体" w:eastAsia="楷体" w:cs="宋体"/>
                <w:sz w:val="24"/>
                <w:szCs w:val="24"/>
              </w:rPr>
              <w:t xml:space="preserve"> </w:t>
            </w:r>
            <w:r>
              <w:rPr>
                <w:rFonts w:hint="eastAsia" w:ascii="楷体" w:hAnsi="楷体" w:eastAsia="楷体" w:cs="宋体"/>
                <w:sz w:val="24"/>
                <w:szCs w:val="24"/>
              </w:rPr>
              <w:t>采取措施如下：</w:t>
            </w:r>
            <w:r>
              <w:rPr>
                <w:rFonts w:ascii="楷体" w:hAnsi="楷体" w:eastAsia="楷体"/>
                <w:sz w:val="24"/>
                <w:szCs w:val="24"/>
              </w:rPr>
              <w:t>1</w:t>
            </w:r>
            <w:r>
              <w:rPr>
                <w:rFonts w:hint="eastAsia" w:ascii="楷体" w:hAnsi="楷体" w:eastAsia="楷体"/>
                <w:sz w:val="24"/>
                <w:szCs w:val="24"/>
              </w:rPr>
              <w:t>、</w:t>
            </w:r>
            <w:r>
              <w:rPr>
                <w:rFonts w:ascii="楷体" w:hAnsi="楷体" w:eastAsia="楷体"/>
                <w:sz w:val="24"/>
                <w:szCs w:val="24"/>
              </w:rPr>
              <w:t xml:space="preserve"> </w:t>
            </w:r>
            <w:r>
              <w:rPr>
                <w:rFonts w:hint="eastAsia" w:ascii="楷体" w:hAnsi="楷体" w:eastAsia="楷体"/>
                <w:sz w:val="24"/>
                <w:szCs w:val="24"/>
              </w:rPr>
              <w:t>对全体员工进行关于固体废弃物分类要求的培训；</w:t>
            </w:r>
          </w:p>
          <w:p>
            <w:pPr>
              <w:tabs>
                <w:tab w:val="center" w:pos="4535"/>
                <w:tab w:val="left" w:pos="7128"/>
              </w:tabs>
              <w:adjustRightInd w:val="0"/>
              <w:spacing w:line="360" w:lineRule="auto"/>
              <w:textAlignment w:val="baseline"/>
              <w:rPr>
                <w:rFonts w:ascii="楷体" w:hAnsi="楷体" w:eastAsia="楷体"/>
                <w:sz w:val="24"/>
                <w:szCs w:val="24"/>
              </w:rPr>
            </w:pPr>
            <w:r>
              <w:rPr>
                <w:rFonts w:ascii="楷体" w:hAnsi="楷体" w:eastAsia="楷体"/>
                <w:sz w:val="24"/>
                <w:szCs w:val="24"/>
              </w:rPr>
              <w:t>2</w:t>
            </w:r>
            <w:r>
              <w:rPr>
                <w:rFonts w:hint="eastAsia" w:ascii="楷体" w:hAnsi="楷体" w:eastAsia="楷体"/>
                <w:sz w:val="24"/>
                <w:szCs w:val="24"/>
              </w:rPr>
              <w:t>、固体废弃物排放管理规定加强固体废弃物管理。</w:t>
            </w:r>
          </w:p>
          <w:p>
            <w:pPr>
              <w:tabs>
                <w:tab w:val="center" w:pos="4535"/>
                <w:tab w:val="left" w:pos="7128"/>
              </w:tabs>
              <w:adjustRightInd w:val="0"/>
              <w:spacing w:line="360" w:lineRule="auto"/>
              <w:textAlignment w:val="baseline"/>
              <w:rPr>
                <w:rFonts w:ascii="楷体" w:hAnsi="楷体" w:eastAsia="楷体"/>
                <w:sz w:val="24"/>
                <w:szCs w:val="24"/>
              </w:rPr>
            </w:pPr>
            <w:r>
              <w:rPr>
                <w:rFonts w:ascii="楷体" w:hAnsi="楷体" w:eastAsia="楷体"/>
                <w:sz w:val="24"/>
                <w:szCs w:val="24"/>
              </w:rPr>
              <w:t>3</w:t>
            </w:r>
            <w:r>
              <w:rPr>
                <w:rFonts w:hint="eastAsia" w:ascii="楷体" w:hAnsi="楷体" w:eastAsia="楷体"/>
                <w:sz w:val="24"/>
                <w:szCs w:val="24"/>
              </w:rPr>
              <w:t>、危险固体废弃物实现分类管理：</w:t>
            </w:r>
          </w:p>
          <w:p>
            <w:pPr>
              <w:tabs>
                <w:tab w:val="center" w:pos="4535"/>
                <w:tab w:val="left" w:pos="7128"/>
              </w:tabs>
              <w:adjustRightInd w:val="0"/>
              <w:spacing w:line="360" w:lineRule="auto"/>
              <w:textAlignment w:val="baseline"/>
              <w:rPr>
                <w:rFonts w:ascii="楷体" w:hAnsi="楷体" w:eastAsia="楷体"/>
                <w:sz w:val="24"/>
                <w:szCs w:val="24"/>
              </w:rPr>
            </w:pPr>
            <w:r>
              <w:rPr>
                <w:rFonts w:hint="eastAsia" w:ascii="楷体" w:hAnsi="楷体" w:eastAsia="楷体"/>
                <w:sz w:val="24"/>
                <w:szCs w:val="24"/>
              </w:rPr>
              <w:t>（</w:t>
            </w:r>
            <w:r>
              <w:rPr>
                <w:rFonts w:ascii="楷体" w:hAnsi="楷体" w:eastAsia="楷体"/>
                <w:sz w:val="24"/>
                <w:szCs w:val="24"/>
              </w:rPr>
              <w:t>1</w:t>
            </w:r>
            <w:r>
              <w:rPr>
                <w:rFonts w:hint="eastAsia" w:ascii="楷体" w:hAnsi="楷体" w:eastAsia="楷体"/>
                <w:sz w:val="24"/>
                <w:szCs w:val="24"/>
              </w:rPr>
              <w:t>）建立一般固体废弃物的分类标准及管理规定；</w:t>
            </w:r>
          </w:p>
          <w:p>
            <w:pPr>
              <w:tabs>
                <w:tab w:val="center" w:pos="4535"/>
                <w:tab w:val="left" w:pos="7128"/>
              </w:tabs>
              <w:adjustRightInd w:val="0"/>
              <w:spacing w:line="360" w:lineRule="auto"/>
              <w:textAlignment w:val="baseline"/>
              <w:rPr>
                <w:rFonts w:hint="default" w:ascii="楷体" w:hAnsi="楷体" w:eastAsia="楷体"/>
                <w:sz w:val="24"/>
                <w:szCs w:val="24"/>
                <w:lang w:val="en-US" w:eastAsia="zh-CN"/>
              </w:rPr>
            </w:pPr>
            <w:r>
              <w:rPr>
                <w:rFonts w:hint="eastAsia" w:ascii="楷体" w:hAnsi="楷体" w:eastAsia="楷体"/>
                <w:sz w:val="24"/>
                <w:szCs w:val="24"/>
              </w:rPr>
              <w:t>（</w:t>
            </w:r>
            <w:r>
              <w:rPr>
                <w:rFonts w:ascii="楷体" w:hAnsi="楷体" w:eastAsia="楷体"/>
                <w:sz w:val="24"/>
                <w:szCs w:val="24"/>
              </w:rPr>
              <w:t>2</w:t>
            </w:r>
            <w:r>
              <w:rPr>
                <w:rFonts w:hint="eastAsia" w:ascii="楷体" w:hAnsi="楷体" w:eastAsia="楷体"/>
                <w:sz w:val="24"/>
                <w:szCs w:val="24"/>
              </w:rPr>
              <w:t>）不可回收利用的、应及应分类推放、明确标识、到达一定数量后送环卫部门处置或按其指定的方法进行处置；</w:t>
            </w:r>
            <w:r>
              <w:rPr>
                <w:rFonts w:hint="eastAsia" w:ascii="楷体" w:hAnsi="楷体" w:eastAsia="楷体"/>
                <w:sz w:val="24"/>
                <w:szCs w:val="24"/>
                <w:lang w:val="en-US" w:eastAsia="zh-CN"/>
              </w:rPr>
              <w:t>提供废弃物处置合同，合同有效期限为2023.5.12，提供柒省危险废物监管平台用户注册申请＼危险废物转移联单，</w:t>
            </w:r>
            <w:r>
              <w:rPr>
                <w:rFonts w:hint="eastAsia" w:ascii="楷体" w:hAnsi="楷体" w:eastAsia="楷体"/>
                <w:color w:val="auto"/>
                <w:sz w:val="24"/>
                <w:szCs w:val="24"/>
                <w:lang w:val="en-US" w:eastAsia="zh-CN"/>
              </w:rPr>
              <w:t>2022年6月10日废液11桶</w:t>
            </w:r>
            <w:r>
              <w:rPr>
                <w:rFonts w:hint="eastAsia" w:ascii="楷体" w:hAnsi="楷体" w:eastAsia="楷体"/>
                <w:sz w:val="24"/>
                <w:szCs w:val="24"/>
                <w:lang w:val="en-US" w:eastAsia="zh-CN"/>
              </w:rPr>
              <w:t>。符合要求。</w:t>
            </w:r>
          </w:p>
          <w:p>
            <w:pPr>
              <w:spacing w:line="400" w:lineRule="exact"/>
              <w:rPr>
                <w:rFonts w:ascii="楷体" w:hAnsi="楷体" w:eastAsia="楷体" w:cs="宋体"/>
                <w:sz w:val="24"/>
                <w:szCs w:val="24"/>
              </w:rPr>
            </w:pPr>
            <w:r>
              <w:rPr>
                <w:rFonts w:ascii="楷体" w:hAnsi="楷体" w:eastAsia="楷体"/>
                <w:sz w:val="24"/>
                <w:szCs w:val="24"/>
              </w:rPr>
              <w:t>4</w:t>
            </w:r>
            <w:r>
              <w:rPr>
                <w:rFonts w:hint="eastAsia" w:ascii="楷体" w:hAnsi="楷体" w:eastAsia="楷体"/>
                <w:sz w:val="24"/>
                <w:szCs w:val="24"/>
              </w:rPr>
              <w:t>、预计费用</w:t>
            </w:r>
            <w:r>
              <w:rPr>
                <w:rFonts w:ascii="楷体" w:hAnsi="楷体" w:eastAsia="楷体"/>
                <w:sz w:val="24"/>
                <w:szCs w:val="24"/>
              </w:rPr>
              <w:t>1</w:t>
            </w:r>
            <w:r>
              <w:rPr>
                <w:rFonts w:hint="eastAsia" w:ascii="楷体" w:hAnsi="楷体" w:eastAsia="楷体"/>
                <w:sz w:val="24"/>
                <w:szCs w:val="24"/>
              </w:rPr>
              <w:t>万元。</w:t>
            </w:r>
            <w:r>
              <w:rPr>
                <w:rFonts w:hint="eastAsia" w:ascii="楷体" w:hAnsi="楷体" w:eastAsia="楷体" w:cs="宋体"/>
                <w:sz w:val="24"/>
                <w:szCs w:val="24"/>
              </w:rPr>
              <w:t>完成情况：于</w:t>
            </w:r>
            <w:r>
              <w:rPr>
                <w:rFonts w:hint="eastAsia" w:ascii="楷体" w:hAnsi="楷体" w:eastAsia="楷体" w:cs="宋体"/>
                <w:sz w:val="24"/>
                <w:szCs w:val="24"/>
                <w:lang w:val="en-US" w:eastAsia="zh-CN"/>
              </w:rPr>
              <w:t>2022</w:t>
            </w:r>
            <w:r>
              <w:rPr>
                <w:rFonts w:hint="eastAsia" w:ascii="楷体" w:hAnsi="楷体" w:eastAsia="楷体" w:cs="宋体"/>
                <w:sz w:val="24"/>
                <w:szCs w:val="24"/>
              </w:rPr>
              <w:t>年</w:t>
            </w:r>
            <w:r>
              <w:rPr>
                <w:rFonts w:hint="eastAsia" w:ascii="楷体" w:hAnsi="楷体" w:eastAsia="楷体" w:cs="宋体"/>
                <w:sz w:val="24"/>
                <w:szCs w:val="24"/>
                <w:lang w:val="en-US" w:eastAsia="zh-CN"/>
              </w:rPr>
              <w:t>10</w:t>
            </w:r>
            <w:r>
              <w:rPr>
                <w:rFonts w:hint="eastAsia" w:ascii="楷体" w:hAnsi="楷体" w:eastAsia="楷体" w:cs="宋体"/>
                <w:sz w:val="24"/>
                <w:szCs w:val="24"/>
              </w:rPr>
              <w:t>月</w:t>
            </w:r>
            <w:r>
              <w:rPr>
                <w:rFonts w:ascii="楷体" w:hAnsi="楷体" w:eastAsia="楷体" w:cs="宋体"/>
                <w:sz w:val="24"/>
                <w:szCs w:val="24"/>
              </w:rPr>
              <w:t>3</w:t>
            </w:r>
            <w:r>
              <w:rPr>
                <w:rFonts w:hint="eastAsia" w:ascii="楷体" w:hAnsi="楷体" w:eastAsia="楷体" w:cs="宋体"/>
                <w:sz w:val="24"/>
                <w:szCs w:val="24"/>
                <w:lang w:val="en-US" w:eastAsia="zh-CN"/>
              </w:rPr>
              <w:t>1</w:t>
            </w:r>
            <w:r>
              <w:rPr>
                <w:rFonts w:hint="eastAsia" w:ascii="楷体" w:hAnsi="楷体" w:eastAsia="楷体" w:cs="宋体"/>
                <w:sz w:val="24"/>
                <w:szCs w:val="24"/>
              </w:rPr>
              <w:t>日对</w:t>
            </w:r>
            <w:r>
              <w:rPr>
                <w:rFonts w:hint="eastAsia" w:ascii="楷体" w:hAnsi="楷体" w:eastAsia="楷体" w:cs="宋体"/>
                <w:sz w:val="24"/>
                <w:szCs w:val="24"/>
                <w:lang w:val="en-US" w:eastAsia="zh-CN"/>
              </w:rPr>
              <w:t>检测产生的</w:t>
            </w:r>
            <w:r>
              <w:rPr>
                <w:rFonts w:hint="eastAsia" w:ascii="楷体" w:hAnsi="楷体" w:eastAsia="楷体"/>
                <w:sz w:val="24"/>
                <w:szCs w:val="24"/>
              </w:rPr>
              <w:t>固体废弃物排</w:t>
            </w:r>
            <w:r>
              <w:rPr>
                <w:rFonts w:hint="eastAsia" w:ascii="楷体" w:hAnsi="楷体" w:eastAsia="楷体" w:cs="宋体"/>
                <w:sz w:val="24"/>
                <w:szCs w:val="24"/>
              </w:rPr>
              <w:t>控制检查，符合要求。</w:t>
            </w:r>
          </w:p>
          <w:p>
            <w:pPr>
              <w:tabs>
                <w:tab w:val="center" w:pos="4535"/>
                <w:tab w:val="left" w:pos="7128"/>
              </w:tabs>
              <w:adjustRightInd w:val="0"/>
              <w:spacing w:line="360" w:lineRule="auto"/>
              <w:textAlignment w:val="baseline"/>
              <w:rPr>
                <w:rFonts w:ascii="楷体" w:hAnsi="楷体" w:eastAsia="楷体"/>
                <w:sz w:val="24"/>
                <w:szCs w:val="24"/>
              </w:rPr>
            </w:pPr>
            <w:r>
              <w:rPr>
                <w:rFonts w:hint="eastAsia" w:ascii="楷体" w:hAnsi="楷体" w:eastAsia="楷体" w:cs="宋体"/>
                <w:sz w:val="24"/>
                <w:szCs w:val="24"/>
              </w:rPr>
              <w:t>四、对火灾采取措施如下：</w:t>
            </w:r>
            <w:r>
              <w:rPr>
                <w:rFonts w:ascii="楷体" w:hAnsi="楷体" w:eastAsia="楷体"/>
                <w:sz w:val="24"/>
                <w:szCs w:val="24"/>
              </w:rPr>
              <w:t>1</w:t>
            </w:r>
            <w:r>
              <w:rPr>
                <w:rFonts w:hint="eastAsia" w:ascii="楷体" w:hAnsi="楷体" w:eastAsia="楷体"/>
                <w:sz w:val="24"/>
                <w:szCs w:val="24"/>
              </w:rPr>
              <w:t>、制定火灾应急预案，并进行演练；</w:t>
            </w:r>
          </w:p>
          <w:p>
            <w:pPr>
              <w:tabs>
                <w:tab w:val="center" w:pos="4535"/>
                <w:tab w:val="left" w:pos="7128"/>
              </w:tabs>
              <w:adjustRightInd w:val="0"/>
              <w:spacing w:line="360" w:lineRule="auto"/>
              <w:textAlignment w:val="baseline"/>
              <w:rPr>
                <w:rFonts w:ascii="楷体" w:hAnsi="楷体" w:eastAsia="楷体"/>
                <w:sz w:val="24"/>
                <w:szCs w:val="24"/>
              </w:rPr>
            </w:pPr>
            <w:r>
              <w:rPr>
                <w:rFonts w:ascii="楷体" w:hAnsi="楷体" w:eastAsia="楷体"/>
                <w:sz w:val="24"/>
                <w:szCs w:val="24"/>
              </w:rPr>
              <w:t>2</w:t>
            </w:r>
            <w:r>
              <w:rPr>
                <w:rFonts w:hint="eastAsia" w:ascii="楷体" w:hAnsi="楷体" w:eastAsia="楷体"/>
                <w:sz w:val="24"/>
                <w:szCs w:val="24"/>
              </w:rPr>
              <w:t>、按照年度培训计划对管理人员和操作人员进行火灾消防应急演习培训，提高人员安全防火应急措施知识；</w:t>
            </w:r>
          </w:p>
          <w:p>
            <w:pPr>
              <w:tabs>
                <w:tab w:val="center" w:pos="4535"/>
                <w:tab w:val="left" w:pos="7128"/>
              </w:tabs>
              <w:adjustRightInd w:val="0"/>
              <w:spacing w:line="360" w:lineRule="auto"/>
              <w:textAlignment w:val="baseline"/>
              <w:rPr>
                <w:rFonts w:ascii="楷体" w:hAnsi="楷体" w:eastAsia="楷体"/>
                <w:sz w:val="24"/>
                <w:szCs w:val="24"/>
              </w:rPr>
            </w:pPr>
            <w:r>
              <w:rPr>
                <w:rFonts w:ascii="楷体" w:hAnsi="楷体" w:eastAsia="楷体"/>
                <w:sz w:val="24"/>
                <w:szCs w:val="24"/>
              </w:rPr>
              <w:t>3</w:t>
            </w:r>
            <w:r>
              <w:rPr>
                <w:rFonts w:hint="eastAsia" w:ascii="楷体" w:hAnsi="楷体" w:eastAsia="楷体"/>
                <w:sz w:val="24"/>
                <w:szCs w:val="24"/>
              </w:rPr>
              <w:t>、公司各部门配备灭火器并悬挂履历卡；</w:t>
            </w:r>
            <w:r>
              <w:rPr>
                <w:rFonts w:hint="eastAsia" w:ascii="楷体" w:hAnsi="楷体" w:eastAsia="楷体"/>
                <w:color w:val="auto"/>
                <w:sz w:val="24"/>
                <w:szCs w:val="24"/>
              </w:rPr>
              <w:t>每一个月检查一次配备的灭火器，</w:t>
            </w:r>
            <w:r>
              <w:rPr>
                <w:rFonts w:hint="eastAsia" w:ascii="楷体" w:hAnsi="楷体" w:eastAsia="楷体"/>
                <w:sz w:val="24"/>
                <w:szCs w:val="24"/>
              </w:rPr>
              <w:t>对不合格的及时更换确保发生火灾事故时能有效控制；</w:t>
            </w:r>
          </w:p>
          <w:p>
            <w:pPr>
              <w:spacing w:line="400" w:lineRule="exact"/>
              <w:rPr>
                <w:rFonts w:ascii="楷体" w:hAnsi="楷体" w:eastAsia="楷体"/>
                <w:sz w:val="24"/>
                <w:szCs w:val="24"/>
              </w:rPr>
            </w:pPr>
            <w:r>
              <w:rPr>
                <w:rFonts w:ascii="楷体" w:hAnsi="楷体" w:eastAsia="楷体"/>
                <w:sz w:val="24"/>
                <w:szCs w:val="24"/>
              </w:rPr>
              <w:t>4</w:t>
            </w:r>
            <w:r>
              <w:rPr>
                <w:rFonts w:hint="eastAsia" w:ascii="楷体" w:hAnsi="楷体" w:eastAsia="楷体"/>
                <w:sz w:val="24"/>
                <w:szCs w:val="24"/>
              </w:rPr>
              <w:t>、预计费用</w:t>
            </w:r>
            <w:r>
              <w:rPr>
                <w:rFonts w:hint="eastAsia" w:ascii="楷体" w:hAnsi="楷体" w:eastAsia="楷体"/>
                <w:sz w:val="24"/>
                <w:szCs w:val="24"/>
                <w:lang w:val="en-US" w:eastAsia="zh-CN"/>
              </w:rPr>
              <w:t>2</w:t>
            </w:r>
            <w:r>
              <w:rPr>
                <w:rFonts w:hint="eastAsia" w:ascii="楷体" w:hAnsi="楷体" w:eastAsia="楷体"/>
                <w:sz w:val="24"/>
                <w:szCs w:val="24"/>
              </w:rPr>
              <w:t>千元。</w:t>
            </w:r>
            <w:r>
              <w:rPr>
                <w:rFonts w:hint="eastAsia" w:ascii="楷体" w:hAnsi="楷体" w:eastAsia="楷体" w:cs="宋体"/>
                <w:sz w:val="24"/>
                <w:szCs w:val="24"/>
              </w:rPr>
              <w:t>完成情况：于</w:t>
            </w:r>
            <w:r>
              <w:rPr>
                <w:rFonts w:hint="eastAsia" w:ascii="楷体" w:hAnsi="楷体" w:eastAsia="楷体" w:cs="宋体"/>
                <w:sz w:val="24"/>
                <w:szCs w:val="24"/>
                <w:lang w:val="en-US" w:eastAsia="zh-CN"/>
              </w:rPr>
              <w:t>2022</w:t>
            </w:r>
            <w:r>
              <w:rPr>
                <w:rFonts w:hint="eastAsia" w:ascii="楷体" w:hAnsi="楷体" w:eastAsia="楷体" w:cs="宋体"/>
                <w:sz w:val="24"/>
                <w:szCs w:val="24"/>
              </w:rPr>
              <w:t>年</w:t>
            </w:r>
            <w:r>
              <w:rPr>
                <w:rFonts w:hint="eastAsia" w:ascii="楷体" w:hAnsi="楷体" w:eastAsia="楷体" w:cs="宋体"/>
                <w:sz w:val="24"/>
                <w:szCs w:val="24"/>
                <w:lang w:val="en-US" w:eastAsia="zh-CN"/>
              </w:rPr>
              <w:t>10</w:t>
            </w:r>
            <w:r>
              <w:rPr>
                <w:rFonts w:hint="eastAsia" w:ascii="楷体" w:hAnsi="楷体" w:eastAsia="楷体" w:cs="宋体"/>
                <w:sz w:val="24"/>
                <w:szCs w:val="24"/>
              </w:rPr>
              <w:t>月</w:t>
            </w:r>
            <w:r>
              <w:rPr>
                <w:rFonts w:ascii="楷体" w:hAnsi="楷体" w:eastAsia="楷体" w:cs="宋体"/>
                <w:sz w:val="24"/>
                <w:szCs w:val="24"/>
              </w:rPr>
              <w:t>3</w:t>
            </w:r>
            <w:r>
              <w:rPr>
                <w:rFonts w:hint="eastAsia" w:ascii="楷体" w:hAnsi="楷体" w:eastAsia="楷体" w:cs="宋体"/>
                <w:sz w:val="24"/>
                <w:szCs w:val="24"/>
                <w:lang w:val="en-US" w:eastAsia="zh-CN"/>
              </w:rPr>
              <w:t>1</w:t>
            </w:r>
            <w:r>
              <w:rPr>
                <w:rFonts w:hint="eastAsia" w:ascii="楷体" w:hAnsi="楷体" w:eastAsia="楷体" w:cs="宋体"/>
                <w:sz w:val="24"/>
                <w:szCs w:val="24"/>
              </w:rPr>
              <w:t>日对</w:t>
            </w:r>
            <w:r>
              <w:rPr>
                <w:rFonts w:hint="eastAsia" w:ascii="楷体" w:hAnsi="楷体" w:eastAsia="楷体" w:cs="宋体"/>
                <w:sz w:val="24"/>
                <w:szCs w:val="24"/>
                <w:lang w:val="en-US" w:eastAsia="zh-CN"/>
              </w:rPr>
              <w:t>公司消防</w:t>
            </w:r>
            <w:r>
              <w:rPr>
                <w:rFonts w:hint="eastAsia" w:ascii="楷体" w:hAnsi="楷体" w:eastAsia="楷体" w:cs="宋体"/>
                <w:sz w:val="24"/>
                <w:szCs w:val="24"/>
              </w:rPr>
              <w:t>控制检查，符合要求。</w:t>
            </w:r>
          </w:p>
          <w:p>
            <w:pPr>
              <w:tabs>
                <w:tab w:val="center" w:pos="4535"/>
                <w:tab w:val="left" w:pos="7128"/>
              </w:tabs>
              <w:adjustRightInd w:val="0"/>
              <w:spacing w:line="360" w:lineRule="auto"/>
              <w:textAlignment w:val="baseline"/>
              <w:rPr>
                <w:rFonts w:ascii="楷体" w:hAnsi="楷体" w:eastAsia="楷体"/>
                <w:sz w:val="24"/>
                <w:szCs w:val="24"/>
              </w:rPr>
            </w:pPr>
            <w:r>
              <w:rPr>
                <w:rFonts w:hint="eastAsia" w:ascii="楷体" w:hAnsi="楷体" w:eastAsia="楷体" w:cs="宋体"/>
                <w:sz w:val="24"/>
                <w:szCs w:val="24"/>
              </w:rPr>
              <w:t>五、对触电采取措施如下：</w:t>
            </w:r>
            <w:r>
              <w:rPr>
                <w:rFonts w:ascii="楷体" w:hAnsi="楷体" w:eastAsia="楷体"/>
                <w:sz w:val="24"/>
                <w:szCs w:val="24"/>
              </w:rPr>
              <w:t>1</w:t>
            </w:r>
            <w:r>
              <w:rPr>
                <w:rFonts w:hint="eastAsia" w:ascii="楷体" w:hAnsi="楷体" w:eastAsia="楷体"/>
                <w:sz w:val="24"/>
                <w:szCs w:val="24"/>
              </w:rPr>
              <w:t>、认真贯彻执行《施工现场临时用电安全技术规范》（</w:t>
            </w:r>
            <w:r>
              <w:rPr>
                <w:rFonts w:ascii="楷体" w:hAnsi="楷体" w:eastAsia="楷体"/>
                <w:sz w:val="24"/>
                <w:szCs w:val="24"/>
              </w:rPr>
              <w:t>JGJ46-05</w:t>
            </w:r>
            <w:r>
              <w:rPr>
                <w:rFonts w:hint="eastAsia" w:ascii="楷体" w:hAnsi="楷体" w:eastAsia="楷体"/>
                <w:sz w:val="24"/>
                <w:szCs w:val="24"/>
              </w:rPr>
              <w:t>）</w:t>
            </w:r>
          </w:p>
          <w:p>
            <w:pPr>
              <w:tabs>
                <w:tab w:val="center" w:pos="4535"/>
                <w:tab w:val="left" w:pos="7128"/>
              </w:tabs>
              <w:adjustRightInd w:val="0"/>
              <w:spacing w:line="360" w:lineRule="auto"/>
              <w:textAlignment w:val="baseline"/>
              <w:rPr>
                <w:rFonts w:hint="default" w:ascii="楷体" w:hAnsi="楷体" w:eastAsia="楷体"/>
                <w:sz w:val="24"/>
                <w:szCs w:val="24"/>
                <w:lang w:val="en-US" w:eastAsia="zh-CN"/>
              </w:rPr>
            </w:pPr>
            <w:r>
              <w:rPr>
                <w:rFonts w:ascii="楷体" w:hAnsi="楷体" w:eastAsia="楷体"/>
                <w:sz w:val="24"/>
                <w:szCs w:val="24"/>
              </w:rPr>
              <w:t>2</w:t>
            </w:r>
            <w:r>
              <w:rPr>
                <w:rFonts w:hint="eastAsia" w:ascii="楷体" w:hAnsi="楷体" w:eastAsia="楷体"/>
                <w:sz w:val="24"/>
                <w:szCs w:val="24"/>
              </w:rPr>
              <w:t>、特种作业人员，应遵守《特种人员安全技术考核管理规则》（</w:t>
            </w:r>
            <w:r>
              <w:rPr>
                <w:rFonts w:ascii="楷体" w:hAnsi="楷体" w:eastAsia="楷体"/>
                <w:sz w:val="24"/>
                <w:szCs w:val="24"/>
              </w:rPr>
              <w:t>GB5306-85</w:t>
            </w:r>
            <w:r>
              <w:rPr>
                <w:rFonts w:hint="eastAsia" w:ascii="楷体" w:hAnsi="楷体" w:eastAsia="楷体"/>
                <w:sz w:val="24"/>
                <w:szCs w:val="24"/>
              </w:rPr>
              <w:t>）中的各项规定。经培训合格、持证上岗。</w:t>
            </w:r>
            <w:r>
              <w:rPr>
                <w:rFonts w:hint="eastAsia" w:ascii="楷体" w:hAnsi="楷体" w:eastAsia="楷体"/>
                <w:sz w:val="24"/>
                <w:szCs w:val="24"/>
                <w:lang w:val="en-US" w:eastAsia="zh-CN"/>
              </w:rPr>
              <w:t>提供电工操作证：</w:t>
            </w:r>
            <w:r>
              <w:rPr>
                <w:rFonts w:hint="eastAsia" w:ascii="楷体" w:hAnsi="楷体" w:eastAsia="楷体"/>
                <w:color w:val="auto"/>
                <w:sz w:val="24"/>
                <w:szCs w:val="24"/>
                <w:lang w:val="en-US" w:eastAsia="zh-CN"/>
              </w:rPr>
              <w:t>涂秋鸿，证号：T36012119631219581X，有效期限：2023.12.19</w:t>
            </w:r>
          </w:p>
          <w:p>
            <w:pPr>
              <w:tabs>
                <w:tab w:val="center" w:pos="4535"/>
                <w:tab w:val="left" w:pos="7128"/>
              </w:tabs>
              <w:adjustRightInd w:val="0"/>
              <w:spacing w:line="360" w:lineRule="auto"/>
              <w:textAlignment w:val="baseline"/>
              <w:rPr>
                <w:rFonts w:ascii="楷体" w:hAnsi="楷体" w:eastAsia="楷体"/>
                <w:sz w:val="24"/>
                <w:szCs w:val="24"/>
              </w:rPr>
            </w:pPr>
            <w:r>
              <w:rPr>
                <w:rFonts w:ascii="楷体" w:hAnsi="楷体" w:eastAsia="楷体"/>
                <w:sz w:val="24"/>
                <w:szCs w:val="24"/>
              </w:rPr>
              <w:t>3</w:t>
            </w:r>
            <w:r>
              <w:rPr>
                <w:rFonts w:hint="eastAsia" w:ascii="楷体" w:hAnsi="楷体" w:eastAsia="楷体"/>
                <w:sz w:val="24"/>
                <w:szCs w:val="24"/>
              </w:rPr>
              <w:t>、加强带电设备的防护和检查，采用保护接地和保护接零并安装漏电保护器等。</w:t>
            </w:r>
          </w:p>
          <w:p>
            <w:pPr>
              <w:tabs>
                <w:tab w:val="center" w:pos="4535"/>
                <w:tab w:val="left" w:pos="7128"/>
              </w:tabs>
              <w:adjustRightInd w:val="0"/>
              <w:spacing w:line="360" w:lineRule="auto"/>
              <w:textAlignment w:val="baseline"/>
              <w:rPr>
                <w:rFonts w:ascii="楷体" w:hAnsi="楷体" w:eastAsia="楷体"/>
                <w:sz w:val="24"/>
                <w:szCs w:val="24"/>
              </w:rPr>
            </w:pPr>
            <w:r>
              <w:rPr>
                <w:rFonts w:ascii="楷体" w:hAnsi="楷体" w:eastAsia="楷体"/>
                <w:sz w:val="24"/>
                <w:szCs w:val="24"/>
              </w:rPr>
              <w:t>4</w:t>
            </w:r>
            <w:r>
              <w:rPr>
                <w:rFonts w:hint="eastAsia" w:ascii="楷体" w:hAnsi="楷体" w:eastAsia="楷体"/>
                <w:sz w:val="24"/>
                <w:szCs w:val="24"/>
              </w:rPr>
              <w:t>、检修作业保护应采用（文字、数字、符号、色彩）的警告牌警告其它人员正在检修，并穿戴好自已的绝缘鞋、手套等防护用品。</w:t>
            </w:r>
          </w:p>
          <w:p>
            <w:pPr>
              <w:tabs>
                <w:tab w:val="center" w:pos="4535"/>
                <w:tab w:val="left" w:pos="7128"/>
              </w:tabs>
              <w:adjustRightInd w:val="0"/>
              <w:spacing w:line="360" w:lineRule="auto"/>
              <w:textAlignment w:val="baseline"/>
              <w:rPr>
                <w:rFonts w:ascii="楷体" w:hAnsi="楷体" w:eastAsia="楷体"/>
                <w:sz w:val="24"/>
                <w:szCs w:val="24"/>
              </w:rPr>
            </w:pPr>
            <w:r>
              <w:rPr>
                <w:rFonts w:ascii="楷体" w:hAnsi="楷体" w:eastAsia="楷体"/>
                <w:sz w:val="24"/>
                <w:szCs w:val="24"/>
              </w:rPr>
              <w:t>5</w:t>
            </w:r>
            <w:r>
              <w:rPr>
                <w:rFonts w:hint="eastAsia" w:ascii="楷体" w:hAnsi="楷体" w:eastAsia="楷体"/>
                <w:sz w:val="24"/>
                <w:szCs w:val="24"/>
              </w:rPr>
              <w:t>、临时用电应有可靠的接地或防零措施。</w:t>
            </w:r>
          </w:p>
          <w:p>
            <w:pPr>
              <w:spacing w:line="360" w:lineRule="auto"/>
              <w:rPr>
                <w:rFonts w:ascii="楷体" w:hAnsi="楷体" w:eastAsia="楷体" w:cs="宋体"/>
                <w:sz w:val="24"/>
                <w:szCs w:val="24"/>
              </w:rPr>
            </w:pPr>
            <w:r>
              <w:rPr>
                <w:rFonts w:ascii="楷体" w:hAnsi="楷体" w:eastAsia="楷体"/>
                <w:sz w:val="24"/>
                <w:szCs w:val="24"/>
              </w:rPr>
              <w:t>6</w:t>
            </w:r>
            <w:r>
              <w:rPr>
                <w:rFonts w:hint="eastAsia" w:ascii="楷体" w:hAnsi="楷体" w:eastAsia="楷体"/>
                <w:sz w:val="24"/>
                <w:szCs w:val="24"/>
              </w:rPr>
              <w:t>、预计费用</w:t>
            </w:r>
            <w:r>
              <w:rPr>
                <w:rFonts w:ascii="楷体" w:hAnsi="楷体" w:eastAsia="楷体"/>
                <w:sz w:val="24"/>
                <w:szCs w:val="24"/>
              </w:rPr>
              <w:t>5</w:t>
            </w:r>
            <w:r>
              <w:rPr>
                <w:rFonts w:hint="eastAsia" w:ascii="楷体" w:hAnsi="楷体" w:eastAsia="楷体"/>
                <w:sz w:val="24"/>
                <w:szCs w:val="24"/>
              </w:rPr>
              <w:t>千元。</w:t>
            </w:r>
            <w:r>
              <w:rPr>
                <w:rFonts w:hint="eastAsia" w:ascii="楷体" w:hAnsi="楷体" w:eastAsia="楷体" w:cs="宋体"/>
                <w:sz w:val="24"/>
                <w:szCs w:val="24"/>
              </w:rPr>
              <w:t>完成情况：于</w:t>
            </w:r>
            <w:r>
              <w:rPr>
                <w:rFonts w:hint="eastAsia" w:ascii="楷体" w:hAnsi="楷体" w:eastAsia="楷体" w:cs="宋体"/>
                <w:sz w:val="24"/>
                <w:szCs w:val="24"/>
                <w:lang w:val="en-US" w:eastAsia="zh-CN"/>
              </w:rPr>
              <w:t>2022</w:t>
            </w:r>
            <w:r>
              <w:rPr>
                <w:rFonts w:hint="eastAsia" w:ascii="楷体" w:hAnsi="楷体" w:eastAsia="楷体" w:cs="宋体"/>
                <w:sz w:val="24"/>
                <w:szCs w:val="24"/>
              </w:rPr>
              <w:t>年</w:t>
            </w:r>
            <w:r>
              <w:rPr>
                <w:rFonts w:hint="eastAsia" w:ascii="楷体" w:hAnsi="楷体" w:eastAsia="楷体" w:cs="宋体"/>
                <w:sz w:val="24"/>
                <w:szCs w:val="24"/>
                <w:lang w:val="en-US" w:eastAsia="zh-CN"/>
              </w:rPr>
              <w:t>10</w:t>
            </w:r>
            <w:r>
              <w:rPr>
                <w:rFonts w:hint="eastAsia" w:ascii="楷体" w:hAnsi="楷体" w:eastAsia="楷体" w:cs="宋体"/>
                <w:sz w:val="24"/>
                <w:szCs w:val="24"/>
              </w:rPr>
              <w:t>月</w:t>
            </w:r>
            <w:r>
              <w:rPr>
                <w:rFonts w:ascii="楷体" w:hAnsi="楷体" w:eastAsia="楷体" w:cs="宋体"/>
                <w:sz w:val="24"/>
                <w:szCs w:val="24"/>
              </w:rPr>
              <w:t>3</w:t>
            </w:r>
            <w:r>
              <w:rPr>
                <w:rFonts w:hint="eastAsia" w:ascii="楷体" w:hAnsi="楷体" w:eastAsia="楷体" w:cs="宋体"/>
                <w:sz w:val="24"/>
                <w:szCs w:val="24"/>
                <w:lang w:val="en-US" w:eastAsia="zh-CN"/>
              </w:rPr>
              <w:t>1</w:t>
            </w:r>
            <w:r>
              <w:rPr>
                <w:rFonts w:hint="eastAsia" w:ascii="楷体" w:hAnsi="楷体" w:eastAsia="楷体" w:cs="宋体"/>
                <w:sz w:val="24"/>
                <w:szCs w:val="24"/>
              </w:rPr>
              <w:t>日对</w:t>
            </w:r>
            <w:r>
              <w:rPr>
                <w:rFonts w:hint="eastAsia" w:ascii="楷体" w:hAnsi="楷体" w:eastAsia="楷体" w:cs="宋体"/>
                <w:sz w:val="24"/>
                <w:szCs w:val="24"/>
                <w:lang w:val="en-US" w:eastAsia="zh-CN"/>
              </w:rPr>
              <w:t>公司用电</w:t>
            </w:r>
            <w:r>
              <w:rPr>
                <w:rFonts w:hint="eastAsia" w:ascii="楷体" w:hAnsi="楷体" w:eastAsia="楷体" w:cs="宋体"/>
                <w:sz w:val="24"/>
                <w:szCs w:val="24"/>
              </w:rPr>
              <w:t>控制检查，符合要求。</w:t>
            </w:r>
          </w:p>
          <w:p>
            <w:pPr>
              <w:tabs>
                <w:tab w:val="center" w:pos="4535"/>
                <w:tab w:val="left" w:pos="7128"/>
              </w:tabs>
              <w:adjustRightInd w:val="0"/>
              <w:spacing w:line="360" w:lineRule="auto"/>
              <w:textAlignment w:val="baseline"/>
              <w:rPr>
                <w:rFonts w:ascii="楷体" w:hAnsi="楷体" w:eastAsia="楷体"/>
                <w:sz w:val="24"/>
                <w:szCs w:val="24"/>
              </w:rPr>
            </w:pPr>
            <w:r>
              <w:rPr>
                <w:rFonts w:hint="eastAsia" w:ascii="楷体" w:hAnsi="楷体" w:eastAsia="楷体" w:cs="宋体"/>
                <w:sz w:val="24"/>
                <w:szCs w:val="24"/>
              </w:rPr>
              <w:t>六、对</w:t>
            </w:r>
            <w:r>
              <w:rPr>
                <w:rFonts w:hint="eastAsia" w:ascii="楷体" w:hAnsi="楷体" w:eastAsia="楷体"/>
                <w:sz w:val="24"/>
                <w:szCs w:val="24"/>
                <w:lang w:val="en-US" w:eastAsia="zh-CN"/>
              </w:rPr>
              <w:t>灼伤</w:t>
            </w:r>
            <w:r>
              <w:rPr>
                <w:rFonts w:hint="eastAsia" w:ascii="楷体" w:hAnsi="楷体" w:eastAsia="楷体" w:cs="宋体"/>
                <w:sz w:val="24"/>
                <w:szCs w:val="24"/>
              </w:rPr>
              <w:t>采取措施如下：</w:t>
            </w:r>
            <w:r>
              <w:rPr>
                <w:rFonts w:ascii="楷体" w:hAnsi="楷体" w:eastAsia="楷体"/>
                <w:sz w:val="24"/>
                <w:szCs w:val="24"/>
              </w:rPr>
              <w:t>1</w:t>
            </w:r>
            <w:r>
              <w:rPr>
                <w:rFonts w:hint="eastAsia" w:ascii="楷体" w:hAnsi="楷体" w:eastAsia="楷体"/>
                <w:sz w:val="24"/>
                <w:szCs w:val="24"/>
              </w:rPr>
              <w:t>、设备应按技术性能的要求正确使用，缺少安全装置已失效的设备不得使用，定期检查设备日常运行保持安全正常状态运行。</w:t>
            </w:r>
          </w:p>
          <w:p>
            <w:pPr>
              <w:tabs>
                <w:tab w:val="center" w:pos="4535"/>
                <w:tab w:val="left" w:pos="7128"/>
              </w:tabs>
              <w:adjustRightInd w:val="0"/>
              <w:spacing w:line="360" w:lineRule="auto"/>
              <w:textAlignment w:val="baseline"/>
              <w:rPr>
                <w:rFonts w:ascii="楷体" w:hAnsi="楷体" w:eastAsia="楷体"/>
                <w:sz w:val="24"/>
                <w:szCs w:val="24"/>
              </w:rPr>
            </w:pPr>
            <w:r>
              <w:rPr>
                <w:rFonts w:ascii="楷体" w:hAnsi="楷体" w:eastAsia="楷体"/>
                <w:sz w:val="24"/>
                <w:szCs w:val="24"/>
              </w:rPr>
              <w:t>2</w:t>
            </w:r>
            <w:r>
              <w:rPr>
                <w:rFonts w:hint="eastAsia" w:ascii="楷体" w:hAnsi="楷体" w:eastAsia="楷体"/>
                <w:sz w:val="24"/>
                <w:szCs w:val="24"/>
              </w:rPr>
              <w:t>、设备的操作、维护人员必须身体健康，并经过专业培训考试合格取得有关部门颁发的操作证书后，方可上岗；</w:t>
            </w:r>
          </w:p>
          <w:p>
            <w:pPr>
              <w:tabs>
                <w:tab w:val="center" w:pos="4535"/>
                <w:tab w:val="left" w:pos="7128"/>
              </w:tabs>
              <w:adjustRightInd w:val="0"/>
              <w:spacing w:line="360" w:lineRule="auto"/>
              <w:textAlignment w:val="baseline"/>
              <w:rPr>
                <w:rFonts w:ascii="楷体" w:hAnsi="楷体" w:eastAsia="楷体"/>
                <w:sz w:val="24"/>
                <w:szCs w:val="24"/>
              </w:rPr>
            </w:pPr>
            <w:r>
              <w:rPr>
                <w:rFonts w:ascii="楷体" w:hAnsi="楷体" w:eastAsia="楷体"/>
                <w:sz w:val="24"/>
                <w:szCs w:val="24"/>
              </w:rPr>
              <w:t>3</w:t>
            </w:r>
            <w:r>
              <w:rPr>
                <w:rFonts w:hint="eastAsia" w:ascii="楷体" w:hAnsi="楷体" w:eastAsia="楷体"/>
                <w:sz w:val="24"/>
                <w:szCs w:val="24"/>
              </w:rPr>
              <w:t>、操作时，操作、维护人员必须按规定穿戴好劳动保护用品，同时应严格按照</w:t>
            </w:r>
            <w:r>
              <w:rPr>
                <w:rFonts w:hint="eastAsia" w:ascii="楷体" w:hAnsi="楷体" w:eastAsia="楷体"/>
                <w:sz w:val="24"/>
                <w:szCs w:val="24"/>
                <w:lang w:val="en-US" w:eastAsia="zh-CN"/>
              </w:rPr>
              <w:t>设备</w:t>
            </w:r>
            <w:r>
              <w:rPr>
                <w:rFonts w:hint="eastAsia" w:ascii="楷体" w:hAnsi="楷体" w:eastAsia="楷体"/>
                <w:sz w:val="24"/>
                <w:szCs w:val="24"/>
              </w:rPr>
              <w:t>的安全操作规程作业，严禁酒后操作；</w:t>
            </w:r>
          </w:p>
          <w:p>
            <w:pPr>
              <w:tabs>
                <w:tab w:val="center" w:pos="4535"/>
                <w:tab w:val="left" w:pos="7128"/>
              </w:tabs>
              <w:adjustRightInd w:val="0"/>
              <w:spacing w:line="360" w:lineRule="auto"/>
              <w:textAlignment w:val="baseline"/>
              <w:rPr>
                <w:rFonts w:ascii="楷体" w:hAnsi="楷体" w:eastAsia="楷体"/>
                <w:sz w:val="24"/>
                <w:szCs w:val="24"/>
              </w:rPr>
            </w:pPr>
            <w:r>
              <w:rPr>
                <w:rFonts w:ascii="楷体" w:hAnsi="楷体" w:eastAsia="楷体"/>
                <w:sz w:val="24"/>
                <w:szCs w:val="24"/>
              </w:rPr>
              <w:t>4</w:t>
            </w:r>
            <w:r>
              <w:rPr>
                <w:rFonts w:hint="eastAsia" w:ascii="楷体" w:hAnsi="楷体" w:eastAsia="楷体"/>
                <w:sz w:val="24"/>
                <w:szCs w:val="24"/>
              </w:rPr>
              <w:t>、设备定期进行保养，当发现有漏保、失修或带病运转等情况时，立即停止使用。严禁在运转和运行中对机械设备进行维护、保养或调整作业。</w:t>
            </w:r>
          </w:p>
          <w:p>
            <w:pPr>
              <w:tabs>
                <w:tab w:val="center" w:pos="4535"/>
                <w:tab w:val="left" w:pos="7128"/>
              </w:tabs>
              <w:adjustRightInd w:val="0"/>
              <w:spacing w:line="360" w:lineRule="auto"/>
              <w:textAlignment w:val="baseline"/>
              <w:rPr>
                <w:rFonts w:ascii="楷体" w:hAnsi="楷体" w:eastAsia="楷体"/>
                <w:sz w:val="24"/>
                <w:szCs w:val="24"/>
              </w:rPr>
            </w:pPr>
            <w:r>
              <w:rPr>
                <w:rFonts w:hint="eastAsia" w:ascii="楷体" w:hAnsi="楷体" w:eastAsia="楷体"/>
                <w:sz w:val="24"/>
                <w:szCs w:val="24"/>
                <w:lang w:val="en-US" w:eastAsia="zh-CN"/>
              </w:rPr>
              <w:t>5</w:t>
            </w:r>
            <w:r>
              <w:rPr>
                <w:rFonts w:hint="eastAsia" w:ascii="楷体" w:hAnsi="楷体" w:eastAsia="楷体"/>
                <w:sz w:val="24"/>
                <w:szCs w:val="24"/>
              </w:rPr>
              <w:t>、预计费用</w:t>
            </w:r>
            <w:r>
              <w:rPr>
                <w:rFonts w:hint="eastAsia" w:ascii="楷体" w:hAnsi="楷体" w:eastAsia="楷体"/>
                <w:sz w:val="24"/>
                <w:szCs w:val="24"/>
                <w:lang w:val="en-US" w:eastAsia="zh-CN"/>
              </w:rPr>
              <w:t>3</w:t>
            </w:r>
            <w:r>
              <w:rPr>
                <w:rFonts w:hint="eastAsia" w:ascii="楷体" w:hAnsi="楷体" w:eastAsia="楷体"/>
                <w:sz w:val="24"/>
                <w:szCs w:val="24"/>
              </w:rPr>
              <w:t>万元。</w:t>
            </w:r>
            <w:r>
              <w:rPr>
                <w:rFonts w:hint="eastAsia" w:ascii="楷体" w:hAnsi="楷体" w:eastAsia="楷体" w:cs="宋体"/>
                <w:sz w:val="24"/>
                <w:szCs w:val="24"/>
              </w:rPr>
              <w:t>完成情况：于</w:t>
            </w:r>
            <w:r>
              <w:rPr>
                <w:rFonts w:hint="eastAsia" w:ascii="楷体" w:hAnsi="楷体" w:eastAsia="楷体" w:cs="宋体"/>
                <w:sz w:val="24"/>
                <w:szCs w:val="24"/>
                <w:lang w:val="en-US" w:eastAsia="zh-CN"/>
              </w:rPr>
              <w:t>2022</w:t>
            </w:r>
            <w:r>
              <w:rPr>
                <w:rFonts w:hint="eastAsia" w:ascii="楷体" w:hAnsi="楷体" w:eastAsia="楷体" w:cs="宋体"/>
                <w:sz w:val="24"/>
                <w:szCs w:val="24"/>
              </w:rPr>
              <w:t>年</w:t>
            </w:r>
            <w:r>
              <w:rPr>
                <w:rFonts w:hint="eastAsia" w:ascii="楷体" w:hAnsi="楷体" w:eastAsia="楷体" w:cs="宋体"/>
                <w:sz w:val="24"/>
                <w:szCs w:val="24"/>
                <w:lang w:val="en-US" w:eastAsia="zh-CN"/>
              </w:rPr>
              <w:t>10</w:t>
            </w:r>
            <w:r>
              <w:rPr>
                <w:rFonts w:hint="eastAsia" w:ascii="楷体" w:hAnsi="楷体" w:eastAsia="楷体" w:cs="宋体"/>
                <w:sz w:val="24"/>
                <w:szCs w:val="24"/>
              </w:rPr>
              <w:t>月</w:t>
            </w:r>
            <w:r>
              <w:rPr>
                <w:rFonts w:ascii="楷体" w:hAnsi="楷体" w:eastAsia="楷体" w:cs="宋体"/>
                <w:sz w:val="24"/>
                <w:szCs w:val="24"/>
              </w:rPr>
              <w:t>3</w:t>
            </w:r>
            <w:r>
              <w:rPr>
                <w:rFonts w:hint="eastAsia" w:ascii="楷体" w:hAnsi="楷体" w:eastAsia="楷体" w:cs="宋体"/>
                <w:sz w:val="24"/>
                <w:szCs w:val="24"/>
                <w:lang w:val="en-US" w:eastAsia="zh-CN"/>
              </w:rPr>
              <w:t>1</w:t>
            </w:r>
            <w:r>
              <w:rPr>
                <w:rFonts w:hint="eastAsia" w:ascii="楷体" w:hAnsi="楷体" w:eastAsia="楷体" w:cs="宋体"/>
                <w:sz w:val="24"/>
                <w:szCs w:val="24"/>
              </w:rPr>
              <w:t>日对</w:t>
            </w:r>
            <w:r>
              <w:rPr>
                <w:rFonts w:hint="eastAsia" w:ascii="楷体" w:hAnsi="楷体" w:eastAsia="楷体" w:cs="宋体"/>
                <w:sz w:val="24"/>
                <w:szCs w:val="24"/>
                <w:lang w:val="en-US" w:eastAsia="zh-CN"/>
              </w:rPr>
              <w:t>灼伤</w:t>
            </w:r>
            <w:r>
              <w:rPr>
                <w:rFonts w:hint="eastAsia" w:ascii="楷体" w:hAnsi="楷体" w:eastAsia="楷体" w:cs="宋体"/>
                <w:sz w:val="24"/>
                <w:szCs w:val="24"/>
              </w:rPr>
              <w:t>控制检查，符合要求。</w:t>
            </w:r>
          </w:p>
          <w:p>
            <w:pPr>
              <w:autoSpaceDE w:val="0"/>
              <w:autoSpaceDN w:val="0"/>
              <w:adjustRightInd w:val="0"/>
              <w:spacing w:line="360" w:lineRule="auto"/>
              <w:rPr>
                <w:rFonts w:ascii="楷体" w:hAnsi="楷体" w:eastAsia="楷体"/>
                <w:sz w:val="24"/>
                <w:szCs w:val="24"/>
              </w:rPr>
            </w:pPr>
            <w:r>
              <w:rPr>
                <w:rFonts w:hint="eastAsia" w:ascii="楷体" w:hAnsi="楷体" w:eastAsia="楷体"/>
                <w:sz w:val="24"/>
                <w:szCs w:val="24"/>
              </w:rPr>
              <w:t>七、对职业病（</w:t>
            </w:r>
            <w:r>
              <w:rPr>
                <w:rFonts w:hint="eastAsia" w:ascii="楷体" w:hAnsi="楷体" w:eastAsia="楷体"/>
                <w:sz w:val="24"/>
                <w:szCs w:val="24"/>
                <w:lang w:val="en-US" w:eastAsia="zh-CN"/>
              </w:rPr>
              <w:t>接触化学品</w:t>
            </w:r>
            <w:r>
              <w:rPr>
                <w:rFonts w:hint="eastAsia" w:ascii="楷体" w:hAnsi="楷体" w:eastAsia="楷体"/>
                <w:sz w:val="24"/>
                <w:szCs w:val="24"/>
              </w:rPr>
              <w:t>）</w:t>
            </w:r>
            <w:r>
              <w:rPr>
                <w:rFonts w:hint="eastAsia" w:ascii="楷体" w:hAnsi="楷体" w:eastAsia="楷体" w:cs="宋体"/>
                <w:sz w:val="24"/>
                <w:szCs w:val="24"/>
              </w:rPr>
              <w:t>采取措施如下：</w:t>
            </w:r>
            <w:r>
              <w:rPr>
                <w:rFonts w:ascii="楷体" w:hAnsi="楷体" w:eastAsia="楷体"/>
                <w:sz w:val="24"/>
                <w:szCs w:val="24"/>
              </w:rPr>
              <w:t>1</w:t>
            </w:r>
            <w:r>
              <w:rPr>
                <w:rFonts w:hint="eastAsia" w:ascii="楷体" w:hAnsi="楷体" w:eastAsia="楷体"/>
                <w:sz w:val="24"/>
                <w:szCs w:val="24"/>
              </w:rPr>
              <w:t>、对公司相关人员开展职业病知识培训，提高对职业病防治意识和能力</w:t>
            </w:r>
          </w:p>
          <w:p>
            <w:pPr>
              <w:autoSpaceDE w:val="0"/>
              <w:autoSpaceDN w:val="0"/>
              <w:adjustRightInd w:val="0"/>
              <w:spacing w:line="360" w:lineRule="auto"/>
              <w:rPr>
                <w:rFonts w:ascii="楷体" w:hAnsi="楷体" w:eastAsia="楷体"/>
                <w:sz w:val="24"/>
                <w:szCs w:val="24"/>
              </w:rPr>
            </w:pPr>
            <w:r>
              <w:rPr>
                <w:rFonts w:ascii="楷体" w:hAnsi="楷体" w:eastAsia="楷体"/>
                <w:sz w:val="24"/>
                <w:szCs w:val="24"/>
              </w:rPr>
              <w:t>2</w:t>
            </w:r>
            <w:r>
              <w:rPr>
                <w:rFonts w:hint="eastAsia" w:ascii="楷体" w:hAnsi="楷体" w:eastAsia="楷体"/>
                <w:sz w:val="24"/>
                <w:szCs w:val="24"/>
              </w:rPr>
              <w:t>、实验室</w:t>
            </w:r>
            <w:r>
              <w:rPr>
                <w:rFonts w:ascii="楷体" w:hAnsi="楷体" w:eastAsia="楷体"/>
                <w:sz w:val="24"/>
                <w:szCs w:val="24"/>
              </w:rPr>
              <w:t>/</w:t>
            </w:r>
            <w:r>
              <w:rPr>
                <w:rFonts w:hint="eastAsia" w:ascii="楷体" w:hAnsi="楷体" w:eastAsia="楷体"/>
                <w:sz w:val="24"/>
                <w:szCs w:val="24"/>
              </w:rPr>
              <w:t>车间相关工作人员要求佩戴口罩、</w:t>
            </w:r>
            <w:r>
              <w:rPr>
                <w:rFonts w:hint="eastAsia" w:ascii="楷体" w:hAnsi="楷体" w:eastAsia="楷体"/>
                <w:sz w:val="24"/>
                <w:szCs w:val="24"/>
                <w:lang w:val="en-US" w:eastAsia="zh-CN"/>
              </w:rPr>
              <w:t>工作服</w:t>
            </w:r>
            <w:r>
              <w:rPr>
                <w:rFonts w:hint="eastAsia" w:ascii="楷体" w:hAnsi="楷体" w:eastAsia="楷体"/>
                <w:sz w:val="24"/>
                <w:szCs w:val="24"/>
              </w:rPr>
              <w:t>、在操作完毕后进行操作室，避免长时间逗留在高分贝场所。</w:t>
            </w:r>
          </w:p>
          <w:p>
            <w:pPr>
              <w:autoSpaceDE w:val="0"/>
              <w:autoSpaceDN w:val="0"/>
              <w:adjustRightInd w:val="0"/>
              <w:spacing w:line="360" w:lineRule="auto"/>
              <w:rPr>
                <w:rFonts w:ascii="楷体" w:hAnsi="楷体" w:eastAsia="楷体"/>
                <w:sz w:val="24"/>
                <w:szCs w:val="24"/>
              </w:rPr>
            </w:pPr>
            <w:r>
              <w:rPr>
                <w:rFonts w:hint="eastAsia" w:ascii="楷体" w:hAnsi="楷体" w:eastAsia="楷体"/>
                <w:sz w:val="24"/>
                <w:szCs w:val="24"/>
                <w:lang w:val="en-US" w:eastAsia="zh-CN"/>
              </w:rPr>
              <w:t>3</w:t>
            </w:r>
            <w:r>
              <w:rPr>
                <w:rFonts w:hint="eastAsia" w:ascii="楷体" w:hAnsi="楷体" w:eastAsia="楷体"/>
                <w:sz w:val="24"/>
                <w:szCs w:val="24"/>
              </w:rPr>
              <w:t>、对</w:t>
            </w:r>
            <w:r>
              <w:rPr>
                <w:rFonts w:hint="eastAsia" w:ascii="楷体" w:hAnsi="楷体" w:eastAsia="楷体"/>
                <w:sz w:val="24"/>
                <w:szCs w:val="24"/>
                <w:lang w:val="en-US" w:eastAsia="zh-CN"/>
              </w:rPr>
              <w:t>检测</w:t>
            </w:r>
            <w:r>
              <w:rPr>
                <w:rFonts w:hint="eastAsia" w:ascii="楷体" w:hAnsi="楷体" w:eastAsia="楷体"/>
                <w:sz w:val="24"/>
                <w:szCs w:val="24"/>
              </w:rPr>
              <w:t>场所实施每天清扫卫生，及时清理生活垃圾，保持生产场所清洁卫生。</w:t>
            </w:r>
          </w:p>
          <w:p>
            <w:pPr>
              <w:autoSpaceDE w:val="0"/>
              <w:autoSpaceDN w:val="0"/>
              <w:adjustRightInd w:val="0"/>
              <w:spacing w:line="360" w:lineRule="auto"/>
              <w:rPr>
                <w:rFonts w:ascii="楷体" w:hAnsi="楷体" w:eastAsia="楷体"/>
                <w:sz w:val="24"/>
                <w:szCs w:val="24"/>
              </w:rPr>
            </w:pPr>
            <w:r>
              <w:rPr>
                <w:rFonts w:ascii="楷体" w:hAnsi="楷体" w:eastAsia="楷体"/>
                <w:sz w:val="24"/>
                <w:szCs w:val="24"/>
              </w:rPr>
              <w:t>5</w:t>
            </w:r>
            <w:r>
              <w:rPr>
                <w:rFonts w:hint="eastAsia" w:ascii="楷体" w:hAnsi="楷体" w:eastAsia="楷体"/>
                <w:sz w:val="24"/>
                <w:szCs w:val="24"/>
              </w:rPr>
              <w:t>、及时发放劳保用品（口罩、</w:t>
            </w:r>
            <w:r>
              <w:rPr>
                <w:rFonts w:hint="eastAsia" w:ascii="楷体" w:hAnsi="楷体" w:eastAsia="楷体"/>
                <w:sz w:val="24"/>
                <w:szCs w:val="24"/>
                <w:lang w:val="en-US" w:eastAsia="zh-CN"/>
              </w:rPr>
              <w:t>工作服</w:t>
            </w:r>
            <w:r>
              <w:rPr>
                <w:rFonts w:hint="eastAsia" w:ascii="楷体" w:hAnsi="楷体" w:eastAsia="楷体"/>
                <w:sz w:val="24"/>
                <w:szCs w:val="24"/>
              </w:rPr>
              <w:t>），做好人身防护，防止职业病；积极锻炼身体，提高免疫能力。</w:t>
            </w:r>
          </w:p>
          <w:p>
            <w:pPr>
              <w:autoSpaceDE w:val="0"/>
              <w:autoSpaceDN w:val="0"/>
              <w:adjustRightInd w:val="0"/>
              <w:spacing w:line="360" w:lineRule="auto"/>
              <w:rPr>
                <w:rFonts w:ascii="楷体" w:hAnsi="楷体" w:eastAsia="楷体"/>
                <w:sz w:val="24"/>
                <w:szCs w:val="24"/>
              </w:rPr>
            </w:pPr>
            <w:r>
              <w:rPr>
                <w:rFonts w:ascii="楷体" w:hAnsi="楷体" w:eastAsia="楷体"/>
                <w:sz w:val="24"/>
                <w:szCs w:val="24"/>
              </w:rPr>
              <w:t>6</w:t>
            </w:r>
            <w:r>
              <w:rPr>
                <w:rFonts w:hint="eastAsia" w:ascii="楷体" w:hAnsi="楷体" w:eastAsia="楷体"/>
                <w:sz w:val="24"/>
                <w:szCs w:val="24"/>
              </w:rPr>
              <w:t>、对于</w:t>
            </w:r>
            <w:r>
              <w:rPr>
                <w:rFonts w:hint="eastAsia" w:ascii="楷体" w:hAnsi="楷体" w:eastAsia="楷体"/>
                <w:sz w:val="24"/>
                <w:szCs w:val="24"/>
                <w:lang w:val="en-US" w:eastAsia="zh-CN"/>
              </w:rPr>
              <w:t>检测</w:t>
            </w:r>
            <w:r>
              <w:rPr>
                <w:rFonts w:hint="eastAsia" w:ascii="楷体" w:hAnsi="楷体" w:eastAsia="楷体"/>
                <w:sz w:val="24"/>
                <w:szCs w:val="24"/>
              </w:rPr>
              <w:t>操作人员及时检查是否有发烧等异常情况，如有及时到医院检查、确认，如有异常，及时采取隔离措施，防治传染病疫情的蔓延。</w:t>
            </w:r>
          </w:p>
          <w:p>
            <w:pPr>
              <w:autoSpaceDE w:val="0"/>
              <w:autoSpaceDN w:val="0"/>
              <w:adjustRightInd w:val="0"/>
              <w:spacing w:line="360" w:lineRule="auto"/>
              <w:rPr>
                <w:rFonts w:hint="default" w:ascii="楷体" w:hAnsi="楷体" w:eastAsia="楷体"/>
                <w:sz w:val="24"/>
                <w:szCs w:val="24"/>
                <w:lang w:val="en-US" w:eastAsia="zh-CN"/>
              </w:rPr>
            </w:pPr>
            <w:r>
              <w:rPr>
                <w:rFonts w:ascii="楷体" w:hAnsi="楷体" w:eastAsia="楷体"/>
                <w:sz w:val="24"/>
                <w:szCs w:val="24"/>
              </w:rPr>
              <w:t>7</w:t>
            </w:r>
            <w:r>
              <w:rPr>
                <w:rFonts w:hint="eastAsia" w:ascii="楷体" w:hAnsi="楷体" w:eastAsia="楷体"/>
                <w:sz w:val="24"/>
                <w:szCs w:val="24"/>
              </w:rPr>
              <w:t>、组织对员工进行职业健康体检。</w:t>
            </w:r>
            <w:r>
              <w:rPr>
                <w:rFonts w:hint="eastAsia" w:ascii="楷体" w:hAnsi="楷体" w:eastAsia="楷体"/>
                <w:sz w:val="24"/>
                <w:szCs w:val="24"/>
                <w:lang w:val="en-US" w:eastAsia="zh-CN"/>
              </w:rPr>
              <w:t>提供员工体检报告，见相关证据。</w:t>
            </w:r>
          </w:p>
          <w:p>
            <w:pPr>
              <w:rPr>
                <w:rFonts w:ascii="楷体" w:hAnsi="楷体" w:eastAsia="楷体" w:cs="宋体"/>
                <w:sz w:val="24"/>
                <w:szCs w:val="24"/>
              </w:rPr>
            </w:pPr>
            <w:r>
              <w:rPr>
                <w:rFonts w:ascii="楷体" w:hAnsi="楷体" w:eastAsia="楷体"/>
                <w:sz w:val="24"/>
                <w:szCs w:val="24"/>
              </w:rPr>
              <w:t>8</w:t>
            </w:r>
            <w:r>
              <w:rPr>
                <w:rFonts w:hint="eastAsia" w:ascii="楷体" w:hAnsi="楷体" w:eastAsia="楷体"/>
                <w:sz w:val="24"/>
                <w:szCs w:val="24"/>
              </w:rPr>
              <w:t>、预计费用</w:t>
            </w:r>
            <w:r>
              <w:rPr>
                <w:rFonts w:ascii="楷体" w:hAnsi="楷体" w:eastAsia="楷体"/>
                <w:sz w:val="24"/>
                <w:szCs w:val="24"/>
              </w:rPr>
              <w:t>5</w:t>
            </w:r>
            <w:r>
              <w:rPr>
                <w:rFonts w:hint="eastAsia" w:ascii="楷体" w:hAnsi="楷体" w:eastAsia="楷体"/>
                <w:sz w:val="24"/>
                <w:szCs w:val="24"/>
              </w:rPr>
              <w:t>千元。</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八、现场运行控制：</w:t>
            </w:r>
          </w:p>
          <w:p>
            <w:pPr>
              <w:spacing w:line="360" w:lineRule="auto"/>
              <w:ind w:firstLine="480" w:firstLineChars="200"/>
              <w:rPr>
                <w:rFonts w:hint="eastAsia" w:ascii="楷体" w:hAnsi="楷体" w:eastAsia="楷体" w:cs="Arial"/>
                <w:sz w:val="24"/>
                <w:szCs w:val="24"/>
              </w:rPr>
            </w:pPr>
            <w:r>
              <w:rPr>
                <w:rFonts w:hint="eastAsia" w:ascii="楷体" w:hAnsi="楷体" w:eastAsia="楷体" w:cs="Arial"/>
                <w:sz w:val="24"/>
                <w:szCs w:val="24"/>
              </w:rPr>
              <w:t>现场巡视办公及</w:t>
            </w:r>
            <w:r>
              <w:rPr>
                <w:rFonts w:hint="eastAsia" w:ascii="楷体" w:hAnsi="楷体" w:eastAsia="楷体" w:cs="Arial"/>
                <w:sz w:val="24"/>
                <w:szCs w:val="24"/>
                <w:lang w:val="en-US" w:eastAsia="zh-CN"/>
              </w:rPr>
              <w:t>检测</w:t>
            </w:r>
            <w:r>
              <w:rPr>
                <w:rFonts w:hint="eastAsia" w:ascii="楷体" w:hAnsi="楷体" w:eastAsia="楷体" w:cs="Arial"/>
                <w:sz w:val="24"/>
                <w:szCs w:val="24"/>
              </w:rPr>
              <w:t>区域配备有灭火器和消防栓多个，各</w:t>
            </w:r>
            <w:r>
              <w:rPr>
                <w:rFonts w:hint="eastAsia" w:ascii="楷体" w:hAnsi="楷体" w:eastAsia="楷体" w:cs="Arial"/>
                <w:sz w:val="24"/>
                <w:szCs w:val="24"/>
                <w:lang w:val="en-US" w:eastAsia="zh-CN"/>
              </w:rPr>
              <w:t>检测室</w:t>
            </w:r>
            <w:r>
              <w:rPr>
                <w:rFonts w:hint="eastAsia" w:ascii="楷体" w:hAnsi="楷体" w:eastAsia="楷体" w:cs="Arial"/>
                <w:sz w:val="24"/>
                <w:szCs w:val="24"/>
              </w:rPr>
              <w:t>均配有灭火器。</w:t>
            </w:r>
          </w:p>
          <w:p>
            <w:pPr>
              <w:spacing w:line="360" w:lineRule="auto"/>
              <w:ind w:firstLine="480" w:firstLineChars="200"/>
              <w:rPr>
                <w:rFonts w:hint="default" w:ascii="楷体" w:hAnsi="楷体" w:eastAsia="楷体" w:cs="Arial"/>
                <w:sz w:val="24"/>
                <w:szCs w:val="24"/>
                <w:lang w:val="en-US" w:eastAsia="zh-CN"/>
              </w:rPr>
            </w:pPr>
            <w:r>
              <w:rPr>
                <w:rFonts w:hint="eastAsia" w:ascii="楷体" w:hAnsi="楷体" w:eastAsia="楷体" w:cs="Arial"/>
                <w:sz w:val="24"/>
                <w:szCs w:val="24"/>
                <w:lang w:val="en-US" w:eastAsia="zh-CN"/>
              </w:rPr>
              <w:t>危险化学品仓库实行双门双锁、进出等规范的管理，现场查看帐、物、卡相符，符合要求。</w:t>
            </w:r>
          </w:p>
          <w:p>
            <w:pPr>
              <w:spacing w:line="360" w:lineRule="auto"/>
              <w:ind w:firstLine="360" w:firstLineChars="150"/>
              <w:rPr>
                <w:rFonts w:ascii="楷体" w:hAnsi="楷体" w:eastAsia="楷体"/>
                <w:sz w:val="24"/>
                <w:szCs w:val="24"/>
              </w:rPr>
            </w:pPr>
            <w:r>
              <w:rPr>
                <w:rFonts w:hint="eastAsia" w:ascii="楷体" w:hAnsi="楷体" w:eastAsia="楷体"/>
                <w:sz w:val="24"/>
                <w:szCs w:val="24"/>
              </w:rPr>
              <w:t>现场查看各工序设备运转正常，人员操作方法合理，并佩带相应的防护措施，如耳塞、口罩、手套等。操作人员穿戴有工作衣、工作鞋等安全防护用品。</w:t>
            </w:r>
          </w:p>
          <w:p>
            <w:pPr>
              <w:spacing w:line="360" w:lineRule="auto"/>
              <w:ind w:firstLine="360" w:firstLineChars="150"/>
              <w:rPr>
                <w:rFonts w:ascii="楷体" w:hAnsi="楷体" w:eastAsia="楷体"/>
                <w:sz w:val="24"/>
                <w:szCs w:val="24"/>
              </w:rPr>
            </w:pPr>
            <w:r>
              <w:rPr>
                <w:rFonts w:hint="eastAsia" w:ascii="楷体" w:hAnsi="楷体" w:eastAsia="楷体"/>
                <w:sz w:val="24"/>
                <w:szCs w:val="24"/>
              </w:rPr>
              <w:t>各</w:t>
            </w:r>
            <w:r>
              <w:rPr>
                <w:rFonts w:hint="eastAsia" w:ascii="楷体" w:hAnsi="楷体" w:eastAsia="楷体"/>
                <w:sz w:val="24"/>
                <w:szCs w:val="24"/>
                <w:lang w:val="en-US" w:eastAsia="zh-CN"/>
              </w:rPr>
              <w:t>检测室</w:t>
            </w:r>
            <w:r>
              <w:rPr>
                <w:rFonts w:hint="eastAsia" w:ascii="楷体" w:hAnsi="楷体" w:eastAsia="楷体"/>
                <w:sz w:val="24"/>
                <w:szCs w:val="24"/>
              </w:rPr>
              <w:t>安全设施设有提示说明，方便取用，未发现遮挡消防设施和挤占消防通道的情况。</w:t>
            </w:r>
          </w:p>
          <w:p>
            <w:pPr>
              <w:spacing w:line="360" w:lineRule="auto"/>
              <w:ind w:firstLine="421"/>
              <w:rPr>
                <w:rFonts w:ascii="楷体" w:hAnsi="楷体" w:eastAsia="楷体" w:cs="宋体"/>
                <w:sz w:val="24"/>
                <w:szCs w:val="24"/>
              </w:rPr>
            </w:pPr>
            <w:r>
              <w:rPr>
                <w:rFonts w:hint="eastAsia" w:ascii="楷体" w:hAnsi="楷体" w:eastAsia="楷体" w:cs="宋体"/>
                <w:sz w:val="24"/>
                <w:szCs w:val="24"/>
                <w:lang w:val="en-US" w:eastAsia="zh-CN"/>
              </w:rPr>
              <w:t>检测室内</w:t>
            </w:r>
            <w:r>
              <w:rPr>
                <w:rFonts w:hint="eastAsia" w:ascii="楷体" w:hAnsi="楷体" w:eastAsia="楷体" w:cs="宋体"/>
                <w:sz w:val="24"/>
                <w:szCs w:val="24"/>
              </w:rPr>
              <w:t>内操作和选用低噪声的设备和工具，同时加强设备的检查和维保，确保</w:t>
            </w:r>
            <w:r>
              <w:rPr>
                <w:rFonts w:hint="eastAsia" w:ascii="楷体" w:hAnsi="楷体" w:eastAsia="楷体" w:cs="宋体"/>
                <w:sz w:val="24"/>
                <w:szCs w:val="24"/>
                <w:lang w:val="en-US" w:eastAsia="zh-CN"/>
              </w:rPr>
              <w:t>检测</w:t>
            </w:r>
            <w:r>
              <w:rPr>
                <w:rFonts w:hint="eastAsia" w:ascii="楷体" w:hAnsi="楷体" w:eastAsia="楷体" w:cs="宋体"/>
                <w:sz w:val="24"/>
                <w:szCs w:val="24"/>
              </w:rPr>
              <w:t>设备在正常工况下运行，噪声</w:t>
            </w:r>
            <w:r>
              <w:rPr>
                <w:rFonts w:hint="eastAsia" w:ascii="楷体" w:hAnsi="楷体" w:eastAsia="楷体" w:cs="宋体"/>
                <w:sz w:val="24"/>
                <w:szCs w:val="24"/>
                <w:lang w:val="en-US" w:eastAsia="zh-CN"/>
              </w:rPr>
              <w:t>影响不大</w:t>
            </w:r>
            <w:r>
              <w:rPr>
                <w:rFonts w:hint="eastAsia" w:ascii="楷体" w:hAnsi="楷体" w:eastAsia="楷体" w:cs="宋体"/>
                <w:sz w:val="24"/>
                <w:szCs w:val="24"/>
              </w:rPr>
              <w:t>。</w:t>
            </w:r>
          </w:p>
          <w:p>
            <w:pPr>
              <w:spacing w:line="360" w:lineRule="auto"/>
              <w:ind w:firstLine="360" w:firstLineChars="150"/>
              <w:rPr>
                <w:rFonts w:hint="eastAsia" w:ascii="楷体" w:hAnsi="楷体" w:eastAsia="楷体" w:cs="Arial"/>
                <w:sz w:val="24"/>
                <w:szCs w:val="24"/>
                <w:lang w:val="en-US" w:eastAsia="zh-CN"/>
              </w:rPr>
            </w:pPr>
            <w:r>
              <w:rPr>
                <w:rFonts w:hint="eastAsia" w:ascii="楷体" w:hAnsi="楷体" w:eastAsia="楷体"/>
                <w:sz w:val="24"/>
                <w:szCs w:val="24"/>
                <w:lang w:val="en-US" w:eastAsia="zh-CN"/>
              </w:rPr>
              <w:t>检测室</w:t>
            </w:r>
            <w:r>
              <w:rPr>
                <w:rFonts w:hint="eastAsia" w:ascii="楷体" w:hAnsi="楷体" w:eastAsia="楷体"/>
                <w:sz w:val="24"/>
                <w:szCs w:val="24"/>
              </w:rPr>
              <w:t>内现场电线布线合理，电线均处于完好状态，设备有接地及保护装置，控制柜及漏电保护器状态良好</w:t>
            </w:r>
            <w:r>
              <w:rPr>
                <w:rFonts w:hint="eastAsia" w:ascii="楷体" w:hAnsi="楷体" w:eastAsia="楷体" w:cs="Arial"/>
                <w:sz w:val="24"/>
                <w:szCs w:val="24"/>
              </w:rPr>
              <w:t>。</w:t>
            </w:r>
            <w:r>
              <w:rPr>
                <w:rFonts w:hint="eastAsia" w:ascii="楷体" w:hAnsi="楷体" w:eastAsia="楷体" w:cs="Arial"/>
                <w:sz w:val="24"/>
                <w:szCs w:val="24"/>
                <w:lang w:val="en-US" w:eastAsia="zh-CN"/>
              </w:rPr>
              <w:t>安全、环保、消防日常检查记录。</w:t>
            </w:r>
          </w:p>
          <w:p>
            <w:pPr>
              <w:spacing w:line="360" w:lineRule="auto"/>
              <w:ind w:firstLine="360" w:firstLineChars="150"/>
              <w:rPr>
                <w:rFonts w:hint="default" w:ascii="楷体" w:hAnsi="楷体" w:eastAsia="楷体" w:cs="Arial"/>
                <w:sz w:val="24"/>
                <w:szCs w:val="24"/>
                <w:lang w:val="en-US" w:eastAsia="zh-CN"/>
              </w:rPr>
            </w:pPr>
            <w:r>
              <w:rPr>
                <w:rFonts w:hint="eastAsia" w:ascii="楷体" w:hAnsi="楷体" w:eastAsia="楷体" w:cs="Arial"/>
                <w:sz w:val="24"/>
                <w:szCs w:val="24"/>
                <w:lang w:val="en-US" w:eastAsia="zh-CN"/>
              </w:rPr>
              <w:t>提供安全、内务管理监督检查记录，每月检查一次，内容覆盖照明、空调、通风橱、喷淋装置、超声波清洗器、灭火器等，检查人：陈志勇、刘红。</w:t>
            </w:r>
          </w:p>
          <w:p>
            <w:pPr>
              <w:rPr>
                <w:rFonts w:ascii="楷体" w:hAnsi="楷体" w:eastAsia="楷体" w:cs="宋体"/>
                <w:sz w:val="24"/>
                <w:szCs w:val="24"/>
              </w:rPr>
            </w:pPr>
            <w:r>
              <w:rPr>
                <w:rFonts w:hint="eastAsia" w:ascii="楷体" w:hAnsi="楷体" w:eastAsia="楷体" w:cs="楷体"/>
                <w:sz w:val="24"/>
                <w:szCs w:val="24"/>
                <w:lang w:val="en-US" w:eastAsia="zh-CN"/>
              </w:rPr>
              <w:t>查2022处10月19日检测室日常安全检查表，检查人李时亮发现乙炔气和氩气室漏气，未见整改和验证材料，不符合要求。</w:t>
            </w:r>
          </w:p>
        </w:tc>
        <w:tc>
          <w:tcPr>
            <w:tcW w:w="851" w:type="dxa"/>
          </w:tcPr>
          <w:p>
            <w:pPr>
              <w:rPr>
                <w:rFonts w:hint="eastAsia" w:ascii="楷体" w:hAnsi="楷体" w:eastAsia="楷体"/>
                <w:sz w:val="24"/>
                <w:szCs w:val="24"/>
                <w:lang w:val="en-US" w:eastAsia="zh-CN"/>
              </w:rPr>
            </w:pPr>
            <w:r>
              <w:rPr>
                <w:rFonts w:hint="eastAsia" w:ascii="楷体" w:hAnsi="楷体" w:eastAsia="楷体"/>
                <w:sz w:val="24"/>
                <w:szCs w:val="24"/>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0" w:type="dxa"/>
          </w:tcPr>
          <w:p>
            <w:pPr>
              <w:rPr>
                <w:rFonts w:ascii="楷体" w:hAnsi="楷体" w:eastAsia="楷体" w:cs="宋体"/>
                <w:sz w:val="24"/>
                <w:szCs w:val="24"/>
              </w:rPr>
            </w:pPr>
            <w:r>
              <w:rPr>
                <w:rFonts w:hint="eastAsia" w:ascii="楷体" w:hAnsi="楷体" w:eastAsia="楷体" w:cs="宋体"/>
                <w:bCs/>
                <w:sz w:val="24"/>
                <w:szCs w:val="24"/>
              </w:rPr>
              <w:t>应急准备和响应</w:t>
            </w:r>
          </w:p>
        </w:tc>
        <w:tc>
          <w:tcPr>
            <w:tcW w:w="960" w:type="dxa"/>
          </w:tcPr>
          <w:p>
            <w:pPr>
              <w:rPr>
                <w:rFonts w:ascii="楷体" w:hAnsi="楷体" w:eastAsia="楷体" w:cs="宋体"/>
                <w:b/>
                <w:sz w:val="24"/>
                <w:szCs w:val="24"/>
              </w:rPr>
            </w:pPr>
            <w:r>
              <w:rPr>
                <w:rFonts w:ascii="楷体" w:hAnsi="楷体" w:eastAsia="楷体" w:cs="宋体"/>
                <w:b/>
                <w:sz w:val="24"/>
                <w:szCs w:val="24"/>
              </w:rPr>
              <w:t>ES8.2</w:t>
            </w:r>
          </w:p>
          <w:p>
            <w:pPr>
              <w:rPr>
                <w:rFonts w:ascii="楷体" w:hAnsi="楷体" w:eastAsia="楷体" w:cs="宋体"/>
                <w:sz w:val="24"/>
                <w:szCs w:val="24"/>
              </w:rPr>
            </w:pPr>
          </w:p>
        </w:tc>
        <w:tc>
          <w:tcPr>
            <w:tcW w:w="10738" w:type="dxa"/>
          </w:tcPr>
          <w:p>
            <w:pPr>
              <w:ind w:firstLine="240" w:firstLineChars="100"/>
              <w:rPr>
                <w:rFonts w:ascii="楷体" w:hAnsi="楷体" w:eastAsia="楷体" w:cs="宋体"/>
                <w:bCs/>
                <w:sz w:val="24"/>
                <w:szCs w:val="24"/>
              </w:rPr>
            </w:pPr>
            <w:r>
              <w:rPr>
                <w:rFonts w:hint="eastAsia" w:ascii="楷体" w:hAnsi="楷体" w:eastAsia="楷体" w:cs="宋体"/>
                <w:bCs/>
                <w:sz w:val="24"/>
                <w:szCs w:val="24"/>
              </w:rPr>
              <w:t>负责人介绍，公司制定《应急准备和响应控制程序》、《应急救援预案》等，包括：火灾、爆炸应急预案、生产车间中毒、梅雨、雷电等恶劣天气应急预案、机械伤害应急预案等</w:t>
            </w:r>
          </w:p>
          <w:p>
            <w:pPr>
              <w:rPr>
                <w:rFonts w:ascii="楷体" w:hAnsi="楷体" w:eastAsia="楷体" w:cs="宋体"/>
                <w:bCs/>
                <w:sz w:val="24"/>
                <w:szCs w:val="24"/>
              </w:rPr>
            </w:pPr>
            <w:r>
              <w:rPr>
                <w:rFonts w:hint="eastAsia" w:ascii="楷体" w:hAnsi="楷体" w:eastAsia="楷体" w:cs="宋体"/>
                <w:bCs/>
                <w:sz w:val="24"/>
                <w:szCs w:val="24"/>
              </w:rPr>
              <w:t>见：《</w:t>
            </w:r>
            <w:r>
              <w:rPr>
                <w:rFonts w:hint="eastAsia" w:ascii="楷体" w:hAnsi="楷体" w:eastAsia="楷体" w:cs="宋体"/>
                <w:bCs/>
                <w:sz w:val="24"/>
                <w:szCs w:val="24"/>
                <w:lang w:val="en-US" w:eastAsia="zh-CN"/>
              </w:rPr>
              <w:t>消防应急</w:t>
            </w:r>
            <w:r>
              <w:rPr>
                <w:rFonts w:hint="eastAsia" w:ascii="楷体" w:hAnsi="楷体" w:eastAsia="楷体" w:cs="宋体"/>
                <w:bCs/>
                <w:sz w:val="24"/>
                <w:szCs w:val="24"/>
              </w:rPr>
              <w:t>演练记录》</w:t>
            </w:r>
          </w:p>
          <w:p>
            <w:pPr>
              <w:ind w:firstLine="480" w:firstLineChars="200"/>
              <w:rPr>
                <w:rFonts w:ascii="楷体" w:hAnsi="楷体" w:eastAsia="楷体" w:cs="宋体"/>
                <w:bCs/>
                <w:sz w:val="24"/>
                <w:szCs w:val="24"/>
              </w:rPr>
            </w:pPr>
            <w:r>
              <w:rPr>
                <w:rFonts w:hint="eastAsia" w:ascii="楷体" w:hAnsi="楷体" w:eastAsia="楷体" w:cs="宋体"/>
                <w:bCs/>
                <w:sz w:val="24"/>
                <w:szCs w:val="24"/>
              </w:rPr>
              <w:t>演练时间</w:t>
            </w:r>
            <w:r>
              <w:rPr>
                <w:rFonts w:ascii="楷体" w:hAnsi="楷体" w:eastAsia="楷体" w:cs="宋体"/>
                <w:bCs/>
                <w:sz w:val="24"/>
                <w:szCs w:val="24"/>
              </w:rPr>
              <w:t xml:space="preserve"> </w:t>
            </w:r>
            <w:r>
              <w:rPr>
                <w:rFonts w:hint="eastAsia" w:ascii="楷体" w:hAnsi="楷体" w:eastAsia="楷体" w:cs="宋体"/>
                <w:bCs/>
                <w:sz w:val="24"/>
                <w:szCs w:val="24"/>
              </w:rPr>
              <w:t>：</w:t>
            </w:r>
            <w:r>
              <w:rPr>
                <w:rFonts w:ascii="楷体" w:hAnsi="楷体" w:eastAsia="楷体" w:cs="宋体"/>
                <w:bCs/>
                <w:sz w:val="24"/>
                <w:szCs w:val="24"/>
              </w:rPr>
              <w:t>20</w:t>
            </w:r>
            <w:r>
              <w:rPr>
                <w:rFonts w:hint="eastAsia" w:ascii="楷体" w:hAnsi="楷体" w:eastAsia="楷体" w:cs="宋体"/>
                <w:bCs/>
                <w:sz w:val="24"/>
                <w:szCs w:val="24"/>
                <w:lang w:val="en-US" w:eastAsia="zh-CN"/>
              </w:rPr>
              <w:t>22</w:t>
            </w:r>
            <w:r>
              <w:rPr>
                <w:rFonts w:hint="eastAsia" w:ascii="楷体" w:hAnsi="楷体" w:eastAsia="楷体" w:cs="宋体"/>
                <w:bCs/>
                <w:sz w:val="24"/>
                <w:szCs w:val="24"/>
              </w:rPr>
              <w:t>年</w:t>
            </w:r>
            <w:r>
              <w:rPr>
                <w:rFonts w:hint="eastAsia" w:ascii="楷体" w:hAnsi="楷体" w:eastAsia="楷体" w:cs="宋体"/>
                <w:bCs/>
                <w:sz w:val="24"/>
                <w:szCs w:val="24"/>
                <w:lang w:val="en-US" w:eastAsia="zh-CN"/>
              </w:rPr>
              <w:t>6</w:t>
            </w:r>
            <w:r>
              <w:rPr>
                <w:rFonts w:hint="eastAsia" w:ascii="楷体" w:hAnsi="楷体" w:eastAsia="楷体" w:cs="宋体"/>
                <w:bCs/>
                <w:sz w:val="24"/>
                <w:szCs w:val="24"/>
              </w:rPr>
              <w:t>月</w:t>
            </w:r>
            <w:r>
              <w:rPr>
                <w:rFonts w:hint="eastAsia" w:ascii="楷体" w:hAnsi="楷体" w:eastAsia="楷体" w:cs="宋体"/>
                <w:bCs/>
                <w:sz w:val="24"/>
                <w:szCs w:val="24"/>
                <w:lang w:val="en-US" w:eastAsia="zh-CN"/>
              </w:rPr>
              <w:t>16</w:t>
            </w:r>
            <w:r>
              <w:rPr>
                <w:rFonts w:hint="eastAsia" w:ascii="楷体" w:hAnsi="楷体" w:eastAsia="楷体" w:cs="宋体"/>
                <w:bCs/>
                <w:sz w:val="24"/>
                <w:szCs w:val="24"/>
              </w:rPr>
              <w:t>日</w:t>
            </w:r>
          </w:p>
          <w:p>
            <w:pPr>
              <w:ind w:firstLine="480" w:firstLineChars="200"/>
              <w:rPr>
                <w:rFonts w:hint="default" w:ascii="楷体" w:hAnsi="楷体" w:eastAsia="楷体" w:cs="宋体"/>
                <w:bCs/>
                <w:sz w:val="24"/>
                <w:szCs w:val="24"/>
                <w:lang w:val="en-US" w:eastAsia="zh-CN"/>
              </w:rPr>
            </w:pPr>
            <w:r>
              <w:rPr>
                <w:rFonts w:hint="eastAsia" w:ascii="楷体" w:hAnsi="楷体" w:eastAsia="楷体" w:cs="宋体"/>
                <w:bCs/>
                <w:sz w:val="24"/>
                <w:szCs w:val="24"/>
              </w:rPr>
              <w:t>演练地点：</w:t>
            </w:r>
            <w:r>
              <w:rPr>
                <w:rFonts w:hint="eastAsia" w:ascii="楷体" w:hAnsi="楷体" w:eastAsia="楷体" w:cs="宋体"/>
                <w:bCs/>
                <w:sz w:val="24"/>
                <w:szCs w:val="24"/>
                <w:lang w:val="en-US" w:eastAsia="zh-CN"/>
              </w:rPr>
              <w:t>公司篮球场</w:t>
            </w:r>
          </w:p>
          <w:p>
            <w:pPr>
              <w:ind w:firstLine="480" w:firstLineChars="200"/>
              <w:rPr>
                <w:rFonts w:hint="default" w:ascii="楷体" w:hAnsi="楷体" w:eastAsia="楷体" w:cs="宋体"/>
                <w:bCs/>
                <w:sz w:val="24"/>
                <w:szCs w:val="24"/>
                <w:lang w:val="en-US" w:eastAsia="zh-CN"/>
              </w:rPr>
            </w:pPr>
            <w:r>
              <w:rPr>
                <w:rFonts w:hint="eastAsia" w:ascii="楷体" w:hAnsi="楷体" w:eastAsia="楷体" w:cs="宋体"/>
                <w:bCs/>
                <w:sz w:val="24"/>
                <w:szCs w:val="24"/>
              </w:rPr>
              <w:t>演练部门：全体部门</w:t>
            </w:r>
            <w:r>
              <w:rPr>
                <w:rFonts w:hint="eastAsia" w:ascii="楷体" w:hAnsi="楷体" w:eastAsia="楷体" w:cs="宋体"/>
                <w:bCs/>
                <w:sz w:val="24"/>
                <w:szCs w:val="24"/>
                <w:lang w:val="en-US" w:eastAsia="zh-CN"/>
              </w:rPr>
              <w:t>和员工</w:t>
            </w:r>
          </w:p>
          <w:p>
            <w:pPr>
              <w:ind w:firstLine="480" w:firstLineChars="200"/>
              <w:rPr>
                <w:rFonts w:hint="default" w:ascii="楷体" w:hAnsi="楷体" w:eastAsia="楷体" w:cs="宋体"/>
                <w:bCs/>
                <w:sz w:val="24"/>
                <w:szCs w:val="24"/>
                <w:lang w:val="en-US" w:eastAsia="zh-CN"/>
              </w:rPr>
            </w:pPr>
            <w:r>
              <w:rPr>
                <w:rFonts w:hint="eastAsia" w:ascii="楷体" w:hAnsi="楷体" w:eastAsia="楷体" w:cs="宋体"/>
                <w:bCs/>
                <w:sz w:val="24"/>
                <w:szCs w:val="24"/>
              </w:rPr>
              <w:t>演练总指挥：</w:t>
            </w:r>
            <w:r>
              <w:rPr>
                <w:rFonts w:hint="eastAsia" w:ascii="楷体" w:hAnsi="楷体" w:eastAsia="楷体" w:cs="宋体"/>
                <w:bCs/>
                <w:sz w:val="24"/>
                <w:szCs w:val="24"/>
                <w:lang w:val="en-US" w:eastAsia="zh-CN"/>
              </w:rPr>
              <w:t>戴绪丁</w:t>
            </w:r>
          </w:p>
          <w:p>
            <w:pPr>
              <w:ind w:firstLine="480" w:firstLineChars="200"/>
              <w:rPr>
                <w:rFonts w:ascii="楷体" w:hAnsi="楷体" w:eastAsia="楷体" w:cs="宋体"/>
                <w:bCs/>
                <w:sz w:val="24"/>
                <w:szCs w:val="24"/>
              </w:rPr>
            </w:pPr>
            <w:r>
              <w:rPr>
                <w:rFonts w:hint="eastAsia" w:ascii="楷体" w:hAnsi="楷体" w:eastAsia="楷体" w:cs="宋体"/>
                <w:bCs/>
                <w:sz w:val="24"/>
                <w:szCs w:val="24"/>
              </w:rPr>
              <w:t>参加人员各部门部长。过程记录详细。</w:t>
            </w:r>
          </w:p>
          <w:p>
            <w:pPr>
              <w:pStyle w:val="2"/>
              <w:ind w:firstLine="520" w:firstLineChars="200"/>
              <w:rPr>
                <w:rFonts w:hint="eastAsia" w:ascii="楷体" w:hAnsi="楷体" w:eastAsia="楷体" w:cs="宋体"/>
                <w:sz w:val="24"/>
                <w:szCs w:val="24"/>
              </w:rPr>
            </w:pPr>
            <w:r>
              <w:rPr>
                <w:rFonts w:hint="eastAsia" w:ascii="楷体" w:hAnsi="楷体" w:eastAsia="楷体" w:cs="宋体"/>
                <w:sz w:val="24"/>
                <w:szCs w:val="24"/>
              </w:rPr>
              <w:t>演练中不但讲解了</w:t>
            </w:r>
            <w:r>
              <w:rPr>
                <w:rFonts w:hint="eastAsia" w:ascii="楷体" w:hAnsi="楷体" w:eastAsia="楷体" w:cs="宋体"/>
                <w:sz w:val="24"/>
                <w:szCs w:val="24"/>
                <w:lang w:val="en-US" w:eastAsia="zh-CN"/>
              </w:rPr>
              <w:t>火灾</w:t>
            </w:r>
            <w:r>
              <w:rPr>
                <w:rFonts w:hint="eastAsia" w:ascii="楷体" w:hAnsi="楷体" w:eastAsia="楷体" w:cs="宋体"/>
                <w:sz w:val="24"/>
                <w:szCs w:val="24"/>
              </w:rPr>
              <w:t>发生后的处理流程，包括汇报机制，通知医院，疏导交通保证救援通道畅通，实施抢救等，并在演练结束后进行了总结，应急预案有可操作性，应急人员基本掌握该方案，能够应对突发事件。</w:t>
            </w:r>
          </w:p>
          <w:p>
            <w:pPr>
              <w:spacing w:line="360" w:lineRule="auto"/>
              <w:ind w:firstLine="600" w:firstLineChars="250"/>
              <w:rPr>
                <w:rFonts w:ascii="楷体" w:hAnsi="楷体" w:eastAsia="楷体" w:cs="宋体"/>
                <w:sz w:val="24"/>
                <w:szCs w:val="24"/>
              </w:rPr>
            </w:pPr>
            <w:r>
              <w:rPr>
                <w:rFonts w:hint="eastAsia" w:ascii="楷体" w:hAnsi="楷体" w:eastAsia="楷体" w:cs="楷体"/>
                <w:sz w:val="24"/>
                <w:szCs w:val="24"/>
              </w:rPr>
              <w:t>针对近期出现的新型冠状病毒引发的肺炎疫情，公司制定了疫情防控预案，公司有进行返岗人员健康报备管理、每日人员出入登记/量体温/戴口罩、是否发热、办公区域消毒、分餐制用餐时间管理等，严格按政府和预案的要求执行。</w:t>
            </w:r>
            <w:r>
              <w:rPr>
                <w:rFonts w:hint="eastAsia" w:ascii="楷体" w:hAnsi="楷体" w:eastAsia="楷体" w:cs="宋体"/>
                <w:bCs/>
                <w:sz w:val="24"/>
                <w:szCs w:val="24"/>
              </w:rPr>
              <w:t>基本符合。</w:t>
            </w:r>
          </w:p>
        </w:tc>
        <w:tc>
          <w:tcPr>
            <w:tcW w:w="851" w:type="dxa"/>
          </w:tcPr>
          <w:p>
            <w:pPr>
              <w:rPr>
                <w:rFonts w:ascii="楷体" w:hAnsi="楷体" w:eastAsia="楷体"/>
                <w:sz w:val="24"/>
                <w:szCs w:val="24"/>
              </w:rPr>
            </w:pPr>
          </w:p>
        </w:tc>
      </w:tr>
    </w:tbl>
    <w:p>
      <w:pPr>
        <w:spacing w:line="480" w:lineRule="exact"/>
        <w:ind w:firstLine="5400" w:firstLineChars="1500"/>
        <w:jc w:val="both"/>
        <w:rPr>
          <w:rFonts w:hint="eastAsia" w:ascii="楷体" w:hAnsi="楷体" w:eastAsia="楷体"/>
          <w:bCs/>
          <w:sz w:val="36"/>
          <w:szCs w:val="36"/>
        </w:rPr>
      </w:pPr>
    </w:p>
    <w:p>
      <w:pPr>
        <w:spacing w:line="480" w:lineRule="exact"/>
        <w:ind w:firstLine="5400" w:firstLineChars="1500"/>
        <w:jc w:val="both"/>
        <w:rPr>
          <w:rFonts w:hint="eastAsia" w:ascii="楷体" w:hAnsi="楷体" w:eastAsia="楷体"/>
          <w:bCs/>
          <w:sz w:val="36"/>
          <w:szCs w:val="36"/>
        </w:rPr>
      </w:pPr>
    </w:p>
    <w:p>
      <w:pPr>
        <w:spacing w:line="480" w:lineRule="exact"/>
        <w:ind w:firstLine="5400" w:firstLineChars="1500"/>
        <w:jc w:val="both"/>
        <w:rPr>
          <w:rFonts w:hint="eastAsia" w:ascii="楷体" w:hAnsi="楷体" w:eastAsia="楷体"/>
          <w:bCs/>
          <w:sz w:val="36"/>
          <w:szCs w:val="36"/>
        </w:rPr>
      </w:pPr>
    </w:p>
    <w:p>
      <w:pPr>
        <w:spacing w:line="480" w:lineRule="exact"/>
        <w:ind w:firstLine="5400" w:firstLineChars="1500"/>
        <w:jc w:val="both"/>
        <w:rPr>
          <w:rFonts w:hint="eastAsia" w:ascii="楷体" w:hAnsi="楷体" w:eastAsia="楷体"/>
          <w:bCs/>
          <w:sz w:val="36"/>
          <w:szCs w:val="36"/>
        </w:rPr>
      </w:pPr>
    </w:p>
    <w:p>
      <w:pPr>
        <w:spacing w:line="480" w:lineRule="exact"/>
        <w:ind w:firstLine="5400" w:firstLineChars="1500"/>
        <w:jc w:val="both"/>
        <w:rPr>
          <w:rFonts w:ascii="楷体" w:hAnsi="楷体" w:eastAsia="楷体"/>
          <w:bCs/>
          <w:sz w:val="36"/>
          <w:szCs w:val="36"/>
        </w:rPr>
      </w:pPr>
      <w:r>
        <w:rPr>
          <w:rFonts w:hint="eastAsia" w:ascii="楷体" w:hAnsi="楷体" w:eastAsia="楷体"/>
          <w:bCs/>
          <w:sz w:val="36"/>
          <w:szCs w:val="36"/>
        </w:rPr>
        <w:t>管理体系审核记录表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276"/>
        <w:gridCol w:w="10606"/>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242" w:type="dxa"/>
            <w:vMerge w:val="restart"/>
            <w:vAlign w:val="center"/>
          </w:tcPr>
          <w:p>
            <w:pPr>
              <w:spacing w:before="120" w:line="360" w:lineRule="auto"/>
              <w:jc w:val="center"/>
              <w:rPr>
                <w:rFonts w:ascii="楷体" w:hAnsi="楷体" w:eastAsia="楷体"/>
                <w:sz w:val="24"/>
                <w:szCs w:val="24"/>
              </w:rPr>
            </w:pPr>
            <w:r>
              <w:rPr>
                <w:rFonts w:hint="eastAsia" w:ascii="楷体" w:hAnsi="楷体" w:eastAsia="楷体"/>
                <w:sz w:val="24"/>
                <w:szCs w:val="24"/>
              </w:rPr>
              <w:t>过程与活动、</w:t>
            </w:r>
          </w:p>
          <w:p>
            <w:pPr>
              <w:spacing w:line="360" w:lineRule="auto"/>
              <w:jc w:val="center"/>
              <w:rPr>
                <w:rFonts w:ascii="楷体" w:hAnsi="楷体" w:eastAsia="楷体"/>
                <w:sz w:val="24"/>
                <w:szCs w:val="24"/>
              </w:rPr>
            </w:pPr>
            <w:r>
              <w:rPr>
                <w:rFonts w:hint="eastAsia" w:ascii="楷体" w:hAnsi="楷体" w:eastAsia="楷体"/>
                <w:sz w:val="24"/>
                <w:szCs w:val="24"/>
              </w:rPr>
              <w:t>抽样计划</w:t>
            </w:r>
          </w:p>
        </w:tc>
        <w:tc>
          <w:tcPr>
            <w:tcW w:w="1276" w:type="dxa"/>
            <w:vMerge w:val="restart"/>
            <w:vAlign w:val="center"/>
          </w:tcPr>
          <w:p>
            <w:pPr>
              <w:spacing w:line="360" w:lineRule="auto"/>
              <w:rPr>
                <w:rFonts w:ascii="楷体" w:hAnsi="楷体" w:eastAsia="楷体"/>
                <w:sz w:val="24"/>
                <w:szCs w:val="24"/>
              </w:rPr>
            </w:pPr>
            <w:r>
              <w:rPr>
                <w:rFonts w:hint="eastAsia" w:ascii="楷体" w:hAnsi="楷体" w:eastAsia="楷体"/>
                <w:sz w:val="24"/>
                <w:szCs w:val="24"/>
              </w:rPr>
              <w:t>涉及条款</w:t>
            </w:r>
          </w:p>
        </w:tc>
        <w:tc>
          <w:tcPr>
            <w:tcW w:w="10606" w:type="dxa"/>
            <w:vAlign w:val="center"/>
          </w:tcPr>
          <w:p>
            <w:pPr>
              <w:spacing w:line="360" w:lineRule="auto"/>
              <w:rPr>
                <w:rFonts w:hint="default" w:ascii="楷体" w:hAnsi="楷体" w:eastAsia="楷体"/>
                <w:sz w:val="24"/>
                <w:szCs w:val="24"/>
                <w:lang w:val="en-US" w:eastAsia="zh-CN"/>
              </w:rPr>
            </w:pPr>
            <w:r>
              <w:rPr>
                <w:rFonts w:hint="eastAsia" w:ascii="楷体" w:hAnsi="楷体" w:eastAsia="楷体"/>
                <w:sz w:val="24"/>
                <w:szCs w:val="24"/>
              </w:rPr>
              <w:t>受审核部门：</w:t>
            </w:r>
            <w:r>
              <w:rPr>
                <w:rFonts w:hint="eastAsia" w:ascii="楷体" w:hAnsi="楷体" w:eastAsia="楷体"/>
                <w:sz w:val="24"/>
                <w:szCs w:val="24"/>
                <w:lang w:val="en-US" w:eastAsia="zh-CN"/>
              </w:rPr>
              <w:t>总工室</w:t>
            </w:r>
            <w:r>
              <w:rPr>
                <w:rFonts w:ascii="楷体" w:hAnsi="楷体" w:eastAsia="楷体"/>
                <w:sz w:val="24"/>
                <w:szCs w:val="24"/>
              </w:rPr>
              <w:t xml:space="preserve">     </w:t>
            </w:r>
            <w:r>
              <w:rPr>
                <w:rFonts w:hint="eastAsia" w:ascii="楷体" w:hAnsi="楷体" w:eastAsia="楷体"/>
                <w:sz w:val="24"/>
                <w:szCs w:val="24"/>
              </w:rPr>
              <w:t>主管领导：</w:t>
            </w:r>
            <w:r>
              <w:rPr>
                <w:rFonts w:hint="eastAsia" w:ascii="楷体" w:hAnsi="楷体" w:eastAsia="楷体"/>
                <w:sz w:val="24"/>
                <w:szCs w:val="24"/>
                <w:lang w:val="en-US" w:eastAsia="zh-CN"/>
              </w:rPr>
              <w:t>王全琼</w:t>
            </w:r>
            <w:r>
              <w:rPr>
                <w:rFonts w:ascii="楷体" w:hAnsi="楷体" w:eastAsia="楷体"/>
                <w:sz w:val="24"/>
                <w:szCs w:val="24"/>
              </w:rPr>
              <w:t xml:space="preserve">   </w:t>
            </w:r>
            <w:r>
              <w:rPr>
                <w:rFonts w:hint="eastAsia" w:ascii="楷体" w:hAnsi="楷体" w:eastAsia="楷体"/>
                <w:sz w:val="24"/>
                <w:szCs w:val="24"/>
              </w:rPr>
              <w:t>陪同人员：</w:t>
            </w:r>
            <w:r>
              <w:rPr>
                <w:rFonts w:hint="eastAsia" w:ascii="楷体" w:hAnsi="楷体" w:eastAsia="楷体"/>
                <w:sz w:val="24"/>
                <w:szCs w:val="24"/>
                <w:lang w:val="en-US" w:eastAsia="zh-CN"/>
              </w:rPr>
              <w:t>张晖</w:t>
            </w:r>
          </w:p>
        </w:tc>
        <w:tc>
          <w:tcPr>
            <w:tcW w:w="1585" w:type="dxa"/>
            <w:vMerge w:val="restart"/>
            <w:vAlign w:val="center"/>
          </w:tcPr>
          <w:p>
            <w:pPr>
              <w:spacing w:line="360" w:lineRule="auto"/>
              <w:rPr>
                <w:rFonts w:ascii="楷体" w:hAnsi="楷体" w:eastAsia="楷体"/>
                <w:sz w:val="24"/>
                <w:szCs w:val="24"/>
              </w:rPr>
            </w:pPr>
            <w:r>
              <w:rPr>
                <w:rFonts w:hint="eastAsia" w:ascii="楷体" w:hAnsi="楷体" w:eastAsia="楷体"/>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242" w:type="dxa"/>
            <w:vMerge w:val="continue"/>
            <w:vAlign w:val="center"/>
          </w:tcPr>
          <w:p>
            <w:pPr>
              <w:widowControl/>
              <w:jc w:val="left"/>
              <w:rPr>
                <w:rFonts w:ascii="楷体" w:hAnsi="楷体" w:eastAsia="楷体"/>
                <w:sz w:val="24"/>
                <w:szCs w:val="24"/>
              </w:rPr>
            </w:pPr>
          </w:p>
        </w:tc>
        <w:tc>
          <w:tcPr>
            <w:tcW w:w="1276" w:type="dxa"/>
            <w:vMerge w:val="continue"/>
            <w:vAlign w:val="center"/>
          </w:tcPr>
          <w:p>
            <w:pPr>
              <w:widowControl/>
              <w:jc w:val="left"/>
              <w:rPr>
                <w:rFonts w:ascii="楷体" w:hAnsi="楷体" w:eastAsia="楷体"/>
                <w:sz w:val="24"/>
                <w:szCs w:val="24"/>
              </w:rPr>
            </w:pPr>
          </w:p>
        </w:tc>
        <w:tc>
          <w:tcPr>
            <w:tcW w:w="10606" w:type="dxa"/>
            <w:vAlign w:val="center"/>
          </w:tcPr>
          <w:p>
            <w:pPr>
              <w:spacing w:before="120" w:line="360" w:lineRule="auto"/>
              <w:rPr>
                <w:rFonts w:hint="default" w:ascii="楷体" w:hAnsi="楷体" w:eastAsia="楷体"/>
                <w:sz w:val="24"/>
                <w:szCs w:val="24"/>
                <w:lang w:val="en-US" w:eastAsia="zh-CN"/>
              </w:rPr>
            </w:pPr>
            <w:r>
              <w:rPr>
                <w:rFonts w:hint="eastAsia" w:ascii="楷体" w:hAnsi="楷体" w:eastAsia="楷体"/>
                <w:sz w:val="24"/>
                <w:szCs w:val="24"/>
              </w:rPr>
              <w:t>审核员：伍光华</w:t>
            </w:r>
            <w:r>
              <w:rPr>
                <w:rFonts w:hint="eastAsia" w:ascii="楷体" w:hAnsi="楷体" w:eastAsia="楷体"/>
                <w:sz w:val="24"/>
                <w:szCs w:val="24"/>
                <w:lang w:eastAsia="zh-CN"/>
              </w:rPr>
              <w:t>、</w:t>
            </w:r>
            <w:r>
              <w:rPr>
                <w:rFonts w:hint="eastAsia" w:ascii="楷体" w:hAnsi="楷体" w:eastAsia="楷体"/>
                <w:sz w:val="24"/>
                <w:szCs w:val="24"/>
                <w:lang w:val="en-US" w:eastAsia="zh-CN"/>
              </w:rPr>
              <w:t>林郁（QE实习）</w:t>
            </w:r>
            <w:r>
              <w:rPr>
                <w:rFonts w:ascii="楷体" w:hAnsi="楷体" w:eastAsia="楷体"/>
                <w:sz w:val="24"/>
                <w:szCs w:val="24"/>
              </w:rPr>
              <w:t xml:space="preserve">       </w:t>
            </w:r>
            <w:r>
              <w:rPr>
                <w:rFonts w:hint="eastAsia" w:ascii="楷体" w:hAnsi="楷体" w:eastAsia="楷体"/>
                <w:sz w:val="24"/>
                <w:szCs w:val="24"/>
              </w:rPr>
              <w:t>审核时间：</w:t>
            </w:r>
            <w:r>
              <w:rPr>
                <w:rFonts w:hint="eastAsia" w:ascii="楷体" w:hAnsi="楷体" w:eastAsia="楷体"/>
                <w:sz w:val="24"/>
                <w:szCs w:val="24"/>
                <w:lang w:val="en-US" w:eastAsia="zh-CN"/>
              </w:rPr>
              <w:t>2022.11.19</w:t>
            </w:r>
          </w:p>
        </w:tc>
        <w:tc>
          <w:tcPr>
            <w:tcW w:w="1585" w:type="dxa"/>
            <w:vMerge w:val="continue"/>
            <w:vAlign w:val="center"/>
          </w:tcPr>
          <w:p>
            <w:pPr>
              <w:widowControl/>
              <w:jc w:val="left"/>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242" w:type="dxa"/>
            <w:vMerge w:val="continue"/>
            <w:vAlign w:val="center"/>
          </w:tcPr>
          <w:p>
            <w:pPr>
              <w:widowControl/>
              <w:jc w:val="left"/>
              <w:rPr>
                <w:rFonts w:ascii="楷体" w:hAnsi="楷体" w:eastAsia="楷体"/>
                <w:sz w:val="24"/>
                <w:szCs w:val="24"/>
              </w:rPr>
            </w:pPr>
          </w:p>
        </w:tc>
        <w:tc>
          <w:tcPr>
            <w:tcW w:w="1276" w:type="dxa"/>
            <w:vMerge w:val="continue"/>
            <w:vAlign w:val="center"/>
          </w:tcPr>
          <w:p>
            <w:pPr>
              <w:widowControl/>
              <w:jc w:val="left"/>
              <w:rPr>
                <w:rFonts w:ascii="楷体" w:hAnsi="楷体" w:eastAsia="楷体"/>
                <w:sz w:val="24"/>
                <w:szCs w:val="24"/>
              </w:rPr>
            </w:pPr>
          </w:p>
        </w:tc>
        <w:tc>
          <w:tcPr>
            <w:tcW w:w="10606" w:type="dxa"/>
            <w:vAlign w:val="center"/>
          </w:tcPr>
          <w:p>
            <w:pPr>
              <w:adjustRightInd w:val="0"/>
              <w:snapToGrid w:val="0"/>
              <w:spacing w:line="320" w:lineRule="exact"/>
              <w:ind w:right="105" w:rightChars="50"/>
              <w:textAlignment w:val="baseline"/>
              <w:rPr>
                <w:rFonts w:hint="eastAsia" w:ascii="楷体" w:hAnsi="楷体" w:eastAsia="楷体" w:cs="楷体"/>
                <w:sz w:val="24"/>
                <w:szCs w:val="24"/>
              </w:rPr>
            </w:pPr>
            <w:r>
              <w:rPr>
                <w:rFonts w:hint="eastAsia" w:ascii="楷体" w:hAnsi="楷体" w:eastAsia="楷体"/>
                <w:sz w:val="24"/>
                <w:szCs w:val="24"/>
              </w:rPr>
              <w:t>审核条款：</w:t>
            </w:r>
            <w:r>
              <w:rPr>
                <w:rFonts w:hint="eastAsia" w:ascii="楷体" w:hAnsi="楷体" w:eastAsia="楷体" w:cs="楷体"/>
                <w:sz w:val="24"/>
                <w:szCs w:val="24"/>
              </w:rPr>
              <w:t>QMS: 5.3组织的岗位、职责和权限、6.2质量目标、8.2产品和服务的要求、产品和服务的控制</w:t>
            </w:r>
            <w:r>
              <w:rPr>
                <w:rFonts w:hint="eastAsia" w:ascii="楷体" w:hAnsi="楷体" w:eastAsia="楷体" w:cs="楷体"/>
                <w:sz w:val="24"/>
                <w:szCs w:val="24"/>
                <w:lang w:eastAsia="zh-CN"/>
              </w:rPr>
              <w:t>、</w:t>
            </w:r>
            <w:r>
              <w:rPr>
                <w:rFonts w:hint="eastAsia" w:ascii="楷体" w:hAnsi="楷体" w:eastAsia="楷体" w:cs="楷体"/>
                <w:sz w:val="24"/>
                <w:szCs w:val="24"/>
              </w:rPr>
              <w:t>8.4外部提供过程、产品和服务的控制、8.5.3顾客或外部供方的财产、8.5.6生产和服务提供的更改控制，</w:t>
            </w:r>
            <w:r>
              <w:rPr>
                <w:rFonts w:hint="eastAsia" w:ascii="楷体" w:hAnsi="楷体" w:eastAsia="楷体" w:cs="楷体"/>
                <w:spacing w:val="-6"/>
                <w:sz w:val="24"/>
                <w:szCs w:val="24"/>
              </w:rPr>
              <w:t>9.1.1监视、测量、分析和评价总则</w:t>
            </w:r>
            <w:r>
              <w:rPr>
                <w:rFonts w:hint="eastAsia" w:ascii="楷体" w:hAnsi="楷体" w:eastAsia="楷体" w:cs="楷体"/>
                <w:sz w:val="24"/>
                <w:szCs w:val="24"/>
              </w:rPr>
              <w:t>、8.6产品和服务的放行、8.7不合格输出的控制</w:t>
            </w:r>
            <w:r>
              <w:rPr>
                <w:rFonts w:hint="eastAsia" w:ascii="楷体" w:hAnsi="楷体" w:eastAsia="楷体" w:cs="楷体"/>
                <w:sz w:val="24"/>
                <w:szCs w:val="24"/>
                <w:lang w:eastAsia="zh-CN"/>
              </w:rPr>
              <w:t>、</w:t>
            </w:r>
            <w:r>
              <w:rPr>
                <w:rFonts w:hint="eastAsia" w:ascii="楷体" w:hAnsi="楷体" w:eastAsia="楷体" w:cs="楷体"/>
                <w:b/>
                <w:sz w:val="24"/>
                <w:szCs w:val="24"/>
              </w:rPr>
              <w:t xml:space="preserve"> </w:t>
            </w:r>
            <w:r>
              <w:rPr>
                <w:rFonts w:hint="eastAsia" w:ascii="楷体" w:hAnsi="楷体" w:eastAsia="楷体" w:cs="楷体"/>
                <w:sz w:val="24"/>
                <w:szCs w:val="24"/>
                <w:lang w:val="en-US" w:eastAsia="zh-CN"/>
              </w:rPr>
              <w:t>9.1.2顾客满意、</w:t>
            </w:r>
            <w:r>
              <w:rPr>
                <w:rFonts w:hint="eastAsia" w:ascii="楷体" w:hAnsi="楷体" w:eastAsia="楷体" w:cs="楷体"/>
                <w:sz w:val="24"/>
                <w:szCs w:val="24"/>
              </w:rPr>
              <w:t xml:space="preserve">9.1.3分析与评价、9.2 内部审核、10.2不合格和纠正措施。 </w:t>
            </w:r>
          </w:p>
          <w:p>
            <w:pPr>
              <w:rPr>
                <w:rFonts w:ascii="楷体" w:hAnsi="楷体" w:eastAsia="楷体"/>
                <w:sz w:val="24"/>
                <w:szCs w:val="24"/>
              </w:rPr>
            </w:pPr>
            <w:r>
              <w:rPr>
                <w:rFonts w:hint="eastAsia" w:ascii="楷体" w:hAnsi="楷体" w:eastAsia="楷体" w:cs="楷体"/>
                <w:sz w:val="24"/>
                <w:szCs w:val="24"/>
              </w:rPr>
              <w:t>E/OMS: 5.3组织的岗位、职责和权限、6.2.1环境/职业健康安全目标、6.2.2实现环境/职业健康安全目标措施的策划10.2不符合/事件和纠正措施，6.1.2环境因素/危险源的辨识与评价、6.1.3合规义务、6.1.4措施的策划、8.1运行策划和控制、9.1监视、测量、分析和评价（9.1.1总则、9.1.2合规性评价）、8.2应急准备和响应。</w:t>
            </w:r>
          </w:p>
        </w:tc>
        <w:tc>
          <w:tcPr>
            <w:tcW w:w="1585" w:type="dxa"/>
            <w:vMerge w:val="continue"/>
            <w:vAlign w:val="center"/>
          </w:tcPr>
          <w:p>
            <w:pPr>
              <w:widowControl/>
              <w:jc w:val="left"/>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7" w:hRule="atLeast"/>
        </w:trPr>
        <w:tc>
          <w:tcPr>
            <w:tcW w:w="1242" w:type="dxa"/>
            <w:vAlign w:val="center"/>
          </w:tcPr>
          <w:p>
            <w:pPr>
              <w:spacing w:line="360" w:lineRule="auto"/>
              <w:rPr>
                <w:rFonts w:ascii="楷体" w:hAnsi="楷体" w:eastAsia="楷体"/>
                <w:b/>
                <w:sz w:val="24"/>
                <w:szCs w:val="24"/>
              </w:rPr>
            </w:pPr>
            <w:r>
              <w:rPr>
                <w:rFonts w:hint="eastAsia" w:ascii="楷体" w:hAnsi="楷体" w:eastAsia="楷体" w:cs="Arial"/>
                <w:sz w:val="24"/>
                <w:szCs w:val="24"/>
              </w:rPr>
              <w:t>组织的岗位、职责和权限</w:t>
            </w:r>
          </w:p>
        </w:tc>
        <w:tc>
          <w:tcPr>
            <w:tcW w:w="1276" w:type="dxa"/>
          </w:tcPr>
          <w:p>
            <w:pPr>
              <w:spacing w:line="360" w:lineRule="auto"/>
              <w:rPr>
                <w:rFonts w:ascii="楷体" w:hAnsi="楷体" w:eastAsia="楷体" w:cs="Arial"/>
                <w:sz w:val="24"/>
                <w:szCs w:val="24"/>
              </w:rPr>
            </w:pPr>
            <w:r>
              <w:rPr>
                <w:rFonts w:ascii="楷体" w:hAnsi="楷体" w:eastAsia="楷体" w:cs="Arial"/>
                <w:sz w:val="24"/>
                <w:szCs w:val="24"/>
              </w:rPr>
              <w:t>QEO 5.3</w:t>
            </w:r>
          </w:p>
        </w:tc>
        <w:tc>
          <w:tcPr>
            <w:tcW w:w="10606" w:type="dxa"/>
          </w:tcPr>
          <w:p>
            <w:pPr>
              <w:spacing w:before="215" w:beforeLines="69" w:line="360" w:lineRule="auto"/>
              <w:ind w:firstLine="480" w:firstLineChars="200"/>
              <w:rPr>
                <w:rFonts w:ascii="楷体" w:hAnsi="楷体" w:eastAsia="楷体"/>
                <w:sz w:val="24"/>
                <w:szCs w:val="24"/>
              </w:rPr>
            </w:pPr>
            <w:r>
              <w:rPr>
                <w:rFonts w:hint="eastAsia" w:ascii="楷体" w:hAnsi="楷体" w:eastAsia="楷体" w:cs="宋体"/>
                <w:sz w:val="24"/>
                <w:szCs w:val="24"/>
              </w:rPr>
              <w:t>现场审核了解到部门主要负责：质量环境安全目标方案的制定实施，办公用品的管理，信息交流与沟通，人力资源配备，员工招聘、绩效考核管理；劳动合同保险管理及员工职业健康体检；后勤事务管理；企业知识的识别更新传递；文件记录的管理控制；</w:t>
            </w:r>
            <w:r>
              <w:rPr>
                <w:rFonts w:hint="eastAsia" w:ascii="楷体" w:hAnsi="楷体" w:eastAsia="楷体" w:cs="宋体"/>
                <w:sz w:val="24"/>
                <w:szCs w:val="24"/>
                <w:lang w:val="en-US" w:eastAsia="zh-CN"/>
              </w:rPr>
              <w:t>顾客满意、采购、</w:t>
            </w:r>
            <w:r>
              <w:rPr>
                <w:rFonts w:hint="eastAsia" w:ascii="楷体" w:hAnsi="楷体" w:eastAsia="楷体" w:cs="宋体"/>
                <w:sz w:val="24"/>
                <w:szCs w:val="24"/>
              </w:rPr>
              <w:t>环境因素和危险源进行识别和控制；体系运行检查、内审、法律法规收集及合规性评价，应急准备和相应控制，不符合纠正与预防，事故事件调查处理等。</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242" w:type="dxa"/>
            <w:vAlign w:val="center"/>
          </w:tcPr>
          <w:p>
            <w:pPr>
              <w:spacing w:line="360" w:lineRule="auto"/>
              <w:rPr>
                <w:rFonts w:ascii="楷体" w:hAnsi="楷体" w:eastAsia="楷体" w:cs="宋体"/>
                <w:sz w:val="24"/>
                <w:szCs w:val="24"/>
              </w:rPr>
            </w:pPr>
            <w:r>
              <w:rPr>
                <w:rFonts w:hint="eastAsia" w:ascii="楷体" w:hAnsi="楷体" w:eastAsia="楷体" w:cs="宋体"/>
                <w:sz w:val="24"/>
                <w:szCs w:val="24"/>
              </w:rPr>
              <w:t>目标和方案</w:t>
            </w:r>
          </w:p>
        </w:tc>
        <w:tc>
          <w:tcPr>
            <w:tcW w:w="1276" w:type="dxa"/>
            <w:vAlign w:val="center"/>
          </w:tcPr>
          <w:p>
            <w:pPr>
              <w:spacing w:line="360" w:lineRule="auto"/>
              <w:rPr>
                <w:rFonts w:ascii="楷体" w:hAnsi="楷体" w:eastAsia="楷体" w:cs="宋体"/>
                <w:sz w:val="24"/>
                <w:szCs w:val="24"/>
              </w:rPr>
            </w:pPr>
            <w:r>
              <w:rPr>
                <w:rFonts w:ascii="楷体" w:hAnsi="楷体" w:eastAsia="楷体" w:cs="宋体"/>
                <w:sz w:val="24"/>
                <w:szCs w:val="24"/>
              </w:rPr>
              <w:t>QEO 6.2</w:t>
            </w:r>
          </w:p>
        </w:tc>
        <w:tc>
          <w:tcPr>
            <w:tcW w:w="10606" w:type="dxa"/>
            <w:vAlign w:val="center"/>
          </w:tcPr>
          <w:p>
            <w:pPr>
              <w:autoSpaceDE w:val="0"/>
              <w:autoSpaceDN w:val="0"/>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查</w:t>
            </w:r>
            <w:r>
              <w:rPr>
                <w:rFonts w:hint="eastAsia" w:ascii="楷体" w:hAnsi="楷体" w:eastAsia="楷体" w:cs="宋体"/>
                <w:sz w:val="24"/>
                <w:szCs w:val="24"/>
                <w:lang w:val="en-US" w:eastAsia="zh-CN"/>
              </w:rPr>
              <w:t>总工室</w:t>
            </w:r>
            <w:r>
              <w:rPr>
                <w:rFonts w:hint="eastAsia" w:ascii="楷体" w:hAnsi="楷体" w:eastAsia="楷体" w:cs="宋体"/>
                <w:sz w:val="24"/>
                <w:szCs w:val="24"/>
              </w:rPr>
              <w:t>目标：</w:t>
            </w:r>
          </w:p>
          <w:p>
            <w:pPr>
              <w:autoSpaceDE w:val="0"/>
              <w:autoSpaceDN w:val="0"/>
              <w:spacing w:line="360" w:lineRule="auto"/>
              <w:rPr>
                <w:rFonts w:ascii="楷体" w:hAnsi="楷体" w:eastAsia="楷体" w:cs="宋体"/>
                <w:sz w:val="24"/>
                <w:szCs w:val="24"/>
              </w:rPr>
            </w:pPr>
          </w:p>
          <w:p>
            <w:pPr>
              <w:autoSpaceDE w:val="0"/>
              <w:autoSpaceDN w:val="0"/>
              <w:spacing w:line="360" w:lineRule="auto"/>
              <w:rPr>
                <w:rFonts w:ascii="楷体" w:hAnsi="楷体" w:eastAsia="楷体" w:cs="宋体"/>
                <w:sz w:val="24"/>
                <w:szCs w:val="24"/>
              </w:rPr>
            </w:pPr>
          </w:p>
          <w:p>
            <w:pPr>
              <w:autoSpaceDE w:val="0"/>
              <w:autoSpaceDN w:val="0"/>
              <w:spacing w:line="360" w:lineRule="auto"/>
              <w:rPr>
                <w:rFonts w:ascii="楷体" w:hAnsi="楷体" w:eastAsia="楷体" w:cs="宋体"/>
                <w:sz w:val="24"/>
                <w:szCs w:val="24"/>
              </w:rPr>
            </w:pPr>
          </w:p>
          <w:p>
            <w:pPr>
              <w:autoSpaceDE w:val="0"/>
              <w:autoSpaceDN w:val="0"/>
              <w:spacing w:line="360" w:lineRule="auto"/>
              <w:rPr>
                <w:rFonts w:ascii="楷体" w:hAnsi="楷体" w:eastAsia="楷体" w:cs="宋体"/>
                <w:sz w:val="24"/>
                <w:szCs w:val="24"/>
              </w:rPr>
            </w:pPr>
            <w:bookmarkStart w:id="2" w:name="_GoBack"/>
            <w:r>
              <w:pict>
                <v:shape id="_x0000_s2079" o:spid="_x0000_s2079" o:spt="75" alt="dbc2e40ff36bfd438c2563fc2175dae" type="#_x0000_t75" style="position:absolute;left:0pt;margin-left:0.75pt;margin-top:1.85pt;height:276.75pt;width:207.6pt;z-index:251663360;mso-width-relative:page;mso-height-relative:page;" filled="f" o:preferrelative="t" stroked="f" coordsize="21600,21600">
                  <v:path/>
                  <v:fill on="f" focussize="0,0"/>
                  <v:stroke on="f"/>
                  <v:imagedata r:id="rId8" o:title=""/>
                  <o:lock v:ext="edit" aspectratio="t"/>
                </v:shape>
              </w:pict>
            </w:r>
            <w:bookmarkEnd w:id="2"/>
          </w:p>
          <w:p>
            <w:pPr>
              <w:autoSpaceDE w:val="0"/>
              <w:autoSpaceDN w:val="0"/>
              <w:spacing w:line="360" w:lineRule="auto"/>
              <w:rPr>
                <w:rFonts w:ascii="楷体" w:hAnsi="楷体" w:eastAsia="楷体" w:cs="宋体"/>
                <w:sz w:val="24"/>
                <w:szCs w:val="24"/>
              </w:rPr>
            </w:pPr>
          </w:p>
          <w:p>
            <w:pPr>
              <w:autoSpaceDE w:val="0"/>
              <w:autoSpaceDN w:val="0"/>
              <w:spacing w:line="360" w:lineRule="auto"/>
              <w:rPr>
                <w:rFonts w:ascii="楷体" w:hAnsi="楷体" w:eastAsia="楷体" w:cs="宋体"/>
                <w:sz w:val="24"/>
                <w:szCs w:val="24"/>
              </w:rPr>
            </w:pPr>
          </w:p>
          <w:p>
            <w:pPr>
              <w:autoSpaceDE w:val="0"/>
              <w:autoSpaceDN w:val="0"/>
              <w:spacing w:line="360" w:lineRule="auto"/>
              <w:rPr>
                <w:rFonts w:ascii="楷体" w:hAnsi="楷体" w:eastAsia="楷体" w:cs="宋体"/>
                <w:sz w:val="24"/>
                <w:szCs w:val="24"/>
              </w:rPr>
            </w:pPr>
          </w:p>
          <w:p>
            <w:pPr>
              <w:autoSpaceDE w:val="0"/>
              <w:autoSpaceDN w:val="0"/>
              <w:spacing w:line="360" w:lineRule="auto"/>
              <w:rPr>
                <w:rFonts w:ascii="楷体" w:hAnsi="楷体" w:eastAsia="楷体" w:cs="宋体"/>
                <w:sz w:val="24"/>
                <w:szCs w:val="24"/>
              </w:rPr>
            </w:pPr>
          </w:p>
          <w:p>
            <w:pPr>
              <w:autoSpaceDE w:val="0"/>
              <w:autoSpaceDN w:val="0"/>
              <w:spacing w:line="360" w:lineRule="auto"/>
              <w:rPr>
                <w:rFonts w:ascii="楷体" w:hAnsi="楷体" w:eastAsia="楷体" w:cs="宋体"/>
                <w:sz w:val="24"/>
                <w:szCs w:val="24"/>
              </w:rPr>
            </w:pPr>
          </w:p>
          <w:p>
            <w:pPr>
              <w:autoSpaceDE w:val="0"/>
              <w:autoSpaceDN w:val="0"/>
              <w:spacing w:line="360" w:lineRule="auto"/>
              <w:rPr>
                <w:rFonts w:ascii="楷体" w:hAnsi="楷体" w:eastAsia="楷体" w:cs="宋体"/>
                <w:sz w:val="24"/>
                <w:szCs w:val="24"/>
              </w:rPr>
            </w:pPr>
          </w:p>
          <w:p>
            <w:pPr>
              <w:autoSpaceDE w:val="0"/>
              <w:autoSpaceDN w:val="0"/>
              <w:spacing w:line="360" w:lineRule="auto"/>
              <w:rPr>
                <w:rFonts w:ascii="楷体" w:hAnsi="楷体" w:eastAsia="楷体" w:cs="宋体"/>
                <w:sz w:val="24"/>
                <w:szCs w:val="24"/>
              </w:rPr>
            </w:pPr>
          </w:p>
          <w:p>
            <w:pPr>
              <w:autoSpaceDE w:val="0"/>
              <w:autoSpaceDN w:val="0"/>
              <w:spacing w:line="360" w:lineRule="auto"/>
              <w:rPr>
                <w:rFonts w:ascii="楷体" w:hAnsi="楷体" w:eastAsia="楷体" w:cs="宋体"/>
                <w:sz w:val="24"/>
                <w:szCs w:val="24"/>
              </w:rPr>
            </w:pPr>
          </w:p>
          <w:p>
            <w:pPr>
              <w:autoSpaceDE w:val="0"/>
              <w:autoSpaceDN w:val="0"/>
              <w:spacing w:line="360" w:lineRule="auto"/>
              <w:rPr>
                <w:rFonts w:ascii="楷体" w:hAnsi="楷体" w:eastAsia="楷体" w:cs="宋体"/>
                <w:sz w:val="24"/>
                <w:szCs w:val="24"/>
              </w:rPr>
            </w:pPr>
          </w:p>
          <w:p>
            <w:pPr>
              <w:autoSpaceDE w:val="0"/>
              <w:autoSpaceDN w:val="0"/>
              <w:spacing w:line="360" w:lineRule="auto"/>
              <w:rPr>
                <w:rFonts w:ascii="楷体" w:hAnsi="楷体" w:eastAsia="楷体" w:cs="宋体"/>
                <w:sz w:val="24"/>
                <w:szCs w:val="24"/>
              </w:rPr>
            </w:pPr>
          </w:p>
          <w:p>
            <w:pPr>
              <w:autoSpaceDE w:val="0"/>
              <w:autoSpaceDN w:val="0"/>
              <w:spacing w:line="360" w:lineRule="auto"/>
              <w:rPr>
                <w:rFonts w:ascii="楷体" w:hAnsi="楷体" w:eastAsia="楷体" w:cs="宋体"/>
                <w:sz w:val="24"/>
                <w:szCs w:val="24"/>
              </w:rPr>
            </w:pPr>
          </w:p>
          <w:p>
            <w:pPr>
              <w:autoSpaceDE w:val="0"/>
              <w:autoSpaceDN w:val="0"/>
              <w:spacing w:line="360" w:lineRule="auto"/>
              <w:rPr>
                <w:rFonts w:ascii="楷体" w:hAnsi="楷体" w:eastAsia="楷体" w:cs="宋体"/>
                <w:sz w:val="24"/>
                <w:szCs w:val="24"/>
              </w:rPr>
            </w:pPr>
            <w:r>
              <w:rPr>
                <w:rFonts w:ascii="楷体" w:hAnsi="楷体" w:eastAsia="楷体" w:cs="宋体"/>
                <w:sz w:val="24"/>
                <w:szCs w:val="24"/>
              </w:rPr>
              <w:t>20</w:t>
            </w:r>
            <w:r>
              <w:rPr>
                <w:rFonts w:hint="eastAsia" w:ascii="楷体" w:hAnsi="楷体" w:eastAsia="楷体" w:cs="宋体"/>
                <w:sz w:val="24"/>
                <w:szCs w:val="24"/>
                <w:lang w:val="en-US" w:eastAsia="zh-CN"/>
              </w:rPr>
              <w:t>22.10.15日</w:t>
            </w:r>
            <w:r>
              <w:rPr>
                <w:rFonts w:hint="eastAsia" w:ascii="楷体" w:hAnsi="楷体" w:eastAsia="楷体" w:cs="宋体"/>
                <w:sz w:val="24"/>
                <w:szCs w:val="24"/>
              </w:rPr>
              <w:t>经考核已完成。</w:t>
            </w:r>
          </w:p>
          <w:p>
            <w:pPr>
              <w:spacing w:line="360" w:lineRule="auto"/>
              <w:rPr>
                <w:rFonts w:ascii="楷体" w:hAnsi="楷体" w:eastAsia="楷体" w:cs="宋体"/>
                <w:sz w:val="24"/>
                <w:szCs w:val="24"/>
              </w:rPr>
            </w:pPr>
            <w:r>
              <w:rPr>
                <w:rFonts w:hint="eastAsia" w:ascii="楷体" w:hAnsi="楷体" w:eastAsia="楷体" w:cs="宋体"/>
                <w:sz w:val="24"/>
                <w:szCs w:val="24"/>
              </w:rPr>
              <w:t>抽环境安全管理方案，明确了措施、责任人、时间、资金投入要求：</w:t>
            </w:r>
          </w:p>
          <w:tbl>
            <w:tblPr>
              <w:tblStyle w:val="9"/>
              <w:tblW w:w="101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910"/>
              <w:gridCol w:w="4680"/>
              <w:gridCol w:w="1080"/>
              <w:gridCol w:w="880"/>
              <w:gridCol w:w="700"/>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813" w:type="dxa"/>
                </w:tcPr>
                <w:p>
                  <w:pPr>
                    <w:spacing w:line="240" w:lineRule="auto"/>
                    <w:rPr>
                      <w:rFonts w:ascii="宋体"/>
                      <w:sz w:val="24"/>
                    </w:rPr>
                  </w:pPr>
                  <w:r>
                    <w:rPr>
                      <w:rFonts w:hint="eastAsia" w:ascii="宋体" w:hAnsi="宋体"/>
                      <w:sz w:val="24"/>
                    </w:rPr>
                    <w:t>环安目标</w:t>
                  </w:r>
                </w:p>
              </w:tc>
              <w:tc>
                <w:tcPr>
                  <w:tcW w:w="910" w:type="dxa"/>
                </w:tcPr>
                <w:p>
                  <w:pPr>
                    <w:spacing w:line="240" w:lineRule="auto"/>
                    <w:rPr>
                      <w:rFonts w:ascii="宋体"/>
                      <w:sz w:val="24"/>
                    </w:rPr>
                  </w:pPr>
                  <w:r>
                    <w:rPr>
                      <w:rFonts w:hint="eastAsia" w:ascii="宋体" w:hAnsi="宋体"/>
                      <w:sz w:val="24"/>
                    </w:rPr>
                    <w:t>指标</w:t>
                  </w:r>
                </w:p>
              </w:tc>
              <w:tc>
                <w:tcPr>
                  <w:tcW w:w="4680" w:type="dxa"/>
                </w:tcPr>
                <w:p>
                  <w:pPr>
                    <w:spacing w:line="240" w:lineRule="auto"/>
                    <w:rPr>
                      <w:rFonts w:ascii="宋体"/>
                      <w:sz w:val="24"/>
                    </w:rPr>
                  </w:pPr>
                  <w:r>
                    <w:rPr>
                      <w:rFonts w:hint="eastAsia" w:ascii="宋体" w:hAnsi="宋体"/>
                      <w:sz w:val="24"/>
                    </w:rPr>
                    <w:t>措施</w:t>
                  </w:r>
                </w:p>
              </w:tc>
              <w:tc>
                <w:tcPr>
                  <w:tcW w:w="1080" w:type="dxa"/>
                </w:tcPr>
                <w:p>
                  <w:pPr>
                    <w:spacing w:line="240" w:lineRule="auto"/>
                    <w:rPr>
                      <w:rFonts w:ascii="宋体"/>
                      <w:sz w:val="24"/>
                    </w:rPr>
                  </w:pPr>
                  <w:r>
                    <w:rPr>
                      <w:rFonts w:hint="eastAsia" w:ascii="宋体" w:hAnsi="宋体"/>
                      <w:sz w:val="24"/>
                    </w:rPr>
                    <w:t>时间要求</w:t>
                  </w:r>
                </w:p>
              </w:tc>
              <w:tc>
                <w:tcPr>
                  <w:tcW w:w="880" w:type="dxa"/>
                </w:tcPr>
                <w:p>
                  <w:pPr>
                    <w:spacing w:line="240" w:lineRule="auto"/>
                    <w:rPr>
                      <w:rFonts w:ascii="宋体"/>
                      <w:sz w:val="24"/>
                    </w:rPr>
                  </w:pPr>
                  <w:r>
                    <w:rPr>
                      <w:rFonts w:hint="eastAsia" w:ascii="宋体" w:hAnsi="宋体"/>
                      <w:sz w:val="24"/>
                    </w:rPr>
                    <w:t>责任部门</w:t>
                  </w:r>
                </w:p>
              </w:tc>
              <w:tc>
                <w:tcPr>
                  <w:tcW w:w="700" w:type="dxa"/>
                </w:tcPr>
                <w:p>
                  <w:pPr>
                    <w:spacing w:line="240" w:lineRule="auto"/>
                    <w:rPr>
                      <w:rFonts w:ascii="宋体"/>
                      <w:sz w:val="24"/>
                    </w:rPr>
                  </w:pPr>
                  <w:r>
                    <w:rPr>
                      <w:rFonts w:hint="eastAsia" w:ascii="宋体" w:hAnsi="宋体"/>
                      <w:sz w:val="24"/>
                    </w:rPr>
                    <w:t>责任人</w:t>
                  </w:r>
                </w:p>
              </w:tc>
              <w:tc>
                <w:tcPr>
                  <w:tcW w:w="1050" w:type="dxa"/>
                </w:tcPr>
                <w:p>
                  <w:pPr>
                    <w:spacing w:line="240" w:lineRule="auto"/>
                    <w:rPr>
                      <w:rFonts w:ascii="宋体"/>
                      <w:sz w:val="24"/>
                    </w:rPr>
                  </w:pPr>
                  <w:r>
                    <w:rPr>
                      <w:rFonts w:hint="eastAsia" w:ascii="宋体" w:hAnsi="宋体"/>
                      <w:sz w:val="24"/>
                    </w:rPr>
                    <w:t>实际完成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13" w:type="dxa"/>
                </w:tcPr>
                <w:p>
                  <w:pPr>
                    <w:spacing w:line="240" w:lineRule="auto"/>
                    <w:rPr>
                      <w:rFonts w:ascii="宋体"/>
                      <w:szCs w:val="21"/>
                    </w:rPr>
                  </w:pPr>
                  <w:r>
                    <w:rPr>
                      <w:rFonts w:ascii="宋体" w:hAnsi="宋体"/>
                      <w:szCs w:val="21"/>
                    </w:rPr>
                    <w:t>1</w:t>
                  </w:r>
                  <w:r>
                    <w:rPr>
                      <w:rFonts w:hint="eastAsia" w:ascii="宋体" w:hAnsi="宋体"/>
                      <w:szCs w:val="21"/>
                    </w:rPr>
                    <w:t>、固体废弃物分类处置。</w:t>
                  </w:r>
                </w:p>
              </w:tc>
              <w:tc>
                <w:tcPr>
                  <w:tcW w:w="910" w:type="dxa"/>
                </w:tcPr>
                <w:p>
                  <w:pPr>
                    <w:spacing w:line="240" w:lineRule="auto"/>
                    <w:rPr>
                      <w:rFonts w:ascii="宋体"/>
                      <w:szCs w:val="21"/>
                    </w:rPr>
                  </w:pPr>
                  <w:r>
                    <w:rPr>
                      <w:rFonts w:hint="eastAsia" w:ascii="宋体" w:hAnsi="宋体"/>
                      <w:szCs w:val="21"/>
                    </w:rPr>
                    <w:t>固体废弃物分类处置率</w:t>
                  </w:r>
                  <w:r>
                    <w:rPr>
                      <w:rFonts w:ascii="宋体" w:hAnsi="宋体"/>
                      <w:szCs w:val="21"/>
                    </w:rPr>
                    <w:t>100%</w:t>
                  </w:r>
                </w:p>
              </w:tc>
              <w:tc>
                <w:tcPr>
                  <w:tcW w:w="4680" w:type="dxa"/>
                </w:tcPr>
                <w:p>
                  <w:pPr>
                    <w:tabs>
                      <w:tab w:val="center" w:pos="4535"/>
                      <w:tab w:val="left" w:pos="7128"/>
                    </w:tabs>
                    <w:adjustRightInd w:val="0"/>
                    <w:spacing w:line="240" w:lineRule="auto"/>
                    <w:textAlignment w:val="baseline"/>
                    <w:rPr>
                      <w:rFonts w:ascii="宋体"/>
                      <w:szCs w:val="21"/>
                    </w:rPr>
                  </w:pPr>
                  <w:r>
                    <w:rPr>
                      <w:rFonts w:ascii="宋体" w:hAnsi="宋体"/>
                      <w:szCs w:val="21"/>
                    </w:rPr>
                    <w:t>1</w:t>
                  </w:r>
                  <w:r>
                    <w:rPr>
                      <w:rFonts w:hint="eastAsia" w:ascii="宋体" w:hAnsi="宋体"/>
                      <w:szCs w:val="21"/>
                    </w:rPr>
                    <w:t>、</w:t>
                  </w:r>
                  <w:r>
                    <w:rPr>
                      <w:rFonts w:ascii="宋体" w:hAnsi="宋体"/>
                      <w:szCs w:val="21"/>
                    </w:rPr>
                    <w:t xml:space="preserve"> </w:t>
                  </w:r>
                  <w:r>
                    <w:rPr>
                      <w:rFonts w:hint="eastAsia" w:ascii="宋体" w:hAnsi="宋体"/>
                      <w:szCs w:val="21"/>
                    </w:rPr>
                    <w:t>对全体员工进行关于固体废弃物分类要求的培训；</w:t>
                  </w:r>
                </w:p>
                <w:p>
                  <w:pPr>
                    <w:tabs>
                      <w:tab w:val="center" w:pos="4535"/>
                      <w:tab w:val="left" w:pos="7128"/>
                    </w:tabs>
                    <w:adjustRightInd w:val="0"/>
                    <w:spacing w:line="240" w:lineRule="auto"/>
                    <w:textAlignment w:val="baseline"/>
                    <w:rPr>
                      <w:rFonts w:ascii="宋体"/>
                      <w:szCs w:val="21"/>
                    </w:rPr>
                  </w:pPr>
                  <w:r>
                    <w:rPr>
                      <w:rFonts w:ascii="宋体" w:hAnsi="宋体"/>
                      <w:szCs w:val="21"/>
                    </w:rPr>
                    <w:t>2</w:t>
                  </w:r>
                  <w:r>
                    <w:rPr>
                      <w:rFonts w:hint="eastAsia" w:ascii="宋体" w:hAnsi="宋体"/>
                      <w:szCs w:val="21"/>
                    </w:rPr>
                    <w:t>、固体废弃物排放管理规定加强固体废弃物管理。</w:t>
                  </w:r>
                </w:p>
                <w:p>
                  <w:pPr>
                    <w:tabs>
                      <w:tab w:val="center" w:pos="4535"/>
                      <w:tab w:val="left" w:pos="7128"/>
                    </w:tabs>
                    <w:adjustRightInd w:val="0"/>
                    <w:spacing w:line="240" w:lineRule="auto"/>
                    <w:textAlignment w:val="baseline"/>
                    <w:rPr>
                      <w:rFonts w:ascii="宋体"/>
                      <w:szCs w:val="21"/>
                    </w:rPr>
                  </w:pPr>
                  <w:r>
                    <w:rPr>
                      <w:rFonts w:ascii="宋体" w:hAnsi="宋体"/>
                      <w:szCs w:val="21"/>
                    </w:rPr>
                    <w:t>3</w:t>
                  </w:r>
                  <w:r>
                    <w:rPr>
                      <w:rFonts w:hint="eastAsia" w:ascii="宋体" w:hAnsi="宋体"/>
                      <w:szCs w:val="21"/>
                    </w:rPr>
                    <w:t>、危险固体废弃物实现分类管理：</w:t>
                  </w:r>
                </w:p>
                <w:p>
                  <w:pPr>
                    <w:tabs>
                      <w:tab w:val="center" w:pos="4535"/>
                      <w:tab w:val="left" w:pos="7128"/>
                    </w:tabs>
                    <w:adjustRightInd w:val="0"/>
                    <w:spacing w:line="240" w:lineRule="auto"/>
                    <w:textAlignment w:val="baseline"/>
                    <w:rPr>
                      <w:rFonts w:ascii="宋体"/>
                      <w:szCs w:val="21"/>
                    </w:rPr>
                  </w:pPr>
                  <w:r>
                    <w:rPr>
                      <w:rFonts w:hint="eastAsia" w:ascii="宋体" w:hAnsi="宋体"/>
                      <w:szCs w:val="21"/>
                    </w:rPr>
                    <w:t>（</w:t>
                  </w:r>
                  <w:r>
                    <w:rPr>
                      <w:rFonts w:ascii="宋体" w:hAnsi="宋体"/>
                      <w:szCs w:val="21"/>
                    </w:rPr>
                    <w:t>1</w:t>
                  </w:r>
                  <w:r>
                    <w:rPr>
                      <w:rFonts w:hint="eastAsia" w:ascii="宋体" w:hAnsi="宋体"/>
                      <w:szCs w:val="21"/>
                    </w:rPr>
                    <w:t>）建立一般固体废弃物的分类标准及管理规定；</w:t>
                  </w:r>
                </w:p>
                <w:p>
                  <w:pPr>
                    <w:tabs>
                      <w:tab w:val="center" w:pos="4535"/>
                      <w:tab w:val="left" w:pos="7128"/>
                    </w:tabs>
                    <w:adjustRightInd w:val="0"/>
                    <w:spacing w:line="240" w:lineRule="auto"/>
                    <w:textAlignment w:val="baseline"/>
                    <w:rPr>
                      <w:rFonts w:ascii="宋体"/>
                      <w:szCs w:val="21"/>
                    </w:rPr>
                  </w:pPr>
                  <w:r>
                    <w:rPr>
                      <w:rFonts w:hint="eastAsia" w:ascii="宋体" w:hAnsi="宋体"/>
                      <w:szCs w:val="21"/>
                    </w:rPr>
                    <w:t>（</w:t>
                  </w:r>
                  <w:r>
                    <w:rPr>
                      <w:rFonts w:ascii="宋体" w:hAnsi="宋体"/>
                      <w:szCs w:val="21"/>
                    </w:rPr>
                    <w:t>2</w:t>
                  </w:r>
                  <w:r>
                    <w:rPr>
                      <w:rFonts w:hint="eastAsia" w:ascii="宋体" w:hAnsi="宋体"/>
                      <w:szCs w:val="21"/>
                    </w:rPr>
                    <w:t>）不可回收利用的、应及应分类推放、明确标识、到达一定数量后送环卫部门处置或按其指定的方法进行处置；</w:t>
                  </w:r>
                </w:p>
                <w:p>
                  <w:pPr>
                    <w:spacing w:line="240" w:lineRule="auto"/>
                    <w:rPr>
                      <w:rFonts w:ascii="宋体"/>
                      <w:szCs w:val="21"/>
                    </w:rPr>
                  </w:pPr>
                  <w:r>
                    <w:rPr>
                      <w:rFonts w:ascii="宋体" w:hAnsi="宋体"/>
                      <w:szCs w:val="21"/>
                    </w:rPr>
                    <w:t>4</w:t>
                  </w:r>
                  <w:r>
                    <w:rPr>
                      <w:rFonts w:hint="eastAsia" w:ascii="宋体" w:hAnsi="宋体"/>
                      <w:szCs w:val="21"/>
                    </w:rPr>
                    <w:t>、预计费用</w:t>
                  </w:r>
                  <w:r>
                    <w:rPr>
                      <w:rFonts w:ascii="宋体" w:hAnsi="宋体"/>
                      <w:szCs w:val="21"/>
                    </w:rPr>
                    <w:t>1</w:t>
                  </w:r>
                  <w:r>
                    <w:rPr>
                      <w:rFonts w:hint="eastAsia" w:ascii="宋体" w:hAnsi="宋体"/>
                      <w:szCs w:val="21"/>
                    </w:rPr>
                    <w:t>万元。</w:t>
                  </w:r>
                </w:p>
              </w:tc>
              <w:tc>
                <w:tcPr>
                  <w:tcW w:w="1080" w:type="dxa"/>
                </w:tcPr>
                <w:p>
                  <w:pPr>
                    <w:spacing w:line="240" w:lineRule="auto"/>
                    <w:rPr>
                      <w:rFonts w:hint="default" w:ascii="宋体" w:eastAsia="宋体"/>
                      <w:szCs w:val="21"/>
                      <w:lang w:val="en-US" w:eastAsia="zh-CN"/>
                    </w:rPr>
                  </w:pPr>
                  <w:r>
                    <w:rPr>
                      <w:rFonts w:hint="eastAsia" w:ascii="宋体" w:hAnsi="宋体"/>
                      <w:szCs w:val="21"/>
                      <w:lang w:val="en-US" w:eastAsia="zh-CN"/>
                    </w:rPr>
                    <w:t>2022.1-2022.12</w:t>
                  </w:r>
                </w:p>
              </w:tc>
              <w:tc>
                <w:tcPr>
                  <w:tcW w:w="880" w:type="dxa"/>
                </w:tcPr>
                <w:p>
                  <w:pPr>
                    <w:spacing w:line="240" w:lineRule="auto"/>
                    <w:rPr>
                      <w:rFonts w:ascii="宋体"/>
                      <w:szCs w:val="21"/>
                    </w:rPr>
                  </w:pPr>
                </w:p>
                <w:p>
                  <w:pPr>
                    <w:spacing w:line="240" w:lineRule="auto"/>
                    <w:rPr>
                      <w:rFonts w:ascii="宋体"/>
                      <w:szCs w:val="21"/>
                    </w:rPr>
                  </w:pPr>
                  <w:r>
                    <w:rPr>
                      <w:rFonts w:hint="eastAsia" w:ascii="宋体" w:hAnsi="宋体"/>
                      <w:szCs w:val="21"/>
                    </w:rPr>
                    <w:t>各部门</w:t>
                  </w:r>
                </w:p>
                <w:p>
                  <w:pPr>
                    <w:spacing w:line="240" w:lineRule="auto"/>
                    <w:rPr>
                      <w:rFonts w:ascii="宋体"/>
                      <w:szCs w:val="21"/>
                    </w:rPr>
                  </w:pPr>
                </w:p>
                <w:p>
                  <w:pPr>
                    <w:spacing w:line="240" w:lineRule="auto"/>
                    <w:rPr>
                      <w:rFonts w:ascii="宋体"/>
                      <w:szCs w:val="21"/>
                    </w:rPr>
                  </w:pPr>
                  <w:r>
                    <w:rPr>
                      <w:rFonts w:ascii="宋体" w:hAnsi="宋体"/>
                      <w:szCs w:val="21"/>
                    </w:rPr>
                    <w:t xml:space="preserve"> </w:t>
                  </w:r>
                </w:p>
              </w:tc>
              <w:tc>
                <w:tcPr>
                  <w:tcW w:w="700" w:type="dxa"/>
                </w:tcPr>
                <w:p>
                  <w:pPr>
                    <w:spacing w:line="240" w:lineRule="auto"/>
                    <w:rPr>
                      <w:rFonts w:hint="default" w:ascii="宋体" w:eastAsia="宋体"/>
                      <w:szCs w:val="21"/>
                      <w:lang w:val="en-US" w:eastAsia="zh-CN"/>
                    </w:rPr>
                  </w:pPr>
                  <w:r>
                    <w:rPr>
                      <w:rFonts w:hint="eastAsia" w:ascii="宋体"/>
                      <w:szCs w:val="21"/>
                      <w:lang w:val="en-US" w:eastAsia="zh-CN"/>
                    </w:rPr>
                    <w:t>王全琼</w:t>
                  </w:r>
                </w:p>
              </w:tc>
              <w:tc>
                <w:tcPr>
                  <w:tcW w:w="1050" w:type="dxa"/>
                </w:tcPr>
                <w:p>
                  <w:pPr>
                    <w:spacing w:line="240" w:lineRule="auto"/>
                    <w:rPr>
                      <w:rFonts w:hint="default" w:ascii="宋体" w:eastAsia="宋体"/>
                      <w:szCs w:val="21"/>
                      <w:lang w:val="en-US" w:eastAsia="zh-CN"/>
                    </w:rPr>
                  </w:pPr>
                  <w:r>
                    <w:rPr>
                      <w:rFonts w:ascii="宋体" w:hAnsi="宋体"/>
                      <w:szCs w:val="21"/>
                    </w:rPr>
                    <w:t>20</w:t>
                  </w:r>
                  <w:r>
                    <w:rPr>
                      <w:rFonts w:hint="eastAsia" w:ascii="宋体" w:hAnsi="宋体"/>
                      <w:szCs w:val="21"/>
                      <w:lang w:val="en-US" w:eastAsia="zh-CN"/>
                    </w:rPr>
                    <w:t>22</w:t>
                  </w:r>
                  <w:r>
                    <w:rPr>
                      <w:rFonts w:ascii="宋体" w:hAnsi="宋体"/>
                      <w:szCs w:val="21"/>
                    </w:rPr>
                    <w:t>.</w:t>
                  </w:r>
                  <w:r>
                    <w:rPr>
                      <w:rFonts w:hint="eastAsia" w:ascii="宋体" w:hAnsi="宋体"/>
                      <w:szCs w:val="21"/>
                      <w:lang w:val="en-US" w:eastAsia="zh-CN"/>
                    </w:rPr>
                    <w:t>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13" w:type="dxa"/>
                </w:tcPr>
                <w:p>
                  <w:pPr>
                    <w:spacing w:line="240" w:lineRule="auto"/>
                    <w:rPr>
                      <w:rFonts w:ascii="宋体"/>
                      <w:szCs w:val="21"/>
                    </w:rPr>
                  </w:pPr>
                  <w:r>
                    <w:rPr>
                      <w:rFonts w:ascii="宋体" w:hAnsi="宋体"/>
                      <w:szCs w:val="21"/>
                    </w:rPr>
                    <w:t>2</w:t>
                  </w:r>
                  <w:r>
                    <w:rPr>
                      <w:rFonts w:hint="eastAsia" w:ascii="宋体" w:hAnsi="宋体"/>
                      <w:szCs w:val="21"/>
                    </w:rPr>
                    <w:t>、</w:t>
                  </w:r>
                  <w:r>
                    <w:rPr>
                      <w:rFonts w:hint="eastAsia" w:ascii="宋体" w:hAnsi="宋体" w:cs="HAAPML+o¨²¨¬?"/>
                      <w:szCs w:val="21"/>
                    </w:rPr>
                    <w:t>噪声达标排放</w:t>
                  </w:r>
                </w:p>
              </w:tc>
              <w:tc>
                <w:tcPr>
                  <w:tcW w:w="910" w:type="dxa"/>
                </w:tcPr>
                <w:p>
                  <w:pPr>
                    <w:spacing w:line="240" w:lineRule="auto"/>
                    <w:rPr>
                      <w:rFonts w:hint="default" w:ascii="宋体" w:eastAsia="宋体"/>
                      <w:szCs w:val="21"/>
                      <w:lang w:val="en-US" w:eastAsia="zh-CN"/>
                    </w:rPr>
                  </w:pPr>
                  <w:r>
                    <w:rPr>
                      <w:rFonts w:hint="eastAsia" w:ascii="宋体"/>
                      <w:szCs w:val="21"/>
                      <w:lang w:val="en-US" w:eastAsia="zh-CN"/>
                    </w:rPr>
                    <w:t>达标排放</w:t>
                  </w:r>
                </w:p>
              </w:tc>
              <w:tc>
                <w:tcPr>
                  <w:tcW w:w="4680" w:type="dxa"/>
                </w:tcPr>
                <w:p>
                  <w:pPr>
                    <w:tabs>
                      <w:tab w:val="center" w:pos="4535"/>
                      <w:tab w:val="left" w:pos="7128"/>
                    </w:tabs>
                    <w:adjustRightInd w:val="0"/>
                    <w:spacing w:line="240" w:lineRule="auto"/>
                    <w:textAlignment w:val="baseline"/>
                    <w:rPr>
                      <w:rFonts w:ascii="宋体"/>
                      <w:szCs w:val="21"/>
                    </w:rPr>
                  </w:pPr>
                  <w:r>
                    <w:rPr>
                      <w:rFonts w:ascii="宋体" w:hAnsi="宋体"/>
                      <w:szCs w:val="21"/>
                    </w:rPr>
                    <w:t>1</w:t>
                  </w:r>
                  <w:r>
                    <w:rPr>
                      <w:rFonts w:hint="eastAsia" w:ascii="宋体" w:hAnsi="宋体"/>
                      <w:szCs w:val="21"/>
                    </w:rPr>
                    <w:t>、对生产设备、设施进行定期保养；生产设备运行中尽量关闭门窗。</w:t>
                  </w:r>
                </w:p>
                <w:p>
                  <w:pPr>
                    <w:tabs>
                      <w:tab w:val="center" w:pos="4535"/>
                      <w:tab w:val="left" w:pos="7128"/>
                    </w:tabs>
                    <w:adjustRightInd w:val="0"/>
                    <w:spacing w:line="240" w:lineRule="auto"/>
                    <w:textAlignment w:val="baseline"/>
                    <w:rPr>
                      <w:rFonts w:ascii="宋体"/>
                      <w:szCs w:val="21"/>
                    </w:rPr>
                  </w:pPr>
                  <w:r>
                    <w:rPr>
                      <w:rFonts w:ascii="宋体" w:hAnsi="宋体"/>
                      <w:szCs w:val="21"/>
                    </w:rPr>
                    <w:t>2</w:t>
                  </w:r>
                  <w:r>
                    <w:rPr>
                      <w:rFonts w:hint="eastAsia" w:ascii="宋体" w:hAnsi="宋体"/>
                      <w:szCs w:val="21"/>
                    </w:rPr>
                    <w:t>、</w:t>
                  </w:r>
                  <w:r>
                    <w:rPr>
                      <w:rFonts w:ascii="宋体" w:hAnsi="宋体"/>
                      <w:szCs w:val="21"/>
                    </w:rPr>
                    <w:t xml:space="preserve"> </w:t>
                  </w:r>
                  <w:r>
                    <w:rPr>
                      <w:rFonts w:hint="eastAsia" w:ascii="宋体" w:hAnsi="宋体"/>
                      <w:szCs w:val="21"/>
                    </w:rPr>
                    <w:t>采用吸声罩、减震垫、隔声门窗等消声、降噪措施，定期加强对设备操作的检查。</w:t>
                  </w:r>
                </w:p>
                <w:p>
                  <w:pPr>
                    <w:spacing w:line="240" w:lineRule="auto"/>
                    <w:rPr>
                      <w:rFonts w:ascii="宋体"/>
                      <w:szCs w:val="21"/>
                    </w:rPr>
                  </w:pPr>
                  <w:r>
                    <w:rPr>
                      <w:rFonts w:ascii="宋体" w:hAnsi="宋体"/>
                      <w:szCs w:val="21"/>
                    </w:rPr>
                    <w:t xml:space="preserve"> </w:t>
                  </w:r>
                  <w:r>
                    <w:rPr>
                      <w:rFonts w:hint="eastAsia" w:ascii="宋体" w:hAnsi="宋体"/>
                      <w:szCs w:val="21"/>
                      <w:lang w:val="en-US" w:eastAsia="zh-CN"/>
                    </w:rPr>
                    <w:t>3</w:t>
                  </w:r>
                  <w:r>
                    <w:rPr>
                      <w:rFonts w:hint="eastAsia" w:ascii="宋体" w:hAnsi="宋体"/>
                      <w:szCs w:val="21"/>
                    </w:rPr>
                    <w:t>）预计费用</w:t>
                  </w:r>
                  <w:r>
                    <w:rPr>
                      <w:rFonts w:ascii="宋体" w:hAnsi="宋体"/>
                      <w:szCs w:val="21"/>
                    </w:rPr>
                    <w:t>5</w:t>
                  </w:r>
                  <w:r>
                    <w:rPr>
                      <w:rFonts w:hint="eastAsia" w:ascii="宋体" w:hAnsi="宋体"/>
                      <w:szCs w:val="21"/>
                    </w:rPr>
                    <w:t>千元。</w:t>
                  </w:r>
                </w:p>
              </w:tc>
              <w:tc>
                <w:tcPr>
                  <w:tcW w:w="1080" w:type="dxa"/>
                </w:tcPr>
                <w:p>
                  <w:pPr>
                    <w:spacing w:line="240" w:lineRule="auto"/>
                    <w:rPr>
                      <w:rFonts w:ascii="宋体" w:hAnsi="宋体"/>
                      <w:szCs w:val="21"/>
                    </w:rPr>
                  </w:pPr>
                  <w:r>
                    <w:rPr>
                      <w:rFonts w:hint="eastAsia" w:ascii="宋体" w:hAnsi="宋体"/>
                      <w:szCs w:val="21"/>
                      <w:lang w:val="en-US" w:eastAsia="zh-CN"/>
                    </w:rPr>
                    <w:t>2022.1-2022.12</w:t>
                  </w:r>
                </w:p>
                <w:p>
                  <w:pPr>
                    <w:spacing w:line="240" w:lineRule="auto"/>
                    <w:rPr>
                      <w:rFonts w:ascii="宋体" w:hAnsi="宋体"/>
                      <w:szCs w:val="21"/>
                    </w:rPr>
                  </w:pPr>
                  <w:r>
                    <w:rPr>
                      <w:rFonts w:ascii="宋体" w:hAnsi="宋体"/>
                      <w:szCs w:val="21"/>
                    </w:rPr>
                    <w:t xml:space="preserve"> </w:t>
                  </w:r>
                </w:p>
              </w:tc>
              <w:tc>
                <w:tcPr>
                  <w:tcW w:w="880" w:type="dxa"/>
                </w:tcPr>
                <w:p>
                  <w:pPr>
                    <w:spacing w:line="240" w:lineRule="auto"/>
                    <w:rPr>
                      <w:rFonts w:hint="eastAsia" w:ascii="宋体" w:eastAsia="宋体"/>
                      <w:szCs w:val="21"/>
                      <w:lang w:eastAsia="zh-CN"/>
                    </w:rPr>
                  </w:pPr>
                  <w:r>
                    <w:rPr>
                      <w:rFonts w:hint="eastAsia" w:ascii="宋体" w:hAnsi="宋体"/>
                      <w:szCs w:val="21"/>
                    </w:rPr>
                    <w:t>检测</w:t>
                  </w:r>
                  <w:r>
                    <w:rPr>
                      <w:rFonts w:hint="eastAsia" w:ascii="宋体" w:hAnsi="宋体"/>
                      <w:szCs w:val="21"/>
                      <w:lang w:val="en-US" w:eastAsia="zh-CN"/>
                    </w:rPr>
                    <w:t>室</w:t>
                  </w:r>
                </w:p>
                <w:p>
                  <w:pPr>
                    <w:spacing w:line="240" w:lineRule="auto"/>
                    <w:rPr>
                      <w:rFonts w:ascii="宋体"/>
                      <w:szCs w:val="21"/>
                    </w:rPr>
                  </w:pPr>
                </w:p>
                <w:p>
                  <w:pPr>
                    <w:spacing w:line="240" w:lineRule="auto"/>
                    <w:rPr>
                      <w:rFonts w:ascii="宋体"/>
                      <w:szCs w:val="21"/>
                    </w:rPr>
                  </w:pPr>
                </w:p>
                <w:p>
                  <w:pPr>
                    <w:spacing w:line="240" w:lineRule="auto"/>
                    <w:rPr>
                      <w:rFonts w:ascii="宋体"/>
                      <w:szCs w:val="21"/>
                    </w:rPr>
                  </w:pPr>
                </w:p>
                <w:p>
                  <w:pPr>
                    <w:spacing w:line="240" w:lineRule="auto"/>
                    <w:rPr>
                      <w:rFonts w:ascii="宋体" w:hAnsi="宋体"/>
                      <w:szCs w:val="21"/>
                    </w:rPr>
                  </w:pPr>
                  <w:r>
                    <w:rPr>
                      <w:rFonts w:ascii="宋体" w:hAnsi="宋体"/>
                      <w:szCs w:val="21"/>
                    </w:rPr>
                    <w:t xml:space="preserve"> </w:t>
                  </w:r>
                </w:p>
              </w:tc>
              <w:tc>
                <w:tcPr>
                  <w:tcW w:w="700" w:type="dxa"/>
                </w:tcPr>
                <w:p>
                  <w:pPr>
                    <w:spacing w:line="240" w:lineRule="auto"/>
                    <w:rPr>
                      <w:rFonts w:hint="default" w:ascii="宋体"/>
                      <w:szCs w:val="21"/>
                      <w:lang w:val="en-US"/>
                    </w:rPr>
                  </w:pPr>
                  <w:r>
                    <w:rPr>
                      <w:rFonts w:hint="eastAsia" w:ascii="宋体"/>
                      <w:szCs w:val="21"/>
                      <w:lang w:val="en-US" w:eastAsia="zh-CN"/>
                    </w:rPr>
                    <w:t>陈志勇</w:t>
                  </w:r>
                </w:p>
              </w:tc>
              <w:tc>
                <w:tcPr>
                  <w:tcW w:w="1050" w:type="dxa"/>
                </w:tcPr>
                <w:p>
                  <w:pPr>
                    <w:spacing w:line="240" w:lineRule="auto"/>
                    <w:rPr>
                      <w:rFonts w:hint="default" w:ascii="宋体"/>
                      <w:szCs w:val="21"/>
                      <w:lang w:val="en-US"/>
                    </w:rPr>
                  </w:pPr>
                  <w:r>
                    <w:rPr>
                      <w:rFonts w:ascii="宋体" w:hAnsi="宋体"/>
                      <w:szCs w:val="21"/>
                    </w:rPr>
                    <w:t>20</w:t>
                  </w:r>
                  <w:r>
                    <w:rPr>
                      <w:rFonts w:hint="eastAsia" w:ascii="宋体" w:hAnsi="宋体"/>
                      <w:szCs w:val="21"/>
                      <w:lang w:val="en-US" w:eastAsia="zh-CN"/>
                    </w:rPr>
                    <w:t>22.10.15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97" w:hRule="atLeast"/>
              </w:trPr>
              <w:tc>
                <w:tcPr>
                  <w:tcW w:w="813" w:type="dxa"/>
                </w:tcPr>
                <w:p>
                  <w:pPr>
                    <w:spacing w:line="240" w:lineRule="auto"/>
                    <w:rPr>
                      <w:rFonts w:ascii="宋体"/>
                      <w:szCs w:val="21"/>
                    </w:rPr>
                  </w:pPr>
                  <w:r>
                    <w:rPr>
                      <w:rFonts w:ascii="宋体" w:hAnsi="宋体"/>
                      <w:szCs w:val="21"/>
                    </w:rPr>
                    <w:t>3</w:t>
                  </w:r>
                  <w:r>
                    <w:rPr>
                      <w:rFonts w:hint="eastAsia" w:ascii="宋体" w:hAnsi="宋体"/>
                      <w:szCs w:val="21"/>
                    </w:rPr>
                    <w:t>、废气达标排放</w:t>
                  </w:r>
                </w:p>
              </w:tc>
              <w:tc>
                <w:tcPr>
                  <w:tcW w:w="910" w:type="dxa"/>
                </w:tcPr>
                <w:p>
                  <w:pPr>
                    <w:spacing w:line="240" w:lineRule="auto"/>
                    <w:rPr>
                      <w:rFonts w:ascii="宋体"/>
                      <w:szCs w:val="21"/>
                    </w:rPr>
                  </w:pPr>
                  <w:r>
                    <w:rPr>
                      <w:rFonts w:hint="eastAsia" w:ascii="宋体" w:hAnsi="宋体"/>
                      <w:szCs w:val="21"/>
                    </w:rPr>
                    <w:t>大气污染综合排放标准</w:t>
                  </w:r>
                </w:p>
              </w:tc>
              <w:tc>
                <w:tcPr>
                  <w:tcW w:w="4680" w:type="dxa"/>
                </w:tcPr>
                <w:p>
                  <w:pPr>
                    <w:tabs>
                      <w:tab w:val="center" w:pos="4535"/>
                      <w:tab w:val="left" w:pos="7128"/>
                    </w:tabs>
                    <w:adjustRightInd w:val="0"/>
                    <w:spacing w:line="240" w:lineRule="auto"/>
                    <w:textAlignment w:val="baseline"/>
                    <w:rPr>
                      <w:rFonts w:ascii="宋体"/>
                      <w:szCs w:val="21"/>
                    </w:rPr>
                  </w:pPr>
                  <w:r>
                    <w:rPr>
                      <w:rFonts w:ascii="宋体" w:hAnsi="宋体"/>
                      <w:szCs w:val="21"/>
                    </w:rPr>
                    <w:t>1</w:t>
                  </w:r>
                  <w:r>
                    <w:rPr>
                      <w:rFonts w:hint="eastAsia" w:ascii="宋体" w:hAnsi="宋体"/>
                      <w:szCs w:val="21"/>
                    </w:rPr>
                    <w:t>、对生产设备、设施进行定期保养；检修，确保设备在正常情况下操作运行。</w:t>
                  </w:r>
                </w:p>
                <w:p>
                  <w:pPr>
                    <w:tabs>
                      <w:tab w:val="center" w:pos="4535"/>
                      <w:tab w:val="left" w:pos="7128"/>
                    </w:tabs>
                    <w:adjustRightInd w:val="0"/>
                    <w:spacing w:line="240" w:lineRule="auto"/>
                    <w:textAlignment w:val="baseline"/>
                    <w:rPr>
                      <w:rFonts w:ascii="宋体"/>
                      <w:szCs w:val="21"/>
                    </w:rPr>
                  </w:pPr>
                  <w:r>
                    <w:rPr>
                      <w:rFonts w:ascii="宋体" w:hAnsi="宋体"/>
                      <w:szCs w:val="21"/>
                    </w:rPr>
                    <w:t>2</w:t>
                  </w:r>
                  <w:r>
                    <w:rPr>
                      <w:rFonts w:hint="eastAsia" w:ascii="宋体" w:hAnsi="宋体"/>
                      <w:szCs w:val="21"/>
                    </w:rPr>
                    <w:t>、</w:t>
                  </w:r>
                  <w:r>
                    <w:rPr>
                      <w:rFonts w:ascii="宋体" w:hAnsi="宋体"/>
                      <w:szCs w:val="21"/>
                    </w:rPr>
                    <w:t xml:space="preserve"> </w:t>
                  </w:r>
                  <w:r>
                    <w:rPr>
                      <w:rFonts w:hint="eastAsia" w:ascii="宋体" w:hAnsi="宋体"/>
                      <w:szCs w:val="21"/>
                    </w:rPr>
                    <w:t>工作人员佩戴口罩；定期针对操作人员体检合格</w:t>
                  </w:r>
                </w:p>
                <w:p>
                  <w:pPr>
                    <w:tabs>
                      <w:tab w:val="center" w:pos="4535"/>
                      <w:tab w:val="left" w:pos="7128"/>
                    </w:tabs>
                    <w:adjustRightInd w:val="0"/>
                    <w:spacing w:line="240" w:lineRule="auto"/>
                    <w:textAlignment w:val="baseline"/>
                    <w:rPr>
                      <w:rFonts w:ascii="宋体"/>
                      <w:szCs w:val="21"/>
                    </w:rPr>
                  </w:pPr>
                  <w:r>
                    <w:rPr>
                      <w:rFonts w:ascii="宋体" w:hAnsi="宋体"/>
                      <w:szCs w:val="21"/>
                    </w:rPr>
                    <w:t>3</w:t>
                  </w:r>
                  <w:r>
                    <w:rPr>
                      <w:rFonts w:hint="eastAsia" w:ascii="宋体" w:hAnsi="宋体"/>
                      <w:szCs w:val="21"/>
                    </w:rPr>
                    <w:t>、不断更新生产工艺，尽量减少废气排放，</w:t>
                  </w:r>
                </w:p>
                <w:p>
                  <w:pPr>
                    <w:spacing w:line="240" w:lineRule="auto"/>
                    <w:rPr>
                      <w:rFonts w:ascii="宋体"/>
                      <w:szCs w:val="21"/>
                    </w:rPr>
                  </w:pPr>
                  <w:r>
                    <w:rPr>
                      <w:rFonts w:ascii="宋体" w:hAnsi="宋体"/>
                      <w:szCs w:val="21"/>
                    </w:rPr>
                    <w:t>4</w:t>
                  </w:r>
                  <w:r>
                    <w:rPr>
                      <w:rFonts w:hint="eastAsia" w:ascii="宋体" w:hAnsi="宋体"/>
                      <w:szCs w:val="21"/>
                    </w:rPr>
                    <w:t>、预计费用</w:t>
                  </w:r>
                  <w:r>
                    <w:rPr>
                      <w:rFonts w:ascii="宋体" w:hAnsi="宋体"/>
                      <w:szCs w:val="21"/>
                    </w:rPr>
                    <w:t>5</w:t>
                  </w:r>
                  <w:r>
                    <w:rPr>
                      <w:rFonts w:hint="eastAsia" w:ascii="宋体" w:hAnsi="宋体"/>
                      <w:szCs w:val="21"/>
                    </w:rPr>
                    <w:t>千元。</w:t>
                  </w:r>
                </w:p>
              </w:tc>
              <w:tc>
                <w:tcPr>
                  <w:tcW w:w="1080" w:type="dxa"/>
                </w:tcPr>
                <w:p>
                  <w:pPr>
                    <w:spacing w:line="240" w:lineRule="auto"/>
                    <w:rPr>
                      <w:rFonts w:ascii="宋体" w:hAnsi="宋体"/>
                      <w:szCs w:val="21"/>
                    </w:rPr>
                  </w:pPr>
                  <w:r>
                    <w:rPr>
                      <w:rFonts w:hint="eastAsia" w:ascii="宋体" w:hAnsi="宋体"/>
                      <w:szCs w:val="21"/>
                      <w:lang w:val="en-US" w:eastAsia="zh-CN"/>
                    </w:rPr>
                    <w:t>2022.1-2022.12</w:t>
                  </w:r>
                </w:p>
                <w:p>
                  <w:pPr>
                    <w:spacing w:line="240" w:lineRule="auto"/>
                    <w:rPr>
                      <w:rFonts w:ascii="宋体" w:hAnsi="宋体"/>
                      <w:szCs w:val="21"/>
                    </w:rPr>
                  </w:pPr>
                </w:p>
              </w:tc>
              <w:tc>
                <w:tcPr>
                  <w:tcW w:w="880" w:type="dxa"/>
                </w:tcPr>
                <w:p>
                  <w:pPr>
                    <w:spacing w:line="240" w:lineRule="auto"/>
                    <w:rPr>
                      <w:rFonts w:hint="eastAsia" w:ascii="宋体" w:eastAsia="宋体"/>
                      <w:szCs w:val="21"/>
                      <w:lang w:eastAsia="zh-CN"/>
                    </w:rPr>
                  </w:pPr>
                  <w:r>
                    <w:rPr>
                      <w:rFonts w:hint="eastAsia" w:ascii="宋体" w:hAnsi="宋体"/>
                      <w:szCs w:val="21"/>
                    </w:rPr>
                    <w:t>检测</w:t>
                  </w:r>
                  <w:r>
                    <w:rPr>
                      <w:rFonts w:hint="eastAsia" w:ascii="宋体" w:hAnsi="宋体"/>
                      <w:szCs w:val="21"/>
                      <w:lang w:val="en-US" w:eastAsia="zh-CN"/>
                    </w:rPr>
                    <w:t>室</w:t>
                  </w:r>
                </w:p>
                <w:p>
                  <w:pPr>
                    <w:spacing w:line="240" w:lineRule="auto"/>
                    <w:rPr>
                      <w:rFonts w:ascii="宋体"/>
                      <w:szCs w:val="21"/>
                    </w:rPr>
                  </w:pPr>
                </w:p>
                <w:p>
                  <w:pPr>
                    <w:spacing w:line="240" w:lineRule="auto"/>
                    <w:rPr>
                      <w:rFonts w:ascii="宋体"/>
                      <w:szCs w:val="21"/>
                    </w:rPr>
                  </w:pPr>
                </w:p>
                <w:p>
                  <w:pPr>
                    <w:spacing w:line="240" w:lineRule="auto"/>
                    <w:rPr>
                      <w:rFonts w:ascii="宋体"/>
                      <w:szCs w:val="21"/>
                    </w:rPr>
                  </w:pPr>
                </w:p>
                <w:p>
                  <w:pPr>
                    <w:spacing w:line="240" w:lineRule="auto"/>
                    <w:rPr>
                      <w:rFonts w:ascii="宋体" w:hAnsi="宋体"/>
                      <w:szCs w:val="21"/>
                    </w:rPr>
                  </w:pPr>
                  <w:r>
                    <w:rPr>
                      <w:rFonts w:ascii="宋体" w:hAnsi="宋体"/>
                      <w:szCs w:val="21"/>
                    </w:rPr>
                    <w:t xml:space="preserve"> </w:t>
                  </w:r>
                </w:p>
              </w:tc>
              <w:tc>
                <w:tcPr>
                  <w:tcW w:w="700" w:type="dxa"/>
                </w:tcPr>
                <w:p>
                  <w:pPr>
                    <w:spacing w:line="240" w:lineRule="auto"/>
                    <w:rPr>
                      <w:rFonts w:hint="default" w:ascii="宋体"/>
                      <w:szCs w:val="21"/>
                      <w:lang w:val="en-US"/>
                    </w:rPr>
                  </w:pPr>
                  <w:r>
                    <w:rPr>
                      <w:rFonts w:hint="eastAsia" w:ascii="宋体"/>
                      <w:szCs w:val="21"/>
                      <w:lang w:val="en-US" w:eastAsia="zh-CN"/>
                    </w:rPr>
                    <w:t>刘红</w:t>
                  </w:r>
                </w:p>
              </w:tc>
              <w:tc>
                <w:tcPr>
                  <w:tcW w:w="1050" w:type="dxa"/>
                </w:tcPr>
                <w:p>
                  <w:pPr>
                    <w:spacing w:line="240" w:lineRule="auto"/>
                    <w:rPr>
                      <w:rFonts w:hint="default" w:ascii="宋体"/>
                      <w:szCs w:val="21"/>
                      <w:lang w:val="en-US"/>
                    </w:rPr>
                  </w:pPr>
                  <w:r>
                    <w:rPr>
                      <w:rFonts w:ascii="宋体" w:hAnsi="宋体"/>
                      <w:szCs w:val="21"/>
                    </w:rPr>
                    <w:t>20</w:t>
                  </w:r>
                  <w:r>
                    <w:rPr>
                      <w:rFonts w:hint="eastAsia" w:ascii="宋体" w:hAnsi="宋体"/>
                      <w:szCs w:val="21"/>
                      <w:lang w:val="en-US" w:eastAsia="zh-CN"/>
                    </w:rPr>
                    <w:t>22.10.15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43" w:hRule="atLeast"/>
              </w:trPr>
              <w:tc>
                <w:tcPr>
                  <w:tcW w:w="813" w:type="dxa"/>
                </w:tcPr>
                <w:p>
                  <w:pPr>
                    <w:tabs>
                      <w:tab w:val="center" w:pos="4535"/>
                      <w:tab w:val="left" w:pos="7128"/>
                    </w:tabs>
                    <w:adjustRightInd w:val="0"/>
                    <w:spacing w:line="240" w:lineRule="auto"/>
                    <w:textAlignment w:val="baseline"/>
                    <w:rPr>
                      <w:rFonts w:ascii="宋体"/>
                      <w:szCs w:val="21"/>
                    </w:rPr>
                  </w:pPr>
                  <w:r>
                    <w:rPr>
                      <w:rFonts w:ascii="宋体" w:hAnsi="宋体"/>
                      <w:szCs w:val="21"/>
                    </w:rPr>
                    <w:t>4</w:t>
                  </w:r>
                  <w:r>
                    <w:rPr>
                      <w:rFonts w:hint="eastAsia" w:ascii="宋体" w:hAnsi="宋体"/>
                      <w:szCs w:val="21"/>
                    </w:rPr>
                    <w:t>、火灾</w:t>
                  </w:r>
                </w:p>
              </w:tc>
              <w:tc>
                <w:tcPr>
                  <w:tcW w:w="910" w:type="dxa"/>
                </w:tcPr>
                <w:p>
                  <w:pPr>
                    <w:tabs>
                      <w:tab w:val="center" w:pos="4535"/>
                      <w:tab w:val="left" w:pos="7128"/>
                    </w:tabs>
                    <w:adjustRightInd w:val="0"/>
                    <w:spacing w:line="240" w:lineRule="auto"/>
                    <w:textAlignment w:val="baseline"/>
                    <w:rPr>
                      <w:rFonts w:ascii="宋体"/>
                      <w:szCs w:val="21"/>
                    </w:rPr>
                  </w:pPr>
                  <w:r>
                    <w:rPr>
                      <w:rFonts w:hint="eastAsia" w:ascii="宋体" w:hAnsi="宋体"/>
                      <w:szCs w:val="21"/>
                    </w:rPr>
                    <w:t>火灾事故为</w:t>
                  </w:r>
                  <w:r>
                    <w:rPr>
                      <w:rFonts w:ascii="宋体"/>
                      <w:szCs w:val="21"/>
                    </w:rPr>
                    <w:t>0</w:t>
                  </w:r>
                </w:p>
              </w:tc>
              <w:tc>
                <w:tcPr>
                  <w:tcW w:w="4680" w:type="dxa"/>
                </w:tcPr>
                <w:p>
                  <w:pPr>
                    <w:tabs>
                      <w:tab w:val="center" w:pos="4535"/>
                      <w:tab w:val="left" w:pos="7128"/>
                    </w:tabs>
                    <w:adjustRightInd w:val="0"/>
                    <w:spacing w:line="240" w:lineRule="auto"/>
                    <w:textAlignment w:val="baseline"/>
                    <w:rPr>
                      <w:rFonts w:ascii="宋体"/>
                      <w:szCs w:val="21"/>
                    </w:rPr>
                  </w:pPr>
                  <w:r>
                    <w:rPr>
                      <w:rFonts w:ascii="宋体" w:hAnsi="宋体"/>
                      <w:szCs w:val="21"/>
                    </w:rPr>
                    <w:t>1</w:t>
                  </w:r>
                  <w:r>
                    <w:rPr>
                      <w:rFonts w:hint="eastAsia" w:ascii="宋体" w:hAnsi="宋体"/>
                      <w:szCs w:val="21"/>
                    </w:rPr>
                    <w:t>、制定火灾应急预案，并进行演练；</w:t>
                  </w:r>
                </w:p>
                <w:p>
                  <w:pPr>
                    <w:tabs>
                      <w:tab w:val="center" w:pos="4535"/>
                      <w:tab w:val="left" w:pos="7128"/>
                    </w:tabs>
                    <w:adjustRightInd w:val="0"/>
                    <w:spacing w:line="240" w:lineRule="auto"/>
                    <w:textAlignment w:val="baseline"/>
                    <w:rPr>
                      <w:rFonts w:ascii="宋体"/>
                      <w:szCs w:val="21"/>
                    </w:rPr>
                  </w:pPr>
                  <w:r>
                    <w:rPr>
                      <w:rFonts w:ascii="宋体" w:hAnsi="宋体"/>
                      <w:szCs w:val="21"/>
                    </w:rPr>
                    <w:t>2</w:t>
                  </w:r>
                  <w:r>
                    <w:rPr>
                      <w:rFonts w:hint="eastAsia" w:ascii="宋体" w:hAnsi="宋体"/>
                      <w:szCs w:val="21"/>
                    </w:rPr>
                    <w:t>、按照年度培训计划对管理人员和操作人员进行火灾消防应急演习培训，提高人员安全防火应急措施知识；</w:t>
                  </w:r>
                </w:p>
                <w:p>
                  <w:pPr>
                    <w:tabs>
                      <w:tab w:val="center" w:pos="4535"/>
                      <w:tab w:val="left" w:pos="7128"/>
                    </w:tabs>
                    <w:adjustRightInd w:val="0"/>
                    <w:spacing w:line="240" w:lineRule="auto"/>
                    <w:textAlignment w:val="baseline"/>
                    <w:rPr>
                      <w:rFonts w:ascii="宋体"/>
                      <w:szCs w:val="21"/>
                    </w:rPr>
                  </w:pPr>
                  <w:r>
                    <w:rPr>
                      <w:rFonts w:ascii="宋体" w:hAnsi="宋体"/>
                      <w:szCs w:val="21"/>
                    </w:rPr>
                    <w:t>3</w:t>
                  </w:r>
                  <w:r>
                    <w:rPr>
                      <w:rFonts w:hint="eastAsia" w:ascii="宋体" w:hAnsi="宋体"/>
                      <w:szCs w:val="21"/>
                    </w:rPr>
                    <w:t>、公司各部门配备灭火器并悬挂履历卡；每一个月检查一次配备的灭火器，对不合格的及时更换确保发生火灾事故时能有效控制；</w:t>
                  </w:r>
                </w:p>
                <w:p>
                  <w:pPr>
                    <w:tabs>
                      <w:tab w:val="center" w:pos="4535"/>
                      <w:tab w:val="left" w:pos="7128"/>
                    </w:tabs>
                    <w:adjustRightInd w:val="0"/>
                    <w:spacing w:line="240" w:lineRule="auto"/>
                    <w:textAlignment w:val="baseline"/>
                    <w:rPr>
                      <w:rFonts w:ascii="宋体"/>
                      <w:szCs w:val="21"/>
                    </w:rPr>
                  </w:pPr>
                  <w:r>
                    <w:rPr>
                      <w:rFonts w:ascii="宋体" w:hAnsi="宋体"/>
                      <w:szCs w:val="21"/>
                    </w:rPr>
                    <w:t>4</w:t>
                  </w:r>
                  <w:r>
                    <w:rPr>
                      <w:rFonts w:hint="eastAsia" w:ascii="宋体" w:hAnsi="宋体"/>
                      <w:szCs w:val="21"/>
                    </w:rPr>
                    <w:t>、预计费用</w:t>
                  </w:r>
                  <w:r>
                    <w:rPr>
                      <w:rFonts w:ascii="宋体" w:hAnsi="宋体"/>
                      <w:szCs w:val="21"/>
                    </w:rPr>
                    <w:t>5</w:t>
                  </w:r>
                  <w:r>
                    <w:rPr>
                      <w:rFonts w:hint="eastAsia" w:ascii="宋体" w:hAnsi="宋体"/>
                      <w:szCs w:val="21"/>
                    </w:rPr>
                    <w:t>千元</w:t>
                  </w:r>
                </w:p>
                <w:p>
                  <w:pPr>
                    <w:tabs>
                      <w:tab w:val="center" w:pos="4535"/>
                      <w:tab w:val="left" w:pos="7128"/>
                    </w:tabs>
                    <w:adjustRightInd w:val="0"/>
                    <w:spacing w:line="240" w:lineRule="auto"/>
                    <w:textAlignment w:val="baseline"/>
                    <w:rPr>
                      <w:rFonts w:ascii="宋体"/>
                      <w:szCs w:val="21"/>
                    </w:rPr>
                  </w:pPr>
                </w:p>
              </w:tc>
              <w:tc>
                <w:tcPr>
                  <w:tcW w:w="1080" w:type="dxa"/>
                </w:tcPr>
                <w:p>
                  <w:pPr>
                    <w:tabs>
                      <w:tab w:val="center" w:pos="4535"/>
                      <w:tab w:val="left" w:pos="7128"/>
                    </w:tabs>
                    <w:adjustRightInd w:val="0"/>
                    <w:spacing w:line="240" w:lineRule="auto"/>
                    <w:textAlignment w:val="baseline"/>
                    <w:rPr>
                      <w:rFonts w:ascii="宋体"/>
                      <w:szCs w:val="21"/>
                    </w:rPr>
                  </w:pPr>
                  <w:r>
                    <w:rPr>
                      <w:rFonts w:hint="eastAsia" w:ascii="宋体" w:hAnsi="宋体"/>
                      <w:szCs w:val="21"/>
                      <w:lang w:val="en-US" w:eastAsia="zh-CN"/>
                    </w:rPr>
                    <w:t>2022.1-2022.12</w:t>
                  </w:r>
                </w:p>
              </w:tc>
              <w:tc>
                <w:tcPr>
                  <w:tcW w:w="880" w:type="dxa"/>
                </w:tcPr>
                <w:p>
                  <w:pPr>
                    <w:spacing w:line="240" w:lineRule="auto"/>
                    <w:rPr>
                      <w:rFonts w:ascii="宋体"/>
                      <w:szCs w:val="21"/>
                    </w:rPr>
                  </w:pPr>
                </w:p>
                <w:p>
                  <w:pPr>
                    <w:spacing w:line="240" w:lineRule="auto"/>
                    <w:rPr>
                      <w:rFonts w:ascii="宋体"/>
                      <w:szCs w:val="21"/>
                    </w:rPr>
                  </w:pPr>
                  <w:r>
                    <w:rPr>
                      <w:rFonts w:hint="eastAsia" w:ascii="宋体" w:hAnsi="宋体"/>
                      <w:szCs w:val="21"/>
                    </w:rPr>
                    <w:t>各部门</w:t>
                  </w:r>
                </w:p>
                <w:p>
                  <w:pPr>
                    <w:spacing w:line="240" w:lineRule="auto"/>
                    <w:rPr>
                      <w:rFonts w:ascii="宋体"/>
                      <w:szCs w:val="21"/>
                    </w:rPr>
                  </w:pPr>
                </w:p>
              </w:tc>
              <w:tc>
                <w:tcPr>
                  <w:tcW w:w="700" w:type="dxa"/>
                </w:tcPr>
                <w:p>
                  <w:pPr>
                    <w:spacing w:line="240" w:lineRule="auto"/>
                    <w:rPr>
                      <w:rFonts w:ascii="宋体"/>
                      <w:szCs w:val="21"/>
                    </w:rPr>
                  </w:pPr>
                  <w:r>
                    <w:rPr>
                      <w:rFonts w:hint="eastAsia" w:ascii="宋体"/>
                      <w:szCs w:val="21"/>
                      <w:lang w:val="en-US" w:eastAsia="zh-CN"/>
                    </w:rPr>
                    <w:t>王全琼</w:t>
                  </w:r>
                </w:p>
              </w:tc>
              <w:tc>
                <w:tcPr>
                  <w:tcW w:w="1050" w:type="dxa"/>
                </w:tcPr>
                <w:p>
                  <w:pPr>
                    <w:spacing w:line="240" w:lineRule="auto"/>
                    <w:rPr>
                      <w:rFonts w:hint="default" w:ascii="宋体"/>
                      <w:szCs w:val="21"/>
                      <w:lang w:val="en-US"/>
                    </w:rPr>
                  </w:pPr>
                  <w:r>
                    <w:rPr>
                      <w:rFonts w:ascii="宋体" w:hAnsi="宋体"/>
                      <w:szCs w:val="21"/>
                    </w:rPr>
                    <w:t>20</w:t>
                  </w:r>
                  <w:r>
                    <w:rPr>
                      <w:rFonts w:hint="eastAsia" w:ascii="宋体" w:hAnsi="宋体"/>
                      <w:szCs w:val="21"/>
                      <w:lang w:val="en-US" w:eastAsia="zh-CN"/>
                    </w:rPr>
                    <w:t>22.10.15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97" w:hRule="atLeast"/>
              </w:trPr>
              <w:tc>
                <w:tcPr>
                  <w:tcW w:w="813" w:type="dxa"/>
                </w:tcPr>
                <w:p>
                  <w:pPr>
                    <w:tabs>
                      <w:tab w:val="center" w:pos="4535"/>
                      <w:tab w:val="left" w:pos="7128"/>
                    </w:tabs>
                    <w:adjustRightInd w:val="0"/>
                    <w:spacing w:line="240" w:lineRule="auto"/>
                    <w:textAlignment w:val="baseline"/>
                    <w:rPr>
                      <w:rFonts w:ascii="宋体"/>
                      <w:szCs w:val="21"/>
                    </w:rPr>
                  </w:pPr>
                  <w:r>
                    <w:rPr>
                      <w:rFonts w:ascii="宋体" w:hAnsi="宋体"/>
                      <w:szCs w:val="21"/>
                    </w:rPr>
                    <w:t>5</w:t>
                  </w:r>
                  <w:r>
                    <w:rPr>
                      <w:rFonts w:hint="eastAsia" w:ascii="宋体" w:hAnsi="宋体"/>
                      <w:szCs w:val="21"/>
                    </w:rPr>
                    <w:t>、触电</w:t>
                  </w:r>
                </w:p>
              </w:tc>
              <w:tc>
                <w:tcPr>
                  <w:tcW w:w="910" w:type="dxa"/>
                </w:tcPr>
                <w:p>
                  <w:pPr>
                    <w:tabs>
                      <w:tab w:val="center" w:pos="4535"/>
                      <w:tab w:val="left" w:pos="7128"/>
                    </w:tabs>
                    <w:adjustRightInd w:val="0"/>
                    <w:spacing w:line="240" w:lineRule="auto"/>
                    <w:textAlignment w:val="baseline"/>
                    <w:rPr>
                      <w:rFonts w:ascii="宋体"/>
                      <w:szCs w:val="21"/>
                    </w:rPr>
                  </w:pPr>
                  <w:r>
                    <w:rPr>
                      <w:rFonts w:hint="eastAsia" w:ascii="宋体" w:hAnsi="宋体"/>
                      <w:szCs w:val="21"/>
                    </w:rPr>
                    <w:t>触电事故为</w:t>
                  </w:r>
                  <w:r>
                    <w:rPr>
                      <w:rFonts w:ascii="宋体"/>
                      <w:szCs w:val="21"/>
                    </w:rPr>
                    <w:t>0</w:t>
                  </w:r>
                </w:p>
              </w:tc>
              <w:tc>
                <w:tcPr>
                  <w:tcW w:w="4680" w:type="dxa"/>
                </w:tcPr>
                <w:p>
                  <w:pPr>
                    <w:tabs>
                      <w:tab w:val="center" w:pos="4535"/>
                      <w:tab w:val="left" w:pos="7128"/>
                    </w:tabs>
                    <w:adjustRightInd w:val="0"/>
                    <w:spacing w:line="240" w:lineRule="auto"/>
                    <w:textAlignment w:val="baseline"/>
                    <w:rPr>
                      <w:rFonts w:ascii="宋体"/>
                      <w:szCs w:val="21"/>
                    </w:rPr>
                  </w:pPr>
                  <w:r>
                    <w:rPr>
                      <w:rFonts w:ascii="宋体" w:hAnsi="宋体"/>
                      <w:szCs w:val="21"/>
                    </w:rPr>
                    <w:t>1</w:t>
                  </w:r>
                  <w:r>
                    <w:rPr>
                      <w:rFonts w:hint="eastAsia" w:ascii="宋体" w:hAnsi="宋体"/>
                      <w:szCs w:val="21"/>
                    </w:rPr>
                    <w:t>、认真贯彻执行《施工现场临时用电安全技术规范》（</w:t>
                  </w:r>
                  <w:r>
                    <w:rPr>
                      <w:rFonts w:ascii="宋体" w:hAnsi="宋体"/>
                      <w:szCs w:val="21"/>
                    </w:rPr>
                    <w:t>JGJ46-05</w:t>
                  </w:r>
                  <w:r>
                    <w:rPr>
                      <w:rFonts w:hint="eastAsia" w:ascii="宋体" w:hAnsi="宋体"/>
                      <w:szCs w:val="21"/>
                    </w:rPr>
                    <w:t>）</w:t>
                  </w:r>
                </w:p>
                <w:p>
                  <w:pPr>
                    <w:tabs>
                      <w:tab w:val="center" w:pos="4535"/>
                      <w:tab w:val="left" w:pos="7128"/>
                    </w:tabs>
                    <w:adjustRightInd w:val="0"/>
                    <w:spacing w:line="240" w:lineRule="auto"/>
                    <w:textAlignment w:val="baseline"/>
                    <w:rPr>
                      <w:rFonts w:ascii="宋体"/>
                      <w:szCs w:val="21"/>
                    </w:rPr>
                  </w:pPr>
                  <w:r>
                    <w:rPr>
                      <w:rFonts w:ascii="宋体" w:hAnsi="宋体"/>
                      <w:szCs w:val="21"/>
                    </w:rPr>
                    <w:t>2</w:t>
                  </w:r>
                  <w:r>
                    <w:rPr>
                      <w:rFonts w:hint="eastAsia" w:ascii="宋体" w:hAnsi="宋体"/>
                      <w:szCs w:val="21"/>
                    </w:rPr>
                    <w:t>、电工属特种作业人员，应遵守《特种人员安全技术考核管理规则》（</w:t>
                  </w:r>
                  <w:r>
                    <w:rPr>
                      <w:rFonts w:ascii="宋体" w:hAnsi="宋体"/>
                      <w:szCs w:val="21"/>
                    </w:rPr>
                    <w:t>GB5306-85</w:t>
                  </w:r>
                  <w:r>
                    <w:rPr>
                      <w:rFonts w:hint="eastAsia" w:ascii="宋体" w:hAnsi="宋体"/>
                      <w:szCs w:val="21"/>
                    </w:rPr>
                    <w:t>）中的各项规定。经培训合格、持证上岗。</w:t>
                  </w:r>
                </w:p>
                <w:p>
                  <w:pPr>
                    <w:tabs>
                      <w:tab w:val="center" w:pos="4535"/>
                      <w:tab w:val="left" w:pos="7128"/>
                    </w:tabs>
                    <w:adjustRightInd w:val="0"/>
                    <w:spacing w:line="240" w:lineRule="auto"/>
                    <w:textAlignment w:val="baseline"/>
                    <w:rPr>
                      <w:rFonts w:ascii="宋体"/>
                      <w:szCs w:val="21"/>
                    </w:rPr>
                  </w:pPr>
                  <w:r>
                    <w:rPr>
                      <w:rFonts w:ascii="宋体" w:hAnsi="宋体"/>
                      <w:szCs w:val="21"/>
                    </w:rPr>
                    <w:t>3</w:t>
                  </w:r>
                  <w:r>
                    <w:rPr>
                      <w:rFonts w:hint="eastAsia" w:ascii="宋体" w:hAnsi="宋体"/>
                      <w:szCs w:val="21"/>
                    </w:rPr>
                    <w:t>、加强带电设备的防护和检查，采用保护接地和保护接零并安装漏电保护器等。</w:t>
                  </w:r>
                </w:p>
                <w:p>
                  <w:pPr>
                    <w:tabs>
                      <w:tab w:val="center" w:pos="4535"/>
                      <w:tab w:val="left" w:pos="7128"/>
                    </w:tabs>
                    <w:adjustRightInd w:val="0"/>
                    <w:spacing w:line="240" w:lineRule="auto"/>
                    <w:textAlignment w:val="baseline"/>
                    <w:rPr>
                      <w:rFonts w:ascii="宋体"/>
                      <w:szCs w:val="21"/>
                    </w:rPr>
                  </w:pPr>
                  <w:r>
                    <w:rPr>
                      <w:rFonts w:ascii="宋体" w:hAnsi="宋体"/>
                      <w:szCs w:val="21"/>
                    </w:rPr>
                    <w:t>4</w:t>
                  </w:r>
                  <w:r>
                    <w:rPr>
                      <w:rFonts w:hint="eastAsia" w:ascii="宋体" w:hAnsi="宋体"/>
                      <w:szCs w:val="21"/>
                    </w:rPr>
                    <w:t>、检修作业保护应采用（文字、数字、符号、色彩）的警告牌警告其它人员正在检修，并穿戴好自已的绝缘鞋、手套等防护用品。</w:t>
                  </w:r>
                </w:p>
                <w:p>
                  <w:pPr>
                    <w:tabs>
                      <w:tab w:val="center" w:pos="4535"/>
                      <w:tab w:val="left" w:pos="7128"/>
                    </w:tabs>
                    <w:adjustRightInd w:val="0"/>
                    <w:spacing w:line="240" w:lineRule="auto"/>
                    <w:textAlignment w:val="baseline"/>
                    <w:rPr>
                      <w:rFonts w:ascii="宋体"/>
                      <w:szCs w:val="21"/>
                    </w:rPr>
                  </w:pPr>
                  <w:r>
                    <w:rPr>
                      <w:rFonts w:ascii="宋体" w:hAnsi="宋体"/>
                      <w:szCs w:val="21"/>
                    </w:rPr>
                    <w:t>5</w:t>
                  </w:r>
                  <w:r>
                    <w:rPr>
                      <w:rFonts w:hint="eastAsia" w:ascii="宋体" w:hAnsi="宋体"/>
                      <w:szCs w:val="21"/>
                    </w:rPr>
                    <w:t>、临时用电应有可靠的接地或防零措施。</w:t>
                  </w:r>
                </w:p>
                <w:p>
                  <w:pPr>
                    <w:tabs>
                      <w:tab w:val="center" w:pos="4535"/>
                      <w:tab w:val="left" w:pos="7128"/>
                    </w:tabs>
                    <w:adjustRightInd w:val="0"/>
                    <w:spacing w:line="240" w:lineRule="auto"/>
                    <w:textAlignment w:val="baseline"/>
                    <w:rPr>
                      <w:rFonts w:ascii="宋体"/>
                      <w:szCs w:val="21"/>
                    </w:rPr>
                  </w:pPr>
                  <w:r>
                    <w:rPr>
                      <w:rFonts w:ascii="宋体" w:hAnsi="宋体"/>
                      <w:szCs w:val="21"/>
                    </w:rPr>
                    <w:t>6</w:t>
                  </w:r>
                  <w:r>
                    <w:rPr>
                      <w:rFonts w:hint="eastAsia" w:ascii="宋体" w:hAnsi="宋体"/>
                      <w:szCs w:val="21"/>
                    </w:rPr>
                    <w:t>、预计费用</w:t>
                  </w:r>
                  <w:r>
                    <w:rPr>
                      <w:rFonts w:ascii="宋体" w:hAnsi="宋体"/>
                      <w:szCs w:val="21"/>
                    </w:rPr>
                    <w:t>5</w:t>
                  </w:r>
                  <w:r>
                    <w:rPr>
                      <w:rFonts w:hint="eastAsia" w:ascii="宋体" w:hAnsi="宋体"/>
                      <w:szCs w:val="21"/>
                    </w:rPr>
                    <w:t>千元</w:t>
                  </w:r>
                </w:p>
              </w:tc>
              <w:tc>
                <w:tcPr>
                  <w:tcW w:w="1080" w:type="dxa"/>
                </w:tcPr>
                <w:p>
                  <w:pPr>
                    <w:tabs>
                      <w:tab w:val="center" w:pos="4535"/>
                      <w:tab w:val="left" w:pos="7128"/>
                    </w:tabs>
                    <w:adjustRightInd w:val="0"/>
                    <w:spacing w:line="240" w:lineRule="auto"/>
                    <w:textAlignment w:val="baseline"/>
                    <w:rPr>
                      <w:rFonts w:ascii="宋体"/>
                      <w:szCs w:val="21"/>
                    </w:rPr>
                  </w:pPr>
                  <w:r>
                    <w:rPr>
                      <w:rFonts w:hint="eastAsia" w:ascii="宋体" w:hAnsi="宋体"/>
                      <w:szCs w:val="21"/>
                      <w:lang w:val="en-US" w:eastAsia="zh-CN"/>
                    </w:rPr>
                    <w:t>2022.1-2022.12</w:t>
                  </w:r>
                </w:p>
              </w:tc>
              <w:tc>
                <w:tcPr>
                  <w:tcW w:w="880" w:type="dxa"/>
                </w:tcPr>
                <w:p>
                  <w:pPr>
                    <w:spacing w:line="240" w:lineRule="auto"/>
                    <w:rPr>
                      <w:rFonts w:ascii="宋体"/>
                      <w:szCs w:val="21"/>
                    </w:rPr>
                  </w:pPr>
                </w:p>
                <w:p>
                  <w:pPr>
                    <w:spacing w:line="240" w:lineRule="auto"/>
                    <w:rPr>
                      <w:rFonts w:ascii="宋体"/>
                      <w:szCs w:val="21"/>
                    </w:rPr>
                  </w:pPr>
                  <w:r>
                    <w:rPr>
                      <w:rFonts w:hint="eastAsia" w:ascii="宋体" w:hAnsi="宋体"/>
                      <w:szCs w:val="21"/>
                    </w:rPr>
                    <w:t>各部门</w:t>
                  </w:r>
                </w:p>
                <w:p>
                  <w:pPr>
                    <w:spacing w:line="240" w:lineRule="auto"/>
                    <w:rPr>
                      <w:rFonts w:ascii="宋体"/>
                      <w:szCs w:val="21"/>
                    </w:rPr>
                  </w:pPr>
                </w:p>
              </w:tc>
              <w:tc>
                <w:tcPr>
                  <w:tcW w:w="700" w:type="dxa"/>
                </w:tcPr>
                <w:p>
                  <w:pPr>
                    <w:spacing w:line="240" w:lineRule="auto"/>
                  </w:pPr>
                  <w:r>
                    <w:rPr>
                      <w:rFonts w:hint="eastAsia" w:ascii="宋体"/>
                      <w:szCs w:val="21"/>
                      <w:lang w:val="en-US" w:eastAsia="zh-CN"/>
                    </w:rPr>
                    <w:t>王全琼</w:t>
                  </w:r>
                </w:p>
              </w:tc>
              <w:tc>
                <w:tcPr>
                  <w:tcW w:w="1050" w:type="dxa"/>
                </w:tcPr>
                <w:p>
                  <w:pPr>
                    <w:spacing w:line="240" w:lineRule="auto"/>
                    <w:rPr>
                      <w:rFonts w:hint="default" w:ascii="宋体"/>
                      <w:szCs w:val="21"/>
                      <w:lang w:val="en-US"/>
                    </w:rPr>
                  </w:pPr>
                  <w:r>
                    <w:rPr>
                      <w:rFonts w:ascii="宋体" w:hAnsi="宋体"/>
                      <w:szCs w:val="21"/>
                    </w:rPr>
                    <w:t>20</w:t>
                  </w:r>
                  <w:r>
                    <w:rPr>
                      <w:rFonts w:hint="eastAsia" w:ascii="宋体" w:hAnsi="宋体"/>
                      <w:szCs w:val="21"/>
                      <w:lang w:val="en-US" w:eastAsia="zh-CN"/>
                    </w:rPr>
                    <w:t>22.10.15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13" w:type="dxa"/>
                </w:tcPr>
                <w:p>
                  <w:pPr>
                    <w:spacing w:line="240" w:lineRule="auto"/>
                    <w:rPr>
                      <w:rFonts w:ascii="宋体"/>
                      <w:szCs w:val="21"/>
                    </w:rPr>
                  </w:pPr>
                  <w:r>
                    <w:rPr>
                      <w:rFonts w:hint="eastAsia" w:ascii="宋体" w:hAnsi="宋体"/>
                      <w:szCs w:val="21"/>
                      <w:lang w:val="en-US" w:eastAsia="zh-CN"/>
                    </w:rPr>
                    <w:t>6、</w:t>
                  </w:r>
                  <w:r>
                    <w:rPr>
                      <w:rFonts w:hint="eastAsia" w:ascii="宋体" w:hAnsi="宋体"/>
                      <w:szCs w:val="21"/>
                    </w:rPr>
                    <w:t>职业病</w:t>
                  </w:r>
                </w:p>
              </w:tc>
              <w:tc>
                <w:tcPr>
                  <w:tcW w:w="910" w:type="dxa"/>
                </w:tcPr>
                <w:p>
                  <w:pPr>
                    <w:spacing w:line="240" w:lineRule="auto"/>
                    <w:rPr>
                      <w:rFonts w:ascii="宋体" w:hAnsi="宋体"/>
                      <w:szCs w:val="21"/>
                    </w:rPr>
                  </w:pPr>
                  <w:r>
                    <w:rPr>
                      <w:rFonts w:hint="eastAsia" w:ascii="宋体" w:hAnsi="宋体"/>
                      <w:szCs w:val="21"/>
                    </w:rPr>
                    <w:t>职业病发生率为</w:t>
                  </w:r>
                  <w:r>
                    <w:rPr>
                      <w:rFonts w:ascii="宋体" w:hAnsi="宋体"/>
                      <w:szCs w:val="21"/>
                    </w:rPr>
                    <w:t>0</w:t>
                  </w:r>
                </w:p>
              </w:tc>
              <w:tc>
                <w:tcPr>
                  <w:tcW w:w="4680" w:type="dxa"/>
                </w:tcPr>
                <w:p>
                  <w:pPr>
                    <w:autoSpaceDE w:val="0"/>
                    <w:autoSpaceDN w:val="0"/>
                    <w:adjustRightInd w:val="0"/>
                    <w:spacing w:line="240" w:lineRule="auto"/>
                    <w:ind w:left="420"/>
                    <w:rPr>
                      <w:rFonts w:ascii="宋体"/>
                      <w:szCs w:val="21"/>
                    </w:rPr>
                  </w:pPr>
                  <w:r>
                    <w:rPr>
                      <w:rFonts w:ascii="宋体" w:hAnsi="宋体"/>
                      <w:szCs w:val="21"/>
                    </w:rPr>
                    <w:t>1</w:t>
                  </w:r>
                  <w:r>
                    <w:rPr>
                      <w:rFonts w:hint="eastAsia" w:ascii="宋体" w:hAnsi="宋体"/>
                      <w:szCs w:val="21"/>
                    </w:rPr>
                    <w:t>、对公司相关人员开展职业病知识培训，提高对职业病防治意识和能力</w:t>
                  </w:r>
                </w:p>
                <w:p>
                  <w:pPr>
                    <w:autoSpaceDE w:val="0"/>
                    <w:autoSpaceDN w:val="0"/>
                    <w:adjustRightInd w:val="0"/>
                    <w:spacing w:line="240" w:lineRule="auto"/>
                    <w:ind w:left="420"/>
                    <w:rPr>
                      <w:rFonts w:ascii="宋体"/>
                      <w:szCs w:val="21"/>
                    </w:rPr>
                  </w:pPr>
                  <w:r>
                    <w:rPr>
                      <w:rFonts w:ascii="宋体" w:hAnsi="宋体"/>
                      <w:szCs w:val="21"/>
                    </w:rPr>
                    <w:t>2</w:t>
                  </w:r>
                  <w:r>
                    <w:rPr>
                      <w:rFonts w:hint="eastAsia" w:ascii="宋体" w:hAnsi="宋体"/>
                      <w:szCs w:val="21"/>
                    </w:rPr>
                    <w:t>、粉碎</w:t>
                  </w:r>
                  <w:r>
                    <w:rPr>
                      <w:rFonts w:ascii="宋体"/>
                      <w:szCs w:val="21"/>
                    </w:rPr>
                    <w:t>\</w:t>
                  </w:r>
                  <w:r>
                    <w:rPr>
                      <w:rFonts w:hint="eastAsia" w:ascii="宋体" w:hAnsi="宋体"/>
                      <w:szCs w:val="21"/>
                    </w:rPr>
                    <w:t>搅拌</w:t>
                  </w:r>
                  <w:r>
                    <w:rPr>
                      <w:rFonts w:ascii="宋体"/>
                      <w:szCs w:val="21"/>
                    </w:rPr>
                    <w:t>\</w:t>
                  </w:r>
                  <w:r>
                    <w:rPr>
                      <w:rFonts w:hint="eastAsia" w:ascii="宋体" w:hAnsi="宋体"/>
                      <w:szCs w:val="21"/>
                    </w:rPr>
                    <w:t>切割相关工作人员要求佩戴口罩、佩戴耳塞、在操作完毕后进行操作室，避免长时间逗留在高分贝场所。</w:t>
                  </w:r>
                </w:p>
                <w:p>
                  <w:pPr>
                    <w:autoSpaceDE w:val="0"/>
                    <w:autoSpaceDN w:val="0"/>
                    <w:adjustRightInd w:val="0"/>
                    <w:spacing w:line="240" w:lineRule="auto"/>
                    <w:ind w:left="420"/>
                    <w:rPr>
                      <w:rFonts w:ascii="宋体"/>
                      <w:szCs w:val="21"/>
                    </w:rPr>
                  </w:pPr>
                  <w:r>
                    <w:rPr>
                      <w:rFonts w:ascii="宋体" w:hAnsi="宋体"/>
                      <w:szCs w:val="21"/>
                    </w:rPr>
                    <w:t>3</w:t>
                  </w:r>
                  <w:r>
                    <w:rPr>
                      <w:rFonts w:hint="eastAsia" w:ascii="宋体" w:hAnsi="宋体"/>
                      <w:szCs w:val="21"/>
                    </w:rPr>
                    <w:t>、在生产过程中粉碎</w:t>
                  </w:r>
                  <w:r>
                    <w:rPr>
                      <w:rFonts w:ascii="宋体"/>
                      <w:szCs w:val="21"/>
                    </w:rPr>
                    <w:t>\</w:t>
                  </w:r>
                  <w:r>
                    <w:rPr>
                      <w:rFonts w:hint="eastAsia" w:ascii="宋体" w:hAnsi="宋体"/>
                      <w:szCs w:val="21"/>
                    </w:rPr>
                    <w:t>搅拌</w:t>
                  </w:r>
                  <w:r>
                    <w:rPr>
                      <w:rFonts w:ascii="宋体"/>
                      <w:szCs w:val="21"/>
                    </w:rPr>
                    <w:t>\</w:t>
                  </w:r>
                  <w:r>
                    <w:rPr>
                      <w:rFonts w:hint="eastAsia" w:ascii="宋体" w:hAnsi="宋体"/>
                      <w:szCs w:val="21"/>
                    </w:rPr>
                    <w:t>切割采用袋式除尘器进行收集。</w:t>
                  </w:r>
                </w:p>
                <w:p>
                  <w:pPr>
                    <w:autoSpaceDE w:val="0"/>
                    <w:autoSpaceDN w:val="0"/>
                    <w:adjustRightInd w:val="0"/>
                    <w:spacing w:line="240" w:lineRule="auto"/>
                    <w:ind w:left="420"/>
                    <w:rPr>
                      <w:rFonts w:ascii="宋体"/>
                      <w:szCs w:val="21"/>
                    </w:rPr>
                  </w:pPr>
                  <w:r>
                    <w:rPr>
                      <w:rFonts w:ascii="宋体" w:hAnsi="宋体"/>
                      <w:szCs w:val="21"/>
                    </w:rPr>
                    <w:t>4</w:t>
                  </w:r>
                  <w:r>
                    <w:rPr>
                      <w:rFonts w:hint="eastAsia" w:ascii="宋体" w:hAnsi="宋体"/>
                      <w:szCs w:val="21"/>
                    </w:rPr>
                    <w:t>、对生产场所实施每天清扫卫生，及时清理生活垃圾，保持生产场所清洁卫生。</w:t>
                  </w:r>
                </w:p>
                <w:p>
                  <w:pPr>
                    <w:autoSpaceDE w:val="0"/>
                    <w:autoSpaceDN w:val="0"/>
                    <w:adjustRightInd w:val="0"/>
                    <w:spacing w:line="240" w:lineRule="auto"/>
                    <w:ind w:left="420"/>
                    <w:rPr>
                      <w:rFonts w:ascii="宋体"/>
                      <w:szCs w:val="21"/>
                    </w:rPr>
                  </w:pPr>
                  <w:r>
                    <w:rPr>
                      <w:rFonts w:ascii="宋体" w:hAnsi="宋体"/>
                      <w:szCs w:val="21"/>
                    </w:rPr>
                    <w:t>5</w:t>
                  </w:r>
                  <w:r>
                    <w:rPr>
                      <w:rFonts w:hint="eastAsia" w:ascii="宋体" w:hAnsi="宋体"/>
                      <w:szCs w:val="21"/>
                    </w:rPr>
                    <w:t>、及时发放劳保用品（口罩、耳塞），做好人身防护，防止职业病；积极锻炼身体，提高免疫能力。</w:t>
                  </w:r>
                </w:p>
                <w:p>
                  <w:pPr>
                    <w:autoSpaceDE w:val="0"/>
                    <w:autoSpaceDN w:val="0"/>
                    <w:adjustRightInd w:val="0"/>
                    <w:spacing w:line="240" w:lineRule="auto"/>
                    <w:ind w:left="420"/>
                    <w:rPr>
                      <w:rFonts w:ascii="宋体"/>
                      <w:szCs w:val="21"/>
                    </w:rPr>
                  </w:pPr>
                  <w:r>
                    <w:rPr>
                      <w:rFonts w:ascii="宋体" w:hAnsi="宋体"/>
                      <w:szCs w:val="21"/>
                    </w:rPr>
                    <w:t>6</w:t>
                  </w:r>
                  <w:r>
                    <w:rPr>
                      <w:rFonts w:hint="eastAsia" w:ascii="宋体" w:hAnsi="宋体"/>
                      <w:szCs w:val="21"/>
                    </w:rPr>
                    <w:t>、对于车间操作人员及时检查是否有发烧等异常情况，如有及时到医院检查、确认，如有异常，及时采取隔离措施，防治传染病疫情的蔓延。</w:t>
                  </w:r>
                </w:p>
                <w:p>
                  <w:pPr>
                    <w:autoSpaceDE w:val="0"/>
                    <w:autoSpaceDN w:val="0"/>
                    <w:adjustRightInd w:val="0"/>
                    <w:spacing w:line="240" w:lineRule="auto"/>
                    <w:ind w:left="420"/>
                    <w:rPr>
                      <w:rFonts w:ascii="宋体"/>
                      <w:szCs w:val="21"/>
                    </w:rPr>
                  </w:pPr>
                  <w:r>
                    <w:rPr>
                      <w:rFonts w:ascii="宋体" w:hAnsi="宋体"/>
                      <w:szCs w:val="21"/>
                    </w:rPr>
                    <w:t>7</w:t>
                  </w:r>
                  <w:r>
                    <w:rPr>
                      <w:rFonts w:hint="eastAsia" w:ascii="宋体" w:hAnsi="宋体"/>
                      <w:szCs w:val="21"/>
                    </w:rPr>
                    <w:t>、组织对员工进行职业健康体检。</w:t>
                  </w:r>
                </w:p>
                <w:p>
                  <w:pPr>
                    <w:autoSpaceDE w:val="0"/>
                    <w:autoSpaceDN w:val="0"/>
                    <w:adjustRightInd w:val="0"/>
                    <w:spacing w:line="240" w:lineRule="auto"/>
                    <w:ind w:left="420"/>
                    <w:rPr>
                      <w:rFonts w:ascii="宋体"/>
                      <w:szCs w:val="21"/>
                    </w:rPr>
                  </w:pPr>
                  <w:r>
                    <w:rPr>
                      <w:rFonts w:ascii="宋体" w:hAnsi="宋体"/>
                      <w:szCs w:val="21"/>
                    </w:rPr>
                    <w:t>8</w:t>
                  </w:r>
                  <w:r>
                    <w:rPr>
                      <w:rFonts w:hint="eastAsia" w:ascii="宋体" w:hAnsi="宋体"/>
                      <w:szCs w:val="21"/>
                    </w:rPr>
                    <w:t>、预计费用</w:t>
                  </w:r>
                  <w:r>
                    <w:rPr>
                      <w:rFonts w:ascii="宋体" w:hAnsi="宋体"/>
                      <w:szCs w:val="21"/>
                    </w:rPr>
                    <w:t>5</w:t>
                  </w:r>
                  <w:r>
                    <w:rPr>
                      <w:rFonts w:hint="eastAsia" w:ascii="宋体" w:hAnsi="宋体"/>
                      <w:szCs w:val="21"/>
                    </w:rPr>
                    <w:t>千元</w:t>
                  </w:r>
                </w:p>
              </w:tc>
              <w:tc>
                <w:tcPr>
                  <w:tcW w:w="1080" w:type="dxa"/>
                </w:tcPr>
                <w:p>
                  <w:pPr>
                    <w:spacing w:line="240" w:lineRule="auto"/>
                    <w:rPr>
                      <w:rFonts w:ascii="宋体"/>
                      <w:szCs w:val="21"/>
                    </w:rPr>
                  </w:pPr>
                  <w:r>
                    <w:rPr>
                      <w:rFonts w:hint="eastAsia" w:ascii="宋体" w:hAnsi="宋体"/>
                      <w:szCs w:val="21"/>
                      <w:lang w:val="en-US" w:eastAsia="zh-CN"/>
                    </w:rPr>
                    <w:t>2022.1-2022.12</w:t>
                  </w:r>
                </w:p>
              </w:tc>
              <w:tc>
                <w:tcPr>
                  <w:tcW w:w="880" w:type="dxa"/>
                </w:tcPr>
                <w:p>
                  <w:pPr>
                    <w:spacing w:line="240" w:lineRule="auto"/>
                    <w:rPr>
                      <w:rFonts w:hint="default" w:ascii="宋体" w:eastAsia="宋体"/>
                      <w:szCs w:val="21"/>
                      <w:lang w:val="en-US" w:eastAsia="zh-CN"/>
                    </w:rPr>
                  </w:pPr>
                  <w:r>
                    <w:rPr>
                      <w:rFonts w:hint="eastAsia" w:ascii="宋体" w:hAnsi="宋体"/>
                      <w:szCs w:val="21"/>
                    </w:rPr>
                    <w:t>检测</w:t>
                  </w:r>
                  <w:r>
                    <w:rPr>
                      <w:rFonts w:hint="eastAsia" w:ascii="宋体" w:hAnsi="宋体"/>
                      <w:szCs w:val="21"/>
                      <w:lang w:val="en-US" w:eastAsia="zh-CN"/>
                    </w:rPr>
                    <w:t>室、样品加工室</w:t>
                  </w:r>
                </w:p>
                <w:p>
                  <w:pPr>
                    <w:spacing w:line="240" w:lineRule="auto"/>
                    <w:rPr>
                      <w:rFonts w:ascii="宋体"/>
                      <w:szCs w:val="21"/>
                    </w:rPr>
                  </w:pPr>
                </w:p>
              </w:tc>
              <w:tc>
                <w:tcPr>
                  <w:tcW w:w="700" w:type="dxa"/>
                </w:tcPr>
                <w:p>
                  <w:pPr>
                    <w:spacing w:line="240" w:lineRule="auto"/>
                    <w:rPr>
                      <w:rFonts w:hint="default" w:ascii="宋体"/>
                      <w:szCs w:val="21"/>
                      <w:lang w:val="en-US"/>
                    </w:rPr>
                  </w:pPr>
                  <w:r>
                    <w:rPr>
                      <w:rFonts w:hint="eastAsia" w:ascii="宋体"/>
                      <w:szCs w:val="21"/>
                      <w:lang w:val="en-US" w:eastAsia="zh-CN"/>
                    </w:rPr>
                    <w:t>王全琼、张晖</w:t>
                  </w:r>
                </w:p>
              </w:tc>
              <w:tc>
                <w:tcPr>
                  <w:tcW w:w="1050" w:type="dxa"/>
                </w:tcPr>
                <w:p>
                  <w:pPr>
                    <w:spacing w:line="240" w:lineRule="auto"/>
                    <w:rPr>
                      <w:rFonts w:hint="default"/>
                      <w:lang w:val="en-US"/>
                    </w:rPr>
                  </w:pPr>
                  <w:r>
                    <w:rPr>
                      <w:rFonts w:ascii="宋体" w:hAnsi="宋体"/>
                      <w:szCs w:val="21"/>
                    </w:rPr>
                    <w:t>20</w:t>
                  </w:r>
                  <w:r>
                    <w:rPr>
                      <w:rFonts w:hint="eastAsia" w:ascii="宋体" w:hAnsi="宋体"/>
                      <w:szCs w:val="21"/>
                      <w:lang w:val="en-US" w:eastAsia="zh-CN"/>
                    </w:rPr>
                    <w:t>22.10.15</w:t>
                  </w:r>
                </w:p>
              </w:tc>
            </w:tr>
          </w:tbl>
          <w:p>
            <w:pPr>
              <w:spacing w:line="360" w:lineRule="auto"/>
              <w:rPr>
                <w:rFonts w:ascii="楷体" w:hAnsi="楷体" w:eastAsia="楷体" w:cs="宋体"/>
                <w:sz w:val="24"/>
                <w:szCs w:val="24"/>
              </w:rPr>
            </w:pPr>
            <w:r>
              <w:rPr>
                <w:rFonts w:hint="eastAsia" w:ascii="楷体" w:hAnsi="楷体" w:eastAsia="楷体" w:cs="宋体"/>
                <w:sz w:val="24"/>
                <w:szCs w:val="24"/>
              </w:rPr>
              <w:t>管理方案由责任部门组织实施，目前在实施中，部分已完成。</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242" w:type="dxa"/>
            <w:vAlign w:val="center"/>
          </w:tcPr>
          <w:p>
            <w:pPr>
              <w:spacing w:line="360" w:lineRule="auto"/>
              <w:rPr>
                <w:rFonts w:hint="eastAsia" w:ascii="楷体" w:hAnsi="楷体" w:eastAsia="楷体" w:cs="Arial"/>
                <w:spacing w:val="-6"/>
                <w:sz w:val="24"/>
                <w:szCs w:val="24"/>
              </w:rPr>
            </w:pPr>
            <w:r>
              <w:rPr>
                <w:rFonts w:hint="eastAsia" w:ascii="楷体" w:hAnsi="楷体" w:eastAsia="楷体" w:cs="楷体"/>
                <w:sz w:val="24"/>
                <w:szCs w:val="24"/>
              </w:rPr>
              <w:t>外部提供过程、产品和服务的控制</w:t>
            </w:r>
          </w:p>
        </w:tc>
        <w:tc>
          <w:tcPr>
            <w:tcW w:w="1276" w:type="dxa"/>
          </w:tcPr>
          <w:p>
            <w:pPr>
              <w:spacing w:line="360" w:lineRule="auto"/>
              <w:rPr>
                <w:rFonts w:ascii="楷体" w:hAnsi="楷体" w:eastAsia="楷体" w:cs="Arial"/>
                <w:spacing w:val="-6"/>
                <w:sz w:val="24"/>
                <w:szCs w:val="24"/>
              </w:rPr>
            </w:pPr>
            <w:r>
              <w:rPr>
                <w:rFonts w:hint="eastAsia" w:ascii="宋体" w:hAnsi="宋体" w:cs="Arial"/>
                <w:sz w:val="24"/>
                <w:szCs w:val="24"/>
                <w:lang w:val="en-US" w:eastAsia="zh-CN"/>
              </w:rPr>
              <w:t>Q</w:t>
            </w:r>
            <w:r>
              <w:rPr>
                <w:rFonts w:ascii="宋体" w:hAnsi="宋体" w:cs="Arial"/>
                <w:sz w:val="24"/>
                <w:szCs w:val="24"/>
              </w:rPr>
              <w:t>8.4</w:t>
            </w:r>
          </w:p>
        </w:tc>
        <w:tc>
          <w:tcPr>
            <w:tcW w:w="10606" w:type="dxa"/>
          </w:tcPr>
          <w:p>
            <w:pPr>
              <w:ind w:firstLine="480" w:firstLineChars="200"/>
              <w:rPr>
                <w:rFonts w:hint="eastAsia" w:ascii="楷体" w:hAnsi="楷体" w:eastAsia="楷体" w:cs="楷体"/>
                <w:sz w:val="24"/>
                <w:szCs w:val="24"/>
              </w:rPr>
            </w:pPr>
            <w:r>
              <w:rPr>
                <w:rFonts w:hint="eastAsia" w:ascii="楷体" w:hAnsi="楷体" w:eastAsia="楷体" w:cs="楷体"/>
                <w:sz w:val="24"/>
                <w:szCs w:val="24"/>
              </w:rPr>
              <w:t>编制的《采购控制程序》中，确定了对外部供方实施的具体控制要求，旨在确保产品能够按计划提供，并符合要求，为确保外部提供的过程、产品不会对企业稳定地向顾客提供合格的产品的能力产生不利影响。</w:t>
            </w:r>
          </w:p>
          <w:p>
            <w:pPr>
              <w:rPr>
                <w:rFonts w:hint="eastAsia" w:ascii="楷体" w:hAnsi="楷体" w:eastAsia="楷体" w:cs="楷体"/>
                <w:sz w:val="24"/>
                <w:szCs w:val="24"/>
              </w:rPr>
            </w:pPr>
            <w:r>
              <w:rPr>
                <w:rFonts w:hint="eastAsia" w:ascii="楷体" w:hAnsi="楷体" w:eastAsia="楷体" w:cs="楷体"/>
                <w:sz w:val="24"/>
                <w:szCs w:val="24"/>
              </w:rPr>
              <w:t>提供《合格供方名单》</w:t>
            </w:r>
          </w:p>
          <w:p>
            <w:r>
              <w:pict>
                <v:shape id="_x0000_i1032" o:spt="75" type="#_x0000_t75" style="height:323pt;width:472pt;" filled="f" stroked="f" coordsize="21600,21600">
                  <v:path/>
                  <v:fill on="f" focussize="0,0"/>
                  <v:stroke on="f"/>
                  <v:imagedata r:id="rId13" o:title=""/>
                  <o:lock v:ext="edit" aspectratio="t"/>
                  <w10:wrap type="none"/>
                  <w10:anchorlock/>
                </v:shape>
              </w:pict>
            </w:r>
          </w:p>
          <w:p>
            <w:pPr>
              <w:rPr>
                <w:rFonts w:hint="eastAsia"/>
                <w:lang w:eastAsia="zh-CN"/>
              </w:rPr>
            </w:pPr>
            <w:r>
              <w:pict>
                <v:shape id="_x0000_i1033" o:spt="75" type="#_x0000_t75" style="height:295.5pt;width:464.25pt;" filled="f" stroked="f" coordsize="21600,21600">
                  <v:path/>
                  <v:fill on="f" focussize="0,0"/>
                  <v:stroke on="f"/>
                  <v:imagedata r:id="rId14" o:title=""/>
                  <o:lock v:ext="edit" aspectratio="t"/>
                  <w10:wrap type="none"/>
                  <w10:anchorlock/>
                </v:shape>
              </w:pict>
            </w:r>
          </w:p>
          <w:p>
            <w:pPr>
              <w:rPr>
                <w:rFonts w:hint="eastAsia" w:ascii="楷体" w:hAnsi="楷体" w:eastAsia="楷体" w:cs="楷体"/>
                <w:sz w:val="24"/>
                <w:szCs w:val="24"/>
              </w:rPr>
            </w:pPr>
            <w:r>
              <w:rPr>
                <w:rFonts w:hint="eastAsia" w:ascii="楷体" w:hAnsi="楷体" w:eastAsia="楷体" w:cs="楷体"/>
                <w:sz w:val="24"/>
                <w:szCs w:val="24"/>
              </w:rPr>
              <w:t>抽以上供方调查评价记录单：对供方资质、体系认证情况、生产能力和供应能力情况、历史及社会信誉情况、质量及以往使用情况等</w:t>
            </w:r>
          </w:p>
          <w:p>
            <w:pPr>
              <w:rPr>
                <w:rFonts w:hint="eastAsia" w:ascii="楷体" w:hAnsi="楷体" w:eastAsia="楷体" w:cs="楷体"/>
                <w:sz w:val="24"/>
                <w:szCs w:val="24"/>
              </w:rPr>
            </w:pPr>
            <w:r>
              <w:rPr>
                <w:rFonts w:hint="eastAsia" w:ascii="楷体" w:hAnsi="楷体" w:eastAsia="楷体" w:cs="楷体"/>
                <w:sz w:val="24"/>
                <w:szCs w:val="24"/>
              </w:rPr>
              <w:t>评定结论：同意</w:t>
            </w:r>
          </w:p>
          <w:p>
            <w:pPr>
              <w:jc w:val="both"/>
              <w:rPr>
                <w:rFonts w:hint="default" w:ascii="楷体" w:hAnsi="楷体" w:eastAsia="楷体" w:cs="楷体"/>
                <w:sz w:val="24"/>
                <w:szCs w:val="24"/>
                <w:lang w:val="en-US" w:eastAsia="zh-CN"/>
              </w:rPr>
            </w:pPr>
            <w:r>
              <w:rPr>
                <w:rFonts w:hint="eastAsia" w:ascii="楷体" w:hAnsi="楷体" w:eastAsia="楷体" w:cs="楷体"/>
                <w:sz w:val="24"/>
                <w:szCs w:val="24"/>
              </w:rPr>
              <w:t>编制：</w:t>
            </w:r>
            <w:r>
              <w:rPr>
                <w:rFonts w:hint="eastAsia" w:ascii="楷体" w:hAnsi="楷体" w:eastAsia="楷体" w:cs="楷体"/>
                <w:sz w:val="24"/>
                <w:szCs w:val="24"/>
                <w:lang w:val="en-US" w:eastAsia="zh-CN"/>
              </w:rPr>
              <w:t>张晖</w:t>
            </w:r>
            <w:r>
              <w:rPr>
                <w:rFonts w:hint="eastAsia" w:ascii="楷体" w:hAnsi="楷体" w:eastAsia="楷体" w:cs="楷体"/>
                <w:sz w:val="24"/>
                <w:szCs w:val="24"/>
              </w:rPr>
              <w:t xml:space="preserve">                   </w:t>
            </w:r>
            <w:r>
              <w:rPr>
                <w:rFonts w:hint="eastAsia" w:ascii="楷体" w:hAnsi="楷体" w:eastAsia="楷体" w:cs="楷体"/>
                <w:sz w:val="24"/>
                <w:szCs w:val="24"/>
                <w:lang w:val="en-US" w:eastAsia="zh-CN"/>
              </w:rPr>
              <w:t>审核：戴绪丁</w:t>
            </w:r>
            <w:r>
              <w:rPr>
                <w:rFonts w:hint="eastAsia" w:ascii="楷体" w:hAnsi="楷体" w:eastAsia="楷体" w:cs="楷体"/>
                <w:sz w:val="24"/>
                <w:szCs w:val="24"/>
              </w:rPr>
              <w:t xml:space="preserve">                   日期：</w:t>
            </w:r>
            <w:r>
              <w:rPr>
                <w:rFonts w:hint="eastAsia" w:ascii="楷体" w:hAnsi="楷体" w:eastAsia="楷体" w:cs="楷体"/>
                <w:sz w:val="24"/>
                <w:szCs w:val="24"/>
                <w:lang w:val="en-US" w:eastAsia="zh-CN"/>
              </w:rPr>
              <w:t>2020.3.21</w:t>
            </w:r>
          </w:p>
          <w:p>
            <w:pPr>
              <w:rPr>
                <w:rFonts w:hint="eastAsia" w:ascii="楷体" w:hAnsi="楷体" w:eastAsia="楷体" w:cs="楷体"/>
                <w:color w:val="000000" w:themeColor="text1"/>
                <w:sz w:val="24"/>
                <w:szCs w:val="24"/>
              </w:rPr>
            </w:pPr>
            <w:r>
              <w:rPr>
                <w:rFonts w:hint="eastAsia" w:ascii="楷体" w:hAnsi="楷体" w:eastAsia="楷体" w:cs="楷体"/>
                <w:color w:val="000000" w:themeColor="text1"/>
                <w:sz w:val="24"/>
                <w:szCs w:val="24"/>
              </w:rPr>
              <w:t>抽物资采购计划单</w:t>
            </w:r>
          </w:p>
          <w:p>
            <w:pPr>
              <w:rPr>
                <w:rFonts w:hint="eastAsia" w:eastAsia="宋体"/>
                <w:color w:val="000000" w:themeColor="text1"/>
                <w:lang w:eastAsia="zh-CN"/>
              </w:rPr>
            </w:pPr>
            <w:r>
              <w:rPr>
                <w:rFonts w:hint="eastAsia" w:eastAsia="宋体"/>
                <w:color w:val="000000" w:themeColor="text1"/>
                <w:lang w:eastAsia="zh-CN"/>
              </w:rPr>
              <w:pict>
                <v:shape id="_x0000_i1034" o:spt="75" alt="caaa598d48fdff41e617d53678bf90e" type="#_x0000_t75" style="height:348pt;width:261.1pt;" filled="f" o:preferrelative="t" stroked="f" coordsize="21600,21600">
                  <v:path/>
                  <v:fill on="f" focussize="0,0"/>
                  <v:stroke on="f"/>
                  <v:imagedata r:id="rId15" o:title="caaa598d48fdff41e617d53678bf90e"/>
                  <o:lock v:ext="edit" aspectratio="t"/>
                  <w10:wrap type="none"/>
                  <w10:anchorlock/>
                </v:shape>
              </w:pict>
            </w:r>
          </w:p>
          <w:p>
            <w:pPr>
              <w:rPr>
                <w:rFonts w:hint="eastAsia" w:ascii="楷体" w:hAnsi="楷体" w:eastAsia="楷体" w:cs="宋体"/>
                <w:sz w:val="24"/>
                <w:szCs w:val="24"/>
              </w:rPr>
            </w:pPr>
            <w:r>
              <w:rPr>
                <w:rFonts w:hint="eastAsia" w:ascii="楷体" w:hAnsi="楷体" w:eastAsia="楷体" w:cs="楷体"/>
                <w:color w:val="000000" w:themeColor="text1"/>
                <w:sz w:val="24"/>
                <w:szCs w:val="24"/>
              </w:rPr>
              <w:t>另抽其他材料采购计划单，均保存完好，符合要求。</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242" w:type="dxa"/>
            <w:vAlign w:val="top"/>
          </w:tcPr>
          <w:p>
            <w:pPr>
              <w:spacing w:line="360" w:lineRule="auto"/>
              <w:rPr>
                <w:rFonts w:hint="eastAsia" w:ascii="楷体" w:hAnsi="楷体" w:eastAsia="楷体"/>
                <w:bCs/>
                <w:szCs w:val="24"/>
              </w:rPr>
            </w:pPr>
            <w:r>
              <w:rPr>
                <w:rFonts w:hint="eastAsia" w:ascii="楷体" w:hAnsi="楷体" w:eastAsia="楷体"/>
                <w:sz w:val="24"/>
                <w:szCs w:val="24"/>
              </w:rPr>
              <w:t>标识和可追溯</w:t>
            </w:r>
            <w:r>
              <w:rPr>
                <w:rFonts w:ascii="楷体" w:hAnsi="楷体" w:eastAsia="楷体"/>
                <w:sz w:val="24"/>
                <w:szCs w:val="24"/>
              </w:rPr>
              <w:t>/</w:t>
            </w:r>
            <w:r>
              <w:rPr>
                <w:rFonts w:hint="eastAsia" w:ascii="楷体" w:hAnsi="楷体" w:eastAsia="楷体"/>
                <w:sz w:val="24"/>
                <w:szCs w:val="24"/>
              </w:rPr>
              <w:t>产品防护</w:t>
            </w:r>
          </w:p>
        </w:tc>
        <w:tc>
          <w:tcPr>
            <w:tcW w:w="1276" w:type="dxa"/>
            <w:vAlign w:val="top"/>
          </w:tcPr>
          <w:p>
            <w:pPr>
              <w:spacing w:line="360" w:lineRule="auto"/>
              <w:rPr>
                <w:rFonts w:ascii="楷体" w:hAnsi="楷体" w:eastAsia="楷体" w:cs="宋体"/>
                <w:b/>
                <w:bCs/>
                <w:sz w:val="24"/>
                <w:szCs w:val="24"/>
              </w:rPr>
            </w:pPr>
            <w:r>
              <w:rPr>
                <w:rFonts w:ascii="楷体" w:hAnsi="楷体" w:eastAsia="楷体" w:cs="宋体"/>
                <w:b/>
                <w:bCs/>
                <w:sz w:val="24"/>
                <w:szCs w:val="24"/>
              </w:rPr>
              <w:t>Q8.5.2</w:t>
            </w:r>
          </w:p>
          <w:p>
            <w:pPr>
              <w:spacing w:line="360" w:lineRule="auto"/>
              <w:rPr>
                <w:rFonts w:ascii="楷体" w:hAnsi="楷体" w:eastAsia="楷体" w:cs="宋体"/>
                <w:sz w:val="24"/>
                <w:szCs w:val="24"/>
              </w:rPr>
            </w:pPr>
            <w:r>
              <w:rPr>
                <w:rFonts w:ascii="楷体" w:hAnsi="楷体" w:eastAsia="楷体" w:cs="宋体"/>
                <w:b/>
                <w:bCs/>
                <w:sz w:val="24"/>
                <w:szCs w:val="24"/>
              </w:rPr>
              <w:t>Q8.5.4</w:t>
            </w:r>
          </w:p>
        </w:tc>
        <w:tc>
          <w:tcPr>
            <w:tcW w:w="10606" w:type="dxa"/>
            <w:vAlign w:val="top"/>
          </w:tcPr>
          <w:p>
            <w:pPr>
              <w:spacing w:line="360" w:lineRule="auto"/>
              <w:ind w:firstLine="480" w:firstLineChars="200"/>
              <w:rPr>
                <w:rFonts w:ascii="楷体" w:hAnsi="楷体" w:eastAsia="楷体"/>
                <w:sz w:val="24"/>
                <w:szCs w:val="24"/>
              </w:rPr>
            </w:pPr>
            <w:r>
              <w:rPr>
                <w:rFonts w:hint="eastAsia" w:ascii="楷体" w:hAnsi="楷体" w:eastAsia="楷体"/>
                <w:sz w:val="24"/>
                <w:szCs w:val="24"/>
                <w:lang w:val="en-US" w:eastAsia="zh-CN"/>
              </w:rPr>
              <w:t>服务</w:t>
            </w:r>
            <w:r>
              <w:rPr>
                <w:rFonts w:hint="eastAsia" w:ascii="楷体" w:hAnsi="楷体" w:eastAsia="楷体"/>
                <w:sz w:val="24"/>
                <w:szCs w:val="24"/>
              </w:rPr>
              <w:t>标识主要通过划分区域、检验记录等进行标识，状态标识分为</w:t>
            </w:r>
            <w:r>
              <w:rPr>
                <w:rFonts w:hint="eastAsia" w:ascii="楷体" w:hAnsi="楷体" w:eastAsia="楷体"/>
                <w:sz w:val="24"/>
                <w:szCs w:val="24"/>
                <w:lang w:val="en-US" w:eastAsia="zh-CN"/>
              </w:rPr>
              <w:t>已检</w:t>
            </w:r>
            <w:r>
              <w:rPr>
                <w:rFonts w:hint="eastAsia" w:ascii="楷体" w:hAnsi="楷体" w:eastAsia="楷体"/>
                <w:sz w:val="24"/>
                <w:szCs w:val="24"/>
              </w:rPr>
              <w:t>、待检等，</w:t>
            </w:r>
            <w:r>
              <w:rPr>
                <w:rFonts w:hint="eastAsia" w:ascii="楷体" w:hAnsi="楷体" w:eastAsia="楷体"/>
                <w:sz w:val="24"/>
                <w:szCs w:val="24"/>
                <w:lang w:val="en-US" w:eastAsia="zh-CN"/>
              </w:rPr>
              <w:t>检测</w:t>
            </w:r>
            <w:r>
              <w:rPr>
                <w:rFonts w:hint="eastAsia" w:ascii="楷体" w:hAnsi="楷体" w:eastAsia="楷体"/>
                <w:sz w:val="24"/>
                <w:szCs w:val="24"/>
              </w:rPr>
              <w:t>过程中和监视和测量过程中有采取适当的方式对检验状态</w:t>
            </w:r>
            <w:r>
              <w:rPr>
                <w:rFonts w:hint="eastAsia" w:ascii="楷体" w:hAnsi="楷体" w:eastAsia="楷体"/>
                <w:sz w:val="24"/>
                <w:szCs w:val="24"/>
                <w:lang w:val="en-US" w:eastAsia="zh-CN"/>
              </w:rPr>
              <w:t>乾标识</w:t>
            </w:r>
            <w:r>
              <w:rPr>
                <w:rFonts w:hint="eastAsia" w:ascii="楷体" w:hAnsi="楷体" w:eastAsia="楷体"/>
                <w:sz w:val="24"/>
                <w:szCs w:val="24"/>
              </w:rPr>
              <w:t>，标识确保唯一性，当有追溯性要求时，可确保在必要时进行追溯。</w:t>
            </w:r>
          </w:p>
          <w:p>
            <w:pPr>
              <w:spacing w:line="360" w:lineRule="auto"/>
              <w:ind w:firstLine="480" w:firstLineChars="200"/>
              <w:rPr>
                <w:rFonts w:ascii="楷体" w:hAnsi="楷体" w:eastAsia="楷体"/>
                <w:sz w:val="24"/>
                <w:szCs w:val="24"/>
              </w:rPr>
            </w:pPr>
            <w:r>
              <w:rPr>
                <w:rFonts w:hint="eastAsia" w:ascii="楷体" w:hAnsi="楷体" w:eastAsia="楷体"/>
                <w:sz w:val="24"/>
                <w:szCs w:val="24"/>
              </w:rPr>
              <w:t>原材料依据不同的类型和防护要求进行防护运输。</w:t>
            </w:r>
          </w:p>
          <w:p>
            <w:pPr>
              <w:spacing w:line="360" w:lineRule="auto"/>
              <w:ind w:firstLine="480" w:firstLineChars="200"/>
              <w:rPr>
                <w:rFonts w:ascii="楷体" w:hAnsi="楷体" w:eastAsia="楷体"/>
                <w:sz w:val="24"/>
                <w:szCs w:val="24"/>
              </w:rPr>
            </w:pPr>
            <w:r>
              <w:rPr>
                <w:rFonts w:hint="eastAsia" w:ascii="楷体" w:hAnsi="楷体" w:eastAsia="楷体"/>
                <w:sz w:val="24"/>
                <w:szCs w:val="24"/>
                <w:lang w:val="en-US" w:eastAsia="zh-CN"/>
              </w:rPr>
              <w:t>检测</w:t>
            </w:r>
            <w:r>
              <w:rPr>
                <w:rFonts w:hint="eastAsia" w:ascii="楷体" w:hAnsi="楷体" w:eastAsia="楷体"/>
                <w:sz w:val="24"/>
                <w:szCs w:val="24"/>
              </w:rPr>
              <w:t>原材料分类分区放置在指定仓库、产品标识方法得当、未发现不同类型和状态产品发生混淆现象。标识和可追溯性基本符合标准要求。</w:t>
            </w:r>
          </w:p>
          <w:p>
            <w:pPr>
              <w:spacing w:line="360" w:lineRule="auto"/>
              <w:ind w:firstLine="480" w:firstLineChars="200"/>
              <w:rPr>
                <w:rFonts w:ascii="楷体" w:hAnsi="楷体" w:eastAsia="楷体"/>
                <w:sz w:val="24"/>
                <w:szCs w:val="24"/>
              </w:rPr>
            </w:pPr>
            <w:r>
              <w:rPr>
                <w:rFonts w:hint="eastAsia" w:ascii="楷体" w:hAnsi="楷体" w:eastAsia="楷体"/>
                <w:sz w:val="24"/>
                <w:szCs w:val="24"/>
                <w:lang w:val="en-US" w:eastAsia="zh-CN"/>
              </w:rPr>
              <w:t>检测</w:t>
            </w:r>
            <w:r>
              <w:rPr>
                <w:rFonts w:hint="eastAsia" w:ascii="楷体" w:hAnsi="楷体" w:eastAsia="楷体"/>
                <w:sz w:val="24"/>
                <w:szCs w:val="24"/>
              </w:rPr>
              <w:t>过程中有采取相应的措施进行防护，以确保符合要求。防护包括标识、处置、污染控制、包装、储存、运输以及保护等。</w:t>
            </w:r>
          </w:p>
          <w:p>
            <w:pPr>
              <w:spacing w:line="360" w:lineRule="auto"/>
              <w:ind w:firstLine="480" w:firstLineChars="200"/>
              <w:rPr>
                <w:rFonts w:hint="eastAsia" w:ascii="楷体" w:hAnsi="楷体" w:eastAsia="楷体" w:cs="Arial"/>
                <w:sz w:val="24"/>
                <w:szCs w:val="24"/>
              </w:rPr>
            </w:pPr>
            <w:r>
              <w:rPr>
                <w:rFonts w:hint="eastAsia" w:ascii="楷体" w:hAnsi="楷体" w:eastAsia="楷体"/>
                <w:sz w:val="24"/>
                <w:szCs w:val="24"/>
                <w:lang w:val="en-US" w:eastAsia="zh-CN"/>
              </w:rPr>
              <w:t>检验报告封面有CMA和公司标识，</w:t>
            </w:r>
            <w:r>
              <w:rPr>
                <w:rFonts w:hint="eastAsia" w:ascii="楷体" w:hAnsi="楷体" w:eastAsia="楷体"/>
                <w:sz w:val="24"/>
                <w:szCs w:val="24"/>
              </w:rPr>
              <w:t>基本符合要求。</w:t>
            </w:r>
          </w:p>
        </w:tc>
        <w:tc>
          <w:tcPr>
            <w:tcW w:w="1585" w:type="dxa"/>
            <w:vAlign w:val="top"/>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242"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outlineLvl w:val="9"/>
              <w:rPr>
                <w:rFonts w:hint="eastAsia" w:ascii="楷体" w:hAnsi="楷体" w:eastAsia="楷体" w:cs="楷体"/>
                <w:bCs/>
                <w:sz w:val="24"/>
                <w:szCs w:val="24"/>
              </w:rPr>
            </w:pPr>
            <w:r>
              <w:rPr>
                <w:rFonts w:hint="eastAsia" w:ascii="楷体" w:hAnsi="楷体" w:eastAsia="楷体" w:cs="楷体"/>
                <w:color w:val="000000"/>
                <w:sz w:val="24"/>
                <w:szCs w:val="24"/>
              </w:rPr>
              <w:t>顾客或</w:t>
            </w:r>
            <w:r>
              <w:rPr>
                <w:rFonts w:hint="eastAsia" w:ascii="楷体" w:hAnsi="楷体" w:eastAsia="楷体" w:cs="楷体"/>
                <w:color w:val="000000"/>
                <w:sz w:val="24"/>
                <w:szCs w:val="24"/>
                <w:lang w:eastAsia="zh-CN"/>
              </w:rPr>
              <w:t>外</w:t>
            </w:r>
            <w:r>
              <w:rPr>
                <w:rFonts w:hint="eastAsia" w:ascii="楷体" w:hAnsi="楷体" w:eastAsia="楷体" w:cs="楷体"/>
                <w:color w:val="000000"/>
                <w:sz w:val="24"/>
                <w:szCs w:val="24"/>
              </w:rPr>
              <w:t>供方财产</w:t>
            </w:r>
          </w:p>
        </w:tc>
        <w:tc>
          <w:tcPr>
            <w:tcW w:w="1276" w:type="dxa"/>
            <w:vAlign w:val="top"/>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outlineLvl w:val="9"/>
              <w:rPr>
                <w:rFonts w:hint="eastAsia" w:ascii="楷体" w:hAnsi="楷体" w:eastAsia="楷体" w:cs="楷体"/>
                <w:color w:val="000000"/>
                <w:sz w:val="24"/>
                <w:szCs w:val="24"/>
              </w:rPr>
            </w:pPr>
            <w:r>
              <w:rPr>
                <w:rFonts w:hint="eastAsia" w:ascii="楷体" w:hAnsi="楷体" w:eastAsia="楷体" w:cs="楷体"/>
                <w:color w:val="000000"/>
                <w:sz w:val="24"/>
                <w:szCs w:val="24"/>
              </w:rPr>
              <w:t>Q8.5.3</w:t>
            </w: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outlineLvl w:val="9"/>
              <w:rPr>
                <w:rFonts w:hint="eastAsia" w:ascii="楷体" w:hAnsi="楷体" w:eastAsia="楷体" w:cs="楷体"/>
                <w:sz w:val="24"/>
                <w:szCs w:val="24"/>
              </w:rPr>
            </w:pPr>
          </w:p>
        </w:tc>
        <w:tc>
          <w:tcPr>
            <w:tcW w:w="10606" w:type="dxa"/>
            <w:vAlign w:val="top"/>
          </w:tcPr>
          <w:p>
            <w:pPr>
              <w:spacing w:line="280" w:lineRule="exact"/>
              <w:ind w:firstLine="480" w:firstLineChars="200"/>
              <w:rPr>
                <w:rFonts w:hint="eastAsia" w:ascii="楷体" w:hAnsi="楷体" w:eastAsia="楷体" w:cs="楷体"/>
                <w:color w:val="000000"/>
                <w:sz w:val="24"/>
                <w:szCs w:val="24"/>
                <w:lang w:eastAsia="zh-CN"/>
              </w:rPr>
            </w:pPr>
            <w:r>
              <w:rPr>
                <w:rFonts w:hint="eastAsia" w:ascii="楷体" w:hAnsi="楷体" w:eastAsia="楷体" w:cs="楷体"/>
                <w:color w:val="000000"/>
                <w:sz w:val="24"/>
                <w:szCs w:val="24"/>
                <w:lang w:eastAsia="zh-CN"/>
              </w:rPr>
              <w:t>公司在管理手册中，规定了对顾客或外部供方财产的管理，明确了对顾客或外部供方财产的登记、验收、保护、使用等相关要求。</w:t>
            </w:r>
          </w:p>
          <w:p>
            <w:pPr>
              <w:spacing w:line="280" w:lineRule="exact"/>
              <w:ind w:firstLine="480" w:firstLineChars="200"/>
              <w:rPr>
                <w:rFonts w:hint="eastAsia" w:ascii="楷体" w:hAnsi="楷体" w:eastAsia="楷体" w:cs="楷体"/>
                <w:color w:val="000000"/>
                <w:sz w:val="24"/>
                <w:szCs w:val="24"/>
                <w:lang w:eastAsia="zh-CN"/>
              </w:rPr>
            </w:pPr>
            <w:r>
              <w:rPr>
                <w:rFonts w:hint="eastAsia" w:ascii="楷体" w:hAnsi="楷体" w:eastAsia="楷体" w:cs="楷体"/>
                <w:color w:val="000000"/>
                <w:sz w:val="24"/>
                <w:szCs w:val="24"/>
                <w:lang w:eastAsia="zh-CN"/>
              </w:rPr>
              <w:t>目前公司无外部供方的财产，涉及的顾客财产仅为顾客信息，公司对顾客相关信息做相关保密规定。</w:t>
            </w:r>
          </w:p>
          <w:p>
            <w:pPr>
              <w:spacing w:line="280" w:lineRule="exact"/>
              <w:ind w:firstLine="480" w:firstLineChars="200"/>
              <w:rPr>
                <w:rFonts w:hint="eastAsia" w:ascii="楷体" w:hAnsi="楷体" w:eastAsia="楷体" w:cs="楷体"/>
                <w:sz w:val="24"/>
                <w:szCs w:val="24"/>
              </w:rPr>
            </w:pPr>
            <w:r>
              <w:rPr>
                <w:rFonts w:hint="eastAsia" w:ascii="楷体" w:hAnsi="楷体" w:eastAsia="楷体" w:cs="楷体"/>
                <w:color w:val="000000"/>
                <w:sz w:val="24"/>
                <w:szCs w:val="24"/>
                <w:lang w:eastAsia="zh-CN"/>
              </w:rPr>
              <w:t>顾客或外部供方的财产管理符合要求。</w:t>
            </w:r>
          </w:p>
        </w:tc>
        <w:tc>
          <w:tcPr>
            <w:tcW w:w="1585" w:type="dxa"/>
            <w:vAlign w:val="top"/>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楷体" w:hAnsi="楷体" w:eastAsia="楷体" w:cs="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242" w:type="dxa"/>
            <w:vAlign w:val="top"/>
          </w:tcPr>
          <w:p>
            <w:pPr>
              <w:rPr>
                <w:rFonts w:ascii="楷体" w:hAnsi="楷体" w:eastAsia="楷体" w:cs="宋体"/>
                <w:sz w:val="24"/>
                <w:szCs w:val="24"/>
              </w:rPr>
            </w:pPr>
            <w:r>
              <w:rPr>
                <w:rFonts w:hint="eastAsia" w:ascii="楷体" w:hAnsi="楷体" w:eastAsia="楷体" w:cs="宋体"/>
                <w:sz w:val="24"/>
                <w:szCs w:val="24"/>
              </w:rPr>
              <w:t>更改的控制</w:t>
            </w:r>
          </w:p>
          <w:p>
            <w:pPr>
              <w:rPr>
                <w:rFonts w:hint="eastAsia" w:ascii="楷体" w:hAnsi="楷体" w:eastAsia="楷体"/>
                <w:bCs/>
                <w:szCs w:val="24"/>
              </w:rPr>
            </w:pPr>
          </w:p>
        </w:tc>
        <w:tc>
          <w:tcPr>
            <w:tcW w:w="1276" w:type="dxa"/>
            <w:vAlign w:val="top"/>
          </w:tcPr>
          <w:p>
            <w:pPr>
              <w:rPr>
                <w:rFonts w:ascii="楷体" w:hAnsi="楷体" w:eastAsia="楷体" w:cs="宋体"/>
                <w:sz w:val="24"/>
                <w:szCs w:val="24"/>
              </w:rPr>
            </w:pPr>
            <w:r>
              <w:rPr>
                <w:rFonts w:ascii="楷体" w:hAnsi="楷体" w:eastAsia="楷体" w:cs="宋体"/>
                <w:sz w:val="24"/>
                <w:szCs w:val="24"/>
              </w:rPr>
              <w:t>Q8.5.6</w:t>
            </w:r>
          </w:p>
        </w:tc>
        <w:tc>
          <w:tcPr>
            <w:tcW w:w="10606" w:type="dxa"/>
            <w:vAlign w:val="top"/>
          </w:tcPr>
          <w:p>
            <w:pPr>
              <w:ind w:firstLine="480" w:firstLineChars="200"/>
              <w:rPr>
                <w:rFonts w:ascii="楷体" w:hAnsi="楷体" w:eastAsia="楷体" w:cs="宋体"/>
                <w:sz w:val="24"/>
                <w:szCs w:val="24"/>
              </w:rPr>
            </w:pPr>
            <w:r>
              <w:rPr>
                <w:rFonts w:hint="eastAsia" w:ascii="楷体" w:hAnsi="楷体" w:eastAsia="楷体" w:cs="宋体"/>
                <w:sz w:val="24"/>
                <w:szCs w:val="24"/>
              </w:rPr>
              <w:t>对</w:t>
            </w:r>
            <w:r>
              <w:rPr>
                <w:rFonts w:hint="eastAsia" w:ascii="楷体" w:hAnsi="楷体" w:eastAsia="楷体" w:cs="宋体"/>
                <w:sz w:val="24"/>
                <w:szCs w:val="24"/>
                <w:lang w:val="en-US" w:eastAsia="zh-CN"/>
              </w:rPr>
              <w:t>检测</w:t>
            </w:r>
            <w:r>
              <w:rPr>
                <w:rFonts w:hint="eastAsia" w:ascii="楷体" w:hAnsi="楷体" w:eastAsia="楷体" w:cs="宋体"/>
                <w:sz w:val="24"/>
                <w:szCs w:val="24"/>
              </w:rPr>
              <w:t>服务提供的更改进行必要的评审和控制，以确保稳定的符合要求。</w:t>
            </w:r>
          </w:p>
          <w:p>
            <w:pPr>
              <w:ind w:firstLine="480" w:firstLineChars="200"/>
              <w:rPr>
                <w:rFonts w:ascii="楷体" w:hAnsi="楷体" w:eastAsia="楷体" w:cs="宋体"/>
                <w:sz w:val="24"/>
                <w:szCs w:val="24"/>
              </w:rPr>
            </w:pPr>
            <w:r>
              <w:rPr>
                <w:rFonts w:hint="eastAsia" w:ascii="楷体" w:hAnsi="楷体" w:eastAsia="楷体" w:cs="宋体"/>
                <w:sz w:val="24"/>
                <w:szCs w:val="24"/>
              </w:rPr>
              <w:t>组织保留形成文件的信息，包括有关更改评审结果、授权进行更改的人员以及根据评审所采取的必要措施。</w:t>
            </w:r>
          </w:p>
          <w:p>
            <w:pPr>
              <w:ind w:firstLine="480" w:firstLineChars="200"/>
              <w:rPr>
                <w:rFonts w:hint="eastAsia" w:ascii="楷体" w:hAnsi="楷体" w:eastAsia="楷体" w:cs="Arial"/>
                <w:sz w:val="24"/>
                <w:szCs w:val="24"/>
              </w:rPr>
            </w:pPr>
            <w:r>
              <w:rPr>
                <w:rFonts w:hint="eastAsia" w:ascii="楷体" w:hAnsi="楷体" w:eastAsia="楷体" w:cs="宋体"/>
                <w:sz w:val="24"/>
                <w:szCs w:val="24"/>
              </w:rPr>
              <w:t>经询问，目前无</w:t>
            </w:r>
            <w:r>
              <w:rPr>
                <w:rFonts w:hint="eastAsia" w:ascii="楷体" w:hAnsi="楷体" w:eastAsia="楷体" w:cs="宋体"/>
                <w:sz w:val="24"/>
                <w:szCs w:val="24"/>
                <w:lang w:val="en-US" w:eastAsia="zh-CN"/>
              </w:rPr>
              <w:t>检测</w:t>
            </w:r>
            <w:r>
              <w:rPr>
                <w:rFonts w:hint="eastAsia" w:ascii="楷体" w:hAnsi="楷体" w:eastAsia="楷体" w:cs="宋体"/>
                <w:sz w:val="24"/>
                <w:szCs w:val="24"/>
              </w:rPr>
              <w:t>的变更。</w:t>
            </w:r>
          </w:p>
        </w:tc>
        <w:tc>
          <w:tcPr>
            <w:tcW w:w="1585" w:type="dxa"/>
            <w:vAlign w:val="top"/>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242" w:type="dxa"/>
            <w:vAlign w:val="top"/>
          </w:tcPr>
          <w:p>
            <w:pPr>
              <w:rPr>
                <w:rFonts w:hint="eastAsia" w:ascii="楷体" w:hAnsi="楷体" w:eastAsia="楷体" w:cs="Arial"/>
                <w:spacing w:val="-6"/>
                <w:sz w:val="24"/>
                <w:szCs w:val="24"/>
              </w:rPr>
            </w:pPr>
            <w:r>
              <w:rPr>
                <w:rFonts w:hint="eastAsia" w:ascii="楷体" w:hAnsi="楷体" w:eastAsia="楷体"/>
                <w:bCs/>
                <w:szCs w:val="24"/>
              </w:rPr>
              <w:t>产品和服务的放行</w:t>
            </w:r>
          </w:p>
        </w:tc>
        <w:tc>
          <w:tcPr>
            <w:tcW w:w="1276" w:type="dxa"/>
            <w:vAlign w:val="top"/>
          </w:tcPr>
          <w:p>
            <w:pPr>
              <w:rPr>
                <w:rFonts w:ascii="楷体" w:hAnsi="楷体" w:eastAsia="楷体" w:cs="Arial"/>
                <w:spacing w:val="-6"/>
                <w:sz w:val="24"/>
                <w:szCs w:val="24"/>
              </w:rPr>
            </w:pPr>
            <w:r>
              <w:rPr>
                <w:rFonts w:ascii="楷体" w:hAnsi="楷体" w:eastAsia="楷体" w:cs="宋体"/>
                <w:sz w:val="24"/>
                <w:szCs w:val="24"/>
              </w:rPr>
              <w:t>Q8.6</w:t>
            </w:r>
          </w:p>
        </w:tc>
        <w:tc>
          <w:tcPr>
            <w:tcW w:w="10606" w:type="dxa"/>
            <w:vAlign w:val="top"/>
          </w:tcPr>
          <w:p>
            <w:pPr>
              <w:ind w:firstLine="480" w:firstLineChars="200"/>
              <w:rPr>
                <w:rFonts w:ascii="楷体" w:hAnsi="楷体" w:eastAsia="楷体"/>
                <w:sz w:val="24"/>
                <w:szCs w:val="24"/>
              </w:rPr>
            </w:pPr>
            <w:r>
              <w:rPr>
                <w:rFonts w:hint="eastAsia" w:ascii="楷体" w:hAnsi="楷体" w:eastAsia="楷体"/>
                <w:sz w:val="24"/>
                <w:szCs w:val="24"/>
              </w:rPr>
              <w:t>采购</w:t>
            </w:r>
            <w:r>
              <w:rPr>
                <w:rFonts w:hint="eastAsia" w:ascii="楷体" w:hAnsi="楷体" w:eastAsia="楷体"/>
                <w:sz w:val="24"/>
                <w:szCs w:val="24"/>
                <w:lang w:val="en-US" w:eastAsia="zh-CN"/>
              </w:rPr>
              <w:t>物质</w:t>
            </w:r>
            <w:r>
              <w:rPr>
                <w:rFonts w:hint="eastAsia" w:ascii="楷体" w:hAnsi="楷体" w:eastAsia="楷体"/>
                <w:sz w:val="24"/>
                <w:szCs w:val="24"/>
              </w:rPr>
              <w:t>验收、</w:t>
            </w:r>
            <w:r>
              <w:rPr>
                <w:rFonts w:hint="eastAsia" w:ascii="楷体" w:hAnsi="楷体" w:eastAsia="楷体"/>
                <w:sz w:val="24"/>
                <w:szCs w:val="24"/>
                <w:lang w:val="en-US" w:eastAsia="zh-CN"/>
              </w:rPr>
              <w:t>检测</w:t>
            </w:r>
            <w:r>
              <w:rPr>
                <w:rFonts w:hint="eastAsia" w:ascii="楷体" w:hAnsi="楷体" w:eastAsia="楷体"/>
                <w:sz w:val="24"/>
                <w:szCs w:val="24"/>
              </w:rPr>
              <w:t>过程</w:t>
            </w:r>
            <w:r>
              <w:rPr>
                <w:rFonts w:hint="eastAsia" w:ascii="楷体" w:hAnsi="楷体" w:eastAsia="楷体"/>
                <w:sz w:val="24"/>
                <w:szCs w:val="24"/>
                <w:lang w:val="en-US" w:eastAsia="zh-CN"/>
              </w:rPr>
              <w:t>质量控制</w:t>
            </w:r>
            <w:r>
              <w:rPr>
                <w:rFonts w:hint="eastAsia" w:ascii="楷体" w:hAnsi="楷体" w:eastAsia="楷体"/>
                <w:sz w:val="24"/>
                <w:szCs w:val="24"/>
              </w:rPr>
              <w:t>、</w:t>
            </w:r>
            <w:r>
              <w:rPr>
                <w:rFonts w:hint="eastAsia" w:ascii="楷体" w:hAnsi="楷体" w:eastAsia="楷体"/>
                <w:sz w:val="24"/>
                <w:szCs w:val="24"/>
                <w:lang w:val="en-US" w:eastAsia="zh-CN"/>
              </w:rPr>
              <w:t>打印检验报告</w:t>
            </w:r>
            <w:r>
              <w:rPr>
                <w:rFonts w:hint="eastAsia" w:ascii="楷体" w:hAnsi="楷体" w:eastAsia="楷体"/>
                <w:sz w:val="24"/>
                <w:szCs w:val="24"/>
              </w:rPr>
              <w:t>等依据顾客技术要求，详见</w:t>
            </w:r>
            <w:r>
              <w:rPr>
                <w:rFonts w:ascii="楷体" w:hAnsi="楷体" w:eastAsia="楷体"/>
                <w:sz w:val="24"/>
                <w:szCs w:val="24"/>
              </w:rPr>
              <w:t>Q8.1</w:t>
            </w:r>
            <w:r>
              <w:rPr>
                <w:rFonts w:hint="eastAsia" w:ascii="楷体" w:hAnsi="楷体" w:eastAsia="楷体"/>
                <w:sz w:val="24"/>
                <w:szCs w:val="24"/>
              </w:rPr>
              <w:t>。</w:t>
            </w:r>
          </w:p>
          <w:p>
            <w:pPr>
              <w:spacing w:line="360" w:lineRule="auto"/>
              <w:rPr>
                <w:rFonts w:ascii="楷体" w:hAnsi="楷体" w:eastAsia="楷体" w:cs="宋体"/>
                <w:b/>
                <w:sz w:val="24"/>
                <w:szCs w:val="24"/>
              </w:rPr>
            </w:pPr>
            <w:r>
              <w:rPr>
                <w:rFonts w:hint="eastAsia" w:ascii="楷体" w:hAnsi="楷体" w:eastAsia="楷体" w:cs="宋体"/>
                <w:bCs/>
                <w:sz w:val="24"/>
                <w:szCs w:val="24"/>
              </w:rPr>
              <w:t>一、查进货检验记录</w:t>
            </w:r>
            <w:r>
              <w:rPr>
                <w:rFonts w:ascii="楷体" w:hAnsi="楷体" w:eastAsia="楷体" w:cs="宋体"/>
                <w:bCs/>
                <w:sz w:val="24"/>
                <w:szCs w:val="24"/>
              </w:rPr>
              <w:t>:</w:t>
            </w:r>
            <w:r>
              <w:rPr>
                <w:rFonts w:ascii="楷体" w:hAnsi="楷体" w:eastAsia="楷体"/>
                <w:sz w:val="24"/>
                <w:szCs w:val="24"/>
              </w:rPr>
              <w:t>--</w:t>
            </w:r>
            <w:r>
              <w:rPr>
                <w:rFonts w:hint="eastAsia" w:ascii="楷体" w:hAnsi="楷体" w:eastAsia="楷体"/>
                <w:b/>
                <w:bCs/>
                <w:sz w:val="24"/>
                <w:szCs w:val="24"/>
              </w:rPr>
              <w:t>抽查进货检验记录和库房入库单</w:t>
            </w:r>
          </w:p>
          <w:p>
            <w:pPr>
              <w:ind w:left="-315" w:leftChars="-150" w:firstLine="723" w:firstLineChars="300"/>
              <w:rPr>
                <w:rFonts w:ascii="楷体" w:hAnsi="楷体" w:eastAsia="楷体"/>
                <w:sz w:val="24"/>
                <w:szCs w:val="24"/>
              </w:rPr>
            </w:pPr>
            <w:r>
              <w:rPr>
                <w:rFonts w:hint="eastAsia" w:ascii="楷体" w:hAnsi="楷体" w:eastAsia="楷体"/>
                <w:b/>
                <w:bCs/>
                <w:sz w:val="24"/>
                <w:szCs w:val="24"/>
              </w:rPr>
              <w:t>抽</w:t>
            </w:r>
            <w:r>
              <w:rPr>
                <w:rFonts w:ascii="楷体" w:hAnsi="楷体" w:eastAsia="楷体"/>
                <w:b/>
                <w:bCs/>
                <w:sz w:val="24"/>
                <w:szCs w:val="24"/>
              </w:rPr>
              <w:t>1</w:t>
            </w:r>
            <w:r>
              <w:rPr>
                <w:rFonts w:hint="eastAsia" w:ascii="楷体" w:hAnsi="楷体" w:eastAsia="楷体"/>
                <w:b/>
                <w:bCs/>
                <w:sz w:val="24"/>
                <w:szCs w:val="24"/>
              </w:rPr>
              <w:t>：</w:t>
            </w:r>
          </w:p>
          <w:p>
            <w:pPr>
              <w:ind w:left="-315" w:leftChars="-150" w:firstLine="720" w:firstLineChars="300"/>
              <w:rPr>
                <w:rFonts w:ascii="楷体" w:hAnsi="楷体" w:eastAsia="楷体"/>
                <w:sz w:val="24"/>
                <w:szCs w:val="24"/>
              </w:rPr>
            </w:pPr>
            <w:r>
              <w:rPr>
                <w:rFonts w:hint="eastAsia" w:ascii="楷体" w:hAnsi="楷体" w:eastAsia="楷体"/>
                <w:sz w:val="24"/>
                <w:szCs w:val="24"/>
              </w:rPr>
              <w:t>原材料</w:t>
            </w:r>
            <w:r>
              <w:rPr>
                <w:rFonts w:ascii="楷体" w:hAnsi="楷体" w:eastAsia="楷体"/>
                <w:sz w:val="24"/>
                <w:szCs w:val="24"/>
              </w:rPr>
              <w:t>(</w:t>
            </w:r>
            <w:r>
              <w:rPr>
                <w:rFonts w:hint="eastAsia" w:ascii="楷体" w:hAnsi="楷体" w:eastAsia="楷体"/>
                <w:sz w:val="24"/>
                <w:szCs w:val="24"/>
              </w:rPr>
              <w:t>外购件</w:t>
            </w:r>
            <w:r>
              <w:rPr>
                <w:rFonts w:ascii="楷体" w:hAnsi="楷体" w:eastAsia="楷体"/>
                <w:sz w:val="24"/>
                <w:szCs w:val="24"/>
              </w:rPr>
              <w:t xml:space="preserve">) </w:t>
            </w:r>
            <w:r>
              <w:rPr>
                <w:rFonts w:hint="eastAsia" w:ascii="楷体" w:hAnsi="楷体" w:eastAsia="楷体"/>
                <w:sz w:val="24"/>
                <w:szCs w:val="24"/>
              </w:rPr>
              <w:t>验证</w:t>
            </w:r>
            <w:r>
              <w:rPr>
                <w:rFonts w:ascii="楷体" w:hAnsi="楷体" w:eastAsia="楷体"/>
                <w:sz w:val="24"/>
                <w:szCs w:val="24"/>
              </w:rPr>
              <w:t>/</w:t>
            </w:r>
            <w:r>
              <w:rPr>
                <w:rFonts w:hint="eastAsia" w:ascii="楷体" w:hAnsi="楷体" w:eastAsia="楷体"/>
                <w:sz w:val="24"/>
                <w:szCs w:val="24"/>
              </w:rPr>
              <w:t>检验记录</w:t>
            </w:r>
          </w:p>
          <w:p>
            <w:pPr>
              <w:ind w:left="-315" w:leftChars="-150" w:firstLine="720" w:firstLineChars="300"/>
              <w:rPr>
                <w:rFonts w:ascii="楷体" w:hAnsi="楷体" w:eastAsia="楷体"/>
                <w:sz w:val="24"/>
                <w:szCs w:val="24"/>
              </w:rPr>
            </w:pPr>
            <w:r>
              <w:rPr>
                <w:rFonts w:hint="eastAsia" w:ascii="楷体" w:hAnsi="楷体" w:eastAsia="楷体"/>
                <w:sz w:val="24"/>
                <w:szCs w:val="24"/>
              </w:rPr>
              <w:t>产品名称</w:t>
            </w:r>
            <w:r>
              <w:rPr>
                <w:rFonts w:ascii="楷体" w:hAnsi="楷体" w:eastAsia="楷体"/>
                <w:sz w:val="24"/>
                <w:szCs w:val="24"/>
              </w:rPr>
              <w:tab/>
            </w:r>
            <w:r>
              <w:rPr>
                <w:rFonts w:hint="eastAsia" w:ascii="楷体" w:hAnsi="楷体" w:eastAsia="楷体"/>
                <w:sz w:val="24"/>
                <w:szCs w:val="24"/>
                <w:lang w:val="en-US" w:eastAsia="zh-CN"/>
              </w:rPr>
              <w:t>双圈滤纸、水质标准（化学需氧量COD-铬法）</w:t>
            </w:r>
            <w:r>
              <w:rPr>
                <w:rFonts w:ascii="楷体" w:hAnsi="楷体" w:eastAsia="楷体"/>
                <w:sz w:val="24"/>
                <w:szCs w:val="24"/>
              </w:rPr>
              <w:tab/>
            </w:r>
            <w:r>
              <w:rPr>
                <w:rFonts w:ascii="楷体" w:hAnsi="楷体" w:eastAsia="楷体"/>
                <w:sz w:val="24"/>
                <w:szCs w:val="24"/>
              </w:rPr>
              <w:t xml:space="preserve">    </w:t>
            </w:r>
          </w:p>
          <w:p>
            <w:pPr>
              <w:ind w:left="-315" w:leftChars="-150" w:firstLine="720" w:firstLineChars="300"/>
              <w:rPr>
                <w:rFonts w:hint="default" w:ascii="楷体" w:hAnsi="楷体" w:eastAsia="楷体"/>
                <w:sz w:val="24"/>
                <w:szCs w:val="24"/>
                <w:lang w:val="en-US" w:eastAsia="zh-CN"/>
              </w:rPr>
            </w:pPr>
            <w:r>
              <w:rPr>
                <w:rFonts w:hint="eastAsia" w:ascii="楷体" w:hAnsi="楷体" w:eastAsia="楷体"/>
                <w:sz w:val="24"/>
                <w:szCs w:val="24"/>
                <w:lang w:val="en-US" w:eastAsia="zh-CN"/>
              </w:rPr>
              <w:t>进货</w:t>
            </w:r>
            <w:r>
              <w:rPr>
                <w:rFonts w:hint="eastAsia" w:ascii="楷体" w:hAnsi="楷体" w:eastAsia="楷体"/>
                <w:sz w:val="24"/>
                <w:szCs w:val="24"/>
              </w:rPr>
              <w:t>日期</w:t>
            </w:r>
            <w:r>
              <w:rPr>
                <w:rFonts w:ascii="楷体" w:hAnsi="楷体" w:eastAsia="楷体"/>
                <w:sz w:val="24"/>
                <w:szCs w:val="24"/>
              </w:rPr>
              <w:tab/>
            </w:r>
            <w:r>
              <w:rPr>
                <w:rFonts w:ascii="楷体" w:hAnsi="楷体" w:eastAsia="楷体"/>
                <w:sz w:val="24"/>
                <w:szCs w:val="24"/>
              </w:rPr>
              <w:t>20</w:t>
            </w:r>
            <w:r>
              <w:rPr>
                <w:rFonts w:hint="eastAsia" w:ascii="楷体" w:hAnsi="楷体" w:eastAsia="楷体"/>
                <w:sz w:val="24"/>
                <w:szCs w:val="24"/>
                <w:lang w:val="en-US" w:eastAsia="zh-CN"/>
              </w:rPr>
              <w:t>22</w:t>
            </w:r>
            <w:r>
              <w:rPr>
                <w:rFonts w:ascii="楷体" w:hAnsi="楷体" w:eastAsia="楷体"/>
                <w:sz w:val="24"/>
                <w:szCs w:val="24"/>
              </w:rPr>
              <w:t>.</w:t>
            </w:r>
            <w:r>
              <w:rPr>
                <w:rFonts w:hint="eastAsia" w:ascii="楷体" w:hAnsi="楷体" w:eastAsia="楷体"/>
                <w:sz w:val="24"/>
                <w:szCs w:val="24"/>
                <w:lang w:val="en-US" w:eastAsia="zh-CN"/>
              </w:rPr>
              <w:t>9.13</w:t>
            </w:r>
          </w:p>
          <w:p>
            <w:pPr>
              <w:ind w:left="-315" w:leftChars="-150" w:firstLine="720" w:firstLineChars="300"/>
              <w:rPr>
                <w:rFonts w:hint="default" w:ascii="楷体" w:hAnsi="楷体" w:eastAsia="楷体"/>
                <w:sz w:val="24"/>
                <w:szCs w:val="24"/>
                <w:lang w:val="en-US" w:eastAsia="zh-CN"/>
              </w:rPr>
            </w:pPr>
            <w:r>
              <w:rPr>
                <w:rFonts w:hint="eastAsia" w:ascii="楷体" w:hAnsi="楷体" w:eastAsia="楷体"/>
                <w:sz w:val="24"/>
                <w:szCs w:val="24"/>
              </w:rPr>
              <w:t>检验项目</w:t>
            </w:r>
            <w:r>
              <w:rPr>
                <w:rFonts w:hint="eastAsia" w:ascii="楷体" w:hAnsi="楷体" w:eastAsia="楷体"/>
                <w:sz w:val="24"/>
                <w:szCs w:val="24"/>
                <w:lang w:eastAsia="zh-CN"/>
              </w:rPr>
              <w:t>：</w:t>
            </w:r>
            <w:r>
              <w:rPr>
                <w:rFonts w:hint="eastAsia" w:ascii="楷体" w:hAnsi="楷体" w:eastAsia="楷体"/>
                <w:sz w:val="24"/>
                <w:szCs w:val="24"/>
                <w:lang w:val="en-US" w:eastAsia="zh-CN"/>
              </w:rPr>
              <w:t>数量、外观、包装，验收人：吴英华</w:t>
            </w:r>
          </w:p>
          <w:p>
            <w:pPr>
              <w:ind w:left="-315" w:leftChars="-150" w:firstLine="723" w:firstLineChars="300"/>
              <w:rPr>
                <w:rFonts w:ascii="楷体" w:hAnsi="楷体" w:eastAsia="楷体"/>
                <w:sz w:val="24"/>
                <w:szCs w:val="24"/>
              </w:rPr>
            </w:pPr>
            <w:r>
              <w:rPr>
                <w:rFonts w:hint="eastAsia" w:ascii="楷体" w:hAnsi="楷体" w:eastAsia="楷体"/>
                <w:b/>
                <w:bCs/>
                <w:sz w:val="24"/>
                <w:szCs w:val="24"/>
              </w:rPr>
              <w:t>抽</w:t>
            </w:r>
            <w:r>
              <w:rPr>
                <w:rFonts w:hint="eastAsia" w:ascii="楷体" w:hAnsi="楷体" w:eastAsia="楷体"/>
                <w:b/>
                <w:bCs/>
                <w:sz w:val="24"/>
                <w:szCs w:val="24"/>
                <w:lang w:val="en-US" w:eastAsia="zh-CN"/>
              </w:rPr>
              <w:t>2</w:t>
            </w:r>
            <w:r>
              <w:rPr>
                <w:rFonts w:hint="eastAsia" w:ascii="楷体" w:hAnsi="楷体" w:eastAsia="楷体"/>
                <w:b/>
                <w:bCs/>
                <w:sz w:val="24"/>
                <w:szCs w:val="24"/>
              </w:rPr>
              <w:t>：</w:t>
            </w:r>
          </w:p>
          <w:p>
            <w:pPr>
              <w:ind w:left="-315" w:leftChars="-150" w:firstLine="720" w:firstLineChars="300"/>
              <w:rPr>
                <w:rFonts w:ascii="楷体" w:hAnsi="楷体" w:eastAsia="楷体"/>
                <w:sz w:val="24"/>
                <w:szCs w:val="24"/>
              </w:rPr>
            </w:pPr>
            <w:r>
              <w:rPr>
                <w:rFonts w:hint="eastAsia" w:ascii="楷体" w:hAnsi="楷体" w:eastAsia="楷体"/>
                <w:sz w:val="24"/>
                <w:szCs w:val="24"/>
              </w:rPr>
              <w:t>原材料</w:t>
            </w:r>
            <w:r>
              <w:rPr>
                <w:rFonts w:ascii="楷体" w:hAnsi="楷体" w:eastAsia="楷体"/>
                <w:sz w:val="24"/>
                <w:szCs w:val="24"/>
              </w:rPr>
              <w:t>(</w:t>
            </w:r>
            <w:r>
              <w:rPr>
                <w:rFonts w:hint="eastAsia" w:ascii="楷体" w:hAnsi="楷体" w:eastAsia="楷体"/>
                <w:sz w:val="24"/>
                <w:szCs w:val="24"/>
              </w:rPr>
              <w:t>外购件</w:t>
            </w:r>
            <w:r>
              <w:rPr>
                <w:rFonts w:ascii="楷体" w:hAnsi="楷体" w:eastAsia="楷体"/>
                <w:sz w:val="24"/>
                <w:szCs w:val="24"/>
              </w:rPr>
              <w:t xml:space="preserve">) </w:t>
            </w:r>
            <w:r>
              <w:rPr>
                <w:rFonts w:hint="eastAsia" w:ascii="楷体" w:hAnsi="楷体" w:eastAsia="楷体"/>
                <w:sz w:val="24"/>
                <w:szCs w:val="24"/>
              </w:rPr>
              <w:t>验证</w:t>
            </w:r>
            <w:r>
              <w:rPr>
                <w:rFonts w:ascii="楷体" w:hAnsi="楷体" w:eastAsia="楷体"/>
                <w:sz w:val="24"/>
                <w:szCs w:val="24"/>
              </w:rPr>
              <w:t>/</w:t>
            </w:r>
            <w:r>
              <w:rPr>
                <w:rFonts w:hint="eastAsia" w:ascii="楷体" w:hAnsi="楷体" w:eastAsia="楷体"/>
                <w:sz w:val="24"/>
                <w:szCs w:val="24"/>
              </w:rPr>
              <w:t>检验记录</w:t>
            </w:r>
          </w:p>
          <w:p>
            <w:pPr>
              <w:ind w:left="-315" w:leftChars="-150" w:firstLine="720" w:firstLineChars="300"/>
              <w:rPr>
                <w:rFonts w:ascii="楷体" w:hAnsi="楷体" w:eastAsia="楷体"/>
                <w:sz w:val="24"/>
                <w:szCs w:val="24"/>
              </w:rPr>
            </w:pPr>
            <w:r>
              <w:rPr>
                <w:rFonts w:hint="eastAsia" w:ascii="楷体" w:hAnsi="楷体" w:eastAsia="楷体"/>
                <w:sz w:val="24"/>
                <w:szCs w:val="24"/>
              </w:rPr>
              <w:t>产品名称</w:t>
            </w:r>
            <w:r>
              <w:rPr>
                <w:rFonts w:ascii="楷体" w:hAnsi="楷体" w:eastAsia="楷体"/>
                <w:sz w:val="24"/>
                <w:szCs w:val="24"/>
              </w:rPr>
              <w:tab/>
            </w:r>
            <w:r>
              <w:rPr>
                <w:rFonts w:hint="eastAsia" w:ascii="楷体" w:hAnsi="楷体" w:eastAsia="楷体"/>
                <w:sz w:val="24"/>
                <w:szCs w:val="24"/>
                <w:lang w:val="en-US" w:eastAsia="zh-CN"/>
              </w:rPr>
              <w:t>温控仪</w:t>
            </w:r>
            <w:r>
              <w:rPr>
                <w:rFonts w:ascii="楷体" w:hAnsi="楷体" w:eastAsia="楷体"/>
                <w:sz w:val="24"/>
                <w:szCs w:val="24"/>
              </w:rPr>
              <w:tab/>
            </w:r>
            <w:r>
              <w:rPr>
                <w:rFonts w:ascii="楷体" w:hAnsi="楷体" w:eastAsia="楷体"/>
                <w:sz w:val="24"/>
                <w:szCs w:val="24"/>
              </w:rPr>
              <w:t xml:space="preserve">    </w:t>
            </w:r>
          </w:p>
          <w:p>
            <w:pPr>
              <w:ind w:left="-315" w:leftChars="-150" w:firstLine="720" w:firstLineChars="300"/>
              <w:rPr>
                <w:rFonts w:hint="default" w:ascii="楷体" w:hAnsi="楷体" w:eastAsia="楷体"/>
                <w:sz w:val="24"/>
                <w:szCs w:val="24"/>
                <w:lang w:val="en-US" w:eastAsia="zh-CN"/>
              </w:rPr>
            </w:pPr>
            <w:r>
              <w:rPr>
                <w:rFonts w:hint="eastAsia" w:ascii="楷体" w:hAnsi="楷体" w:eastAsia="楷体"/>
                <w:sz w:val="24"/>
                <w:szCs w:val="24"/>
                <w:lang w:val="en-US" w:eastAsia="zh-CN"/>
              </w:rPr>
              <w:t>进货日期：2022.9.19</w:t>
            </w:r>
          </w:p>
          <w:p>
            <w:pPr>
              <w:ind w:left="-315" w:leftChars="-150" w:firstLine="720" w:firstLineChars="300"/>
              <w:rPr>
                <w:rFonts w:hint="eastAsia" w:ascii="楷体" w:hAnsi="楷体" w:eastAsia="楷体"/>
                <w:sz w:val="24"/>
                <w:szCs w:val="24"/>
                <w:lang w:val="en-US" w:eastAsia="zh-CN"/>
              </w:rPr>
            </w:pPr>
            <w:r>
              <w:rPr>
                <w:rFonts w:hint="eastAsia" w:ascii="楷体" w:hAnsi="楷体" w:eastAsia="楷体"/>
                <w:sz w:val="24"/>
                <w:szCs w:val="24"/>
              </w:rPr>
              <w:t>检验项目</w:t>
            </w:r>
            <w:r>
              <w:rPr>
                <w:rFonts w:hint="eastAsia" w:ascii="楷体" w:hAnsi="楷体" w:eastAsia="楷体"/>
                <w:sz w:val="24"/>
                <w:szCs w:val="24"/>
                <w:lang w:eastAsia="zh-CN"/>
              </w:rPr>
              <w:t>：</w:t>
            </w:r>
            <w:r>
              <w:rPr>
                <w:rFonts w:hint="eastAsia" w:ascii="楷体" w:hAnsi="楷体" w:eastAsia="楷体"/>
                <w:sz w:val="24"/>
                <w:szCs w:val="24"/>
                <w:lang w:val="en-US" w:eastAsia="zh-CN"/>
              </w:rPr>
              <w:t>数量、外观、包装，验收人：吴英华</w:t>
            </w:r>
          </w:p>
          <w:p>
            <w:pPr>
              <w:ind w:left="-315" w:leftChars="-150" w:firstLine="723" w:firstLineChars="300"/>
              <w:rPr>
                <w:rFonts w:ascii="楷体" w:hAnsi="楷体" w:eastAsia="楷体"/>
                <w:sz w:val="24"/>
                <w:szCs w:val="24"/>
              </w:rPr>
            </w:pPr>
            <w:r>
              <w:rPr>
                <w:rFonts w:hint="eastAsia" w:ascii="楷体" w:hAnsi="楷体" w:eastAsia="楷体"/>
                <w:b/>
                <w:bCs/>
                <w:sz w:val="24"/>
                <w:szCs w:val="24"/>
              </w:rPr>
              <w:t>抽</w:t>
            </w:r>
            <w:r>
              <w:rPr>
                <w:rFonts w:hint="eastAsia" w:ascii="楷体" w:hAnsi="楷体" w:eastAsia="楷体"/>
                <w:b/>
                <w:bCs/>
                <w:sz w:val="24"/>
                <w:szCs w:val="24"/>
                <w:lang w:val="en-US" w:eastAsia="zh-CN"/>
              </w:rPr>
              <w:t>3</w:t>
            </w:r>
            <w:r>
              <w:rPr>
                <w:rFonts w:hint="eastAsia" w:ascii="楷体" w:hAnsi="楷体" w:eastAsia="楷体"/>
                <w:b/>
                <w:bCs/>
                <w:sz w:val="24"/>
                <w:szCs w:val="24"/>
              </w:rPr>
              <w:t>：</w:t>
            </w:r>
          </w:p>
          <w:p>
            <w:pPr>
              <w:ind w:left="-315" w:leftChars="-150" w:firstLine="720" w:firstLineChars="300"/>
              <w:rPr>
                <w:rFonts w:ascii="楷体" w:hAnsi="楷体" w:eastAsia="楷体"/>
                <w:sz w:val="24"/>
                <w:szCs w:val="24"/>
              </w:rPr>
            </w:pPr>
            <w:r>
              <w:rPr>
                <w:rFonts w:hint="eastAsia" w:ascii="楷体" w:hAnsi="楷体" w:eastAsia="楷体"/>
                <w:sz w:val="24"/>
                <w:szCs w:val="24"/>
              </w:rPr>
              <w:t>原材料</w:t>
            </w:r>
            <w:r>
              <w:rPr>
                <w:rFonts w:ascii="楷体" w:hAnsi="楷体" w:eastAsia="楷体"/>
                <w:sz w:val="24"/>
                <w:szCs w:val="24"/>
              </w:rPr>
              <w:t>(</w:t>
            </w:r>
            <w:r>
              <w:rPr>
                <w:rFonts w:hint="eastAsia" w:ascii="楷体" w:hAnsi="楷体" w:eastAsia="楷体"/>
                <w:sz w:val="24"/>
                <w:szCs w:val="24"/>
              </w:rPr>
              <w:t>外购件</w:t>
            </w:r>
            <w:r>
              <w:rPr>
                <w:rFonts w:ascii="楷体" w:hAnsi="楷体" w:eastAsia="楷体"/>
                <w:sz w:val="24"/>
                <w:szCs w:val="24"/>
              </w:rPr>
              <w:t xml:space="preserve">) </w:t>
            </w:r>
            <w:r>
              <w:rPr>
                <w:rFonts w:hint="eastAsia" w:ascii="楷体" w:hAnsi="楷体" w:eastAsia="楷体"/>
                <w:sz w:val="24"/>
                <w:szCs w:val="24"/>
              </w:rPr>
              <w:t>验证</w:t>
            </w:r>
            <w:r>
              <w:rPr>
                <w:rFonts w:ascii="楷体" w:hAnsi="楷体" w:eastAsia="楷体"/>
                <w:sz w:val="24"/>
                <w:szCs w:val="24"/>
              </w:rPr>
              <w:t>/</w:t>
            </w:r>
            <w:r>
              <w:rPr>
                <w:rFonts w:hint="eastAsia" w:ascii="楷体" w:hAnsi="楷体" w:eastAsia="楷体"/>
                <w:sz w:val="24"/>
                <w:szCs w:val="24"/>
              </w:rPr>
              <w:t>检验记录</w:t>
            </w:r>
          </w:p>
          <w:p>
            <w:pPr>
              <w:ind w:left="-315" w:leftChars="-150" w:firstLine="720" w:firstLineChars="300"/>
              <w:rPr>
                <w:rFonts w:ascii="楷体" w:hAnsi="楷体" w:eastAsia="楷体"/>
                <w:sz w:val="24"/>
                <w:szCs w:val="24"/>
              </w:rPr>
            </w:pPr>
            <w:r>
              <w:rPr>
                <w:rFonts w:hint="eastAsia" w:ascii="楷体" w:hAnsi="楷体" w:eastAsia="楷体"/>
                <w:sz w:val="24"/>
                <w:szCs w:val="24"/>
              </w:rPr>
              <w:t>产品名称</w:t>
            </w:r>
            <w:r>
              <w:rPr>
                <w:rFonts w:ascii="楷体" w:hAnsi="楷体" w:eastAsia="楷体"/>
                <w:sz w:val="24"/>
                <w:szCs w:val="24"/>
              </w:rPr>
              <w:tab/>
            </w:r>
            <w:r>
              <w:rPr>
                <w:rFonts w:hint="eastAsia" w:ascii="楷体" w:hAnsi="楷体" w:eastAsia="楷体"/>
                <w:sz w:val="24"/>
                <w:szCs w:val="24"/>
                <w:lang w:val="en-US" w:eastAsia="zh-CN"/>
              </w:rPr>
              <w:t>磷酸钠、轻质氧化镁、无水乙醇、硫酸铵</w:t>
            </w:r>
            <w:r>
              <w:rPr>
                <w:rFonts w:ascii="楷体" w:hAnsi="楷体" w:eastAsia="楷体"/>
                <w:sz w:val="24"/>
                <w:szCs w:val="24"/>
              </w:rPr>
              <w:tab/>
            </w:r>
            <w:r>
              <w:rPr>
                <w:rFonts w:ascii="楷体" w:hAnsi="楷体" w:eastAsia="楷体"/>
                <w:sz w:val="24"/>
                <w:szCs w:val="24"/>
              </w:rPr>
              <w:t xml:space="preserve">    </w:t>
            </w:r>
          </w:p>
          <w:p>
            <w:pPr>
              <w:ind w:left="-315" w:leftChars="-150" w:firstLine="720" w:firstLineChars="300"/>
              <w:rPr>
                <w:rFonts w:hint="eastAsia" w:ascii="楷体" w:hAnsi="楷体" w:eastAsia="楷体"/>
                <w:sz w:val="24"/>
                <w:szCs w:val="24"/>
                <w:lang w:val="en-US" w:eastAsia="zh-CN"/>
              </w:rPr>
            </w:pPr>
            <w:r>
              <w:rPr>
                <w:rFonts w:hint="eastAsia" w:ascii="楷体" w:hAnsi="楷体" w:eastAsia="楷体"/>
                <w:sz w:val="24"/>
                <w:szCs w:val="24"/>
                <w:lang w:val="en-US" w:eastAsia="zh-CN"/>
              </w:rPr>
              <w:t>进货日期：2022.9.22</w:t>
            </w:r>
          </w:p>
          <w:p>
            <w:pPr>
              <w:ind w:left="-315" w:leftChars="-150" w:firstLine="720" w:firstLineChars="300"/>
              <w:rPr>
                <w:rFonts w:hint="eastAsia" w:ascii="楷体" w:hAnsi="楷体" w:eastAsia="楷体"/>
                <w:sz w:val="24"/>
                <w:szCs w:val="24"/>
                <w:lang w:val="en-US" w:eastAsia="zh-CN"/>
              </w:rPr>
            </w:pPr>
            <w:r>
              <w:rPr>
                <w:rFonts w:hint="eastAsia" w:ascii="楷体" w:hAnsi="楷体" w:eastAsia="楷体"/>
                <w:sz w:val="24"/>
                <w:szCs w:val="24"/>
              </w:rPr>
              <w:t>检验项目</w:t>
            </w:r>
            <w:r>
              <w:rPr>
                <w:rFonts w:hint="eastAsia" w:ascii="楷体" w:hAnsi="楷体" w:eastAsia="楷体"/>
                <w:sz w:val="24"/>
                <w:szCs w:val="24"/>
                <w:lang w:eastAsia="zh-CN"/>
              </w:rPr>
              <w:t>：</w:t>
            </w:r>
            <w:r>
              <w:rPr>
                <w:rFonts w:hint="eastAsia" w:ascii="楷体" w:hAnsi="楷体" w:eastAsia="楷体"/>
                <w:sz w:val="24"/>
                <w:szCs w:val="24"/>
                <w:lang w:val="en-US" w:eastAsia="zh-CN"/>
              </w:rPr>
              <w:t>数量、外观、包装，验收人：吴英华</w:t>
            </w:r>
          </w:p>
          <w:p>
            <w:pPr>
              <w:ind w:left="-315" w:leftChars="-150" w:firstLine="723" w:firstLineChars="300"/>
              <w:rPr>
                <w:rFonts w:ascii="楷体" w:hAnsi="楷体" w:eastAsia="楷体"/>
                <w:sz w:val="24"/>
                <w:szCs w:val="24"/>
              </w:rPr>
            </w:pPr>
            <w:r>
              <w:rPr>
                <w:rFonts w:hint="eastAsia" w:ascii="楷体" w:hAnsi="楷体" w:eastAsia="楷体"/>
                <w:b/>
                <w:bCs/>
                <w:sz w:val="24"/>
                <w:szCs w:val="24"/>
              </w:rPr>
              <w:t>抽</w:t>
            </w:r>
            <w:r>
              <w:rPr>
                <w:rFonts w:hint="eastAsia" w:ascii="楷体" w:hAnsi="楷体" w:eastAsia="楷体"/>
                <w:b/>
                <w:bCs/>
                <w:sz w:val="24"/>
                <w:szCs w:val="24"/>
                <w:lang w:val="en-US" w:eastAsia="zh-CN"/>
              </w:rPr>
              <w:t>4</w:t>
            </w:r>
            <w:r>
              <w:rPr>
                <w:rFonts w:hint="eastAsia" w:ascii="楷体" w:hAnsi="楷体" w:eastAsia="楷体"/>
                <w:b/>
                <w:bCs/>
                <w:sz w:val="24"/>
                <w:szCs w:val="24"/>
              </w:rPr>
              <w:t>：</w:t>
            </w:r>
          </w:p>
          <w:p>
            <w:pPr>
              <w:ind w:left="-315" w:leftChars="-150" w:firstLine="720" w:firstLineChars="300"/>
              <w:rPr>
                <w:rFonts w:ascii="楷体" w:hAnsi="楷体" w:eastAsia="楷体"/>
                <w:sz w:val="24"/>
                <w:szCs w:val="24"/>
              </w:rPr>
            </w:pPr>
            <w:r>
              <w:rPr>
                <w:rFonts w:hint="eastAsia" w:ascii="楷体" w:hAnsi="楷体" w:eastAsia="楷体"/>
                <w:sz w:val="24"/>
                <w:szCs w:val="24"/>
              </w:rPr>
              <w:t>原材料</w:t>
            </w:r>
            <w:r>
              <w:rPr>
                <w:rFonts w:ascii="楷体" w:hAnsi="楷体" w:eastAsia="楷体"/>
                <w:sz w:val="24"/>
                <w:szCs w:val="24"/>
              </w:rPr>
              <w:t>(</w:t>
            </w:r>
            <w:r>
              <w:rPr>
                <w:rFonts w:hint="eastAsia" w:ascii="楷体" w:hAnsi="楷体" w:eastAsia="楷体"/>
                <w:sz w:val="24"/>
                <w:szCs w:val="24"/>
              </w:rPr>
              <w:t>外购件</w:t>
            </w:r>
            <w:r>
              <w:rPr>
                <w:rFonts w:ascii="楷体" w:hAnsi="楷体" w:eastAsia="楷体"/>
                <w:sz w:val="24"/>
                <w:szCs w:val="24"/>
              </w:rPr>
              <w:t xml:space="preserve">) </w:t>
            </w:r>
            <w:r>
              <w:rPr>
                <w:rFonts w:hint="eastAsia" w:ascii="楷体" w:hAnsi="楷体" w:eastAsia="楷体"/>
                <w:sz w:val="24"/>
                <w:szCs w:val="24"/>
              </w:rPr>
              <w:t>验证</w:t>
            </w:r>
            <w:r>
              <w:rPr>
                <w:rFonts w:ascii="楷体" w:hAnsi="楷体" w:eastAsia="楷体"/>
                <w:sz w:val="24"/>
                <w:szCs w:val="24"/>
              </w:rPr>
              <w:t>/</w:t>
            </w:r>
            <w:r>
              <w:rPr>
                <w:rFonts w:hint="eastAsia" w:ascii="楷体" w:hAnsi="楷体" w:eastAsia="楷体"/>
                <w:sz w:val="24"/>
                <w:szCs w:val="24"/>
              </w:rPr>
              <w:t>检验记录</w:t>
            </w:r>
          </w:p>
          <w:p>
            <w:pPr>
              <w:ind w:left="-315" w:leftChars="-150" w:firstLine="720" w:firstLineChars="300"/>
              <w:rPr>
                <w:rFonts w:ascii="楷体" w:hAnsi="楷体" w:eastAsia="楷体"/>
                <w:sz w:val="24"/>
                <w:szCs w:val="24"/>
              </w:rPr>
            </w:pPr>
            <w:r>
              <w:rPr>
                <w:rFonts w:hint="eastAsia" w:ascii="楷体" w:hAnsi="楷体" w:eastAsia="楷体"/>
                <w:sz w:val="24"/>
                <w:szCs w:val="24"/>
              </w:rPr>
              <w:t>产品名称</w:t>
            </w:r>
            <w:r>
              <w:rPr>
                <w:rFonts w:ascii="楷体" w:hAnsi="楷体" w:eastAsia="楷体"/>
                <w:sz w:val="24"/>
                <w:szCs w:val="24"/>
              </w:rPr>
              <w:tab/>
            </w:r>
            <w:r>
              <w:rPr>
                <w:rFonts w:hint="eastAsia" w:ascii="楷体" w:hAnsi="楷体" w:eastAsia="楷体"/>
                <w:sz w:val="24"/>
                <w:szCs w:val="24"/>
                <w:lang w:val="en-US" w:eastAsia="zh-CN"/>
              </w:rPr>
              <w:t>液氩</w:t>
            </w:r>
            <w:r>
              <w:rPr>
                <w:rFonts w:ascii="楷体" w:hAnsi="楷体" w:eastAsia="楷体"/>
                <w:sz w:val="24"/>
                <w:szCs w:val="24"/>
              </w:rPr>
              <w:tab/>
            </w:r>
            <w:r>
              <w:rPr>
                <w:rFonts w:ascii="楷体" w:hAnsi="楷体" w:eastAsia="楷体"/>
                <w:sz w:val="24"/>
                <w:szCs w:val="24"/>
              </w:rPr>
              <w:t xml:space="preserve">    </w:t>
            </w:r>
          </w:p>
          <w:p>
            <w:pPr>
              <w:ind w:left="-315" w:leftChars="-150" w:firstLine="720" w:firstLineChars="300"/>
              <w:rPr>
                <w:rFonts w:hint="default" w:ascii="楷体" w:hAnsi="楷体" w:eastAsia="楷体"/>
                <w:sz w:val="24"/>
                <w:szCs w:val="24"/>
                <w:lang w:val="en-US" w:eastAsia="zh-CN"/>
              </w:rPr>
            </w:pPr>
            <w:r>
              <w:rPr>
                <w:rFonts w:hint="eastAsia" w:ascii="楷体" w:hAnsi="楷体" w:eastAsia="楷体"/>
                <w:sz w:val="24"/>
                <w:szCs w:val="24"/>
                <w:lang w:val="en-US" w:eastAsia="zh-CN"/>
              </w:rPr>
              <w:t>进货日期：2022.11.15</w:t>
            </w:r>
          </w:p>
          <w:p>
            <w:pPr>
              <w:ind w:left="-315" w:leftChars="-150" w:firstLine="720" w:firstLineChars="300"/>
              <w:rPr>
                <w:rFonts w:hint="eastAsia" w:ascii="楷体" w:hAnsi="楷体" w:eastAsia="楷体"/>
                <w:sz w:val="24"/>
                <w:szCs w:val="24"/>
                <w:lang w:val="en-US" w:eastAsia="zh-CN"/>
              </w:rPr>
            </w:pPr>
            <w:r>
              <w:rPr>
                <w:rFonts w:hint="eastAsia" w:ascii="楷体" w:hAnsi="楷体" w:eastAsia="楷体"/>
                <w:sz w:val="24"/>
                <w:szCs w:val="24"/>
              </w:rPr>
              <w:t>检验项目</w:t>
            </w:r>
            <w:r>
              <w:rPr>
                <w:rFonts w:hint="eastAsia" w:ascii="楷体" w:hAnsi="楷体" w:eastAsia="楷体"/>
                <w:sz w:val="24"/>
                <w:szCs w:val="24"/>
                <w:lang w:eastAsia="zh-CN"/>
              </w:rPr>
              <w:t>：</w:t>
            </w:r>
            <w:r>
              <w:rPr>
                <w:rFonts w:hint="eastAsia" w:ascii="楷体" w:hAnsi="楷体" w:eastAsia="楷体"/>
                <w:sz w:val="24"/>
                <w:szCs w:val="24"/>
                <w:lang w:val="en-US" w:eastAsia="zh-CN"/>
              </w:rPr>
              <w:t>数量、外观、包装，验收人：吴英华</w:t>
            </w:r>
          </w:p>
          <w:p>
            <w:pPr>
              <w:rPr>
                <w:rFonts w:ascii="楷体" w:hAnsi="楷体" w:eastAsia="楷体"/>
                <w:sz w:val="24"/>
                <w:szCs w:val="24"/>
              </w:rPr>
            </w:pPr>
            <w:r>
              <w:rPr>
                <w:rFonts w:hint="eastAsia" w:ascii="楷体" w:hAnsi="楷体" w:eastAsia="楷体"/>
                <w:sz w:val="24"/>
                <w:szCs w:val="24"/>
              </w:rPr>
              <w:t>原材料经</w:t>
            </w:r>
            <w:r>
              <w:rPr>
                <w:rFonts w:hint="eastAsia" w:ascii="楷体" w:hAnsi="楷体" w:eastAsia="楷体"/>
                <w:sz w:val="24"/>
                <w:szCs w:val="24"/>
                <w:lang w:val="en-US" w:eastAsia="zh-CN"/>
              </w:rPr>
              <w:t>验收后</w:t>
            </w:r>
            <w:r>
              <w:rPr>
                <w:rFonts w:hint="eastAsia" w:ascii="楷体" w:hAnsi="楷体" w:eastAsia="楷体"/>
                <w:sz w:val="24"/>
                <w:szCs w:val="24"/>
              </w:rPr>
              <w:t>，由库管</w:t>
            </w:r>
            <w:r>
              <w:rPr>
                <w:rFonts w:hint="eastAsia" w:ascii="楷体" w:hAnsi="楷体" w:eastAsia="楷体"/>
                <w:sz w:val="24"/>
                <w:szCs w:val="24"/>
                <w:lang w:val="en-US" w:eastAsia="zh-CN"/>
              </w:rPr>
              <w:t>吴英华</w:t>
            </w:r>
            <w:r>
              <w:rPr>
                <w:rFonts w:hint="eastAsia" w:ascii="楷体" w:hAnsi="楷体" w:eastAsia="楷体"/>
                <w:sz w:val="24"/>
                <w:szCs w:val="24"/>
              </w:rPr>
              <w:t>验收签字，存放在指定</w:t>
            </w:r>
            <w:r>
              <w:rPr>
                <w:rFonts w:hint="eastAsia" w:ascii="楷体" w:hAnsi="楷体" w:eastAsia="楷体"/>
                <w:sz w:val="24"/>
                <w:szCs w:val="24"/>
                <w:lang w:val="en-US" w:eastAsia="zh-CN"/>
              </w:rPr>
              <w:t>地点</w:t>
            </w:r>
            <w:r>
              <w:rPr>
                <w:rFonts w:hint="eastAsia" w:ascii="楷体" w:hAnsi="楷体" w:eastAsia="楷体"/>
                <w:sz w:val="24"/>
                <w:szCs w:val="24"/>
              </w:rPr>
              <w:t>。</w:t>
            </w:r>
          </w:p>
          <w:p>
            <w:pPr>
              <w:numPr>
                <w:ilvl w:val="0"/>
                <w:numId w:val="5"/>
              </w:numPr>
              <w:rPr>
                <w:rFonts w:hint="eastAsia" w:ascii="楷体" w:hAnsi="楷体" w:eastAsia="楷体"/>
                <w:b/>
                <w:sz w:val="24"/>
                <w:szCs w:val="24"/>
                <w:lang w:val="en-US" w:eastAsia="zh-CN"/>
              </w:rPr>
            </w:pPr>
            <w:r>
              <w:rPr>
                <w:rFonts w:hint="eastAsia" w:ascii="楷体" w:hAnsi="楷体" w:eastAsia="楷体"/>
                <w:b/>
                <w:sz w:val="24"/>
                <w:szCs w:val="24"/>
              </w:rPr>
              <w:t>抽查出厂的</w:t>
            </w:r>
            <w:r>
              <w:rPr>
                <w:rFonts w:hint="eastAsia" w:ascii="楷体" w:hAnsi="楷体" w:eastAsia="楷体"/>
                <w:b/>
                <w:sz w:val="24"/>
                <w:szCs w:val="24"/>
                <w:lang w:val="en-US" w:eastAsia="zh-CN"/>
              </w:rPr>
              <w:t>质量证书</w:t>
            </w:r>
          </w:p>
          <w:p>
            <w:pPr>
              <w:widowControl w:val="0"/>
              <w:numPr>
                <w:ilvl w:val="0"/>
                <w:numId w:val="0"/>
              </w:numPr>
              <w:jc w:val="both"/>
              <w:rPr>
                <w:rFonts w:hint="eastAsia" w:ascii="楷体" w:hAnsi="楷体" w:eastAsia="楷体"/>
                <w:b/>
                <w:sz w:val="24"/>
                <w:szCs w:val="24"/>
                <w:lang w:val="en-US" w:eastAsia="zh-CN"/>
              </w:rPr>
            </w:pPr>
            <w:r>
              <w:rPr>
                <w:rFonts w:hint="eastAsia" w:ascii="楷体" w:hAnsi="楷体" w:eastAsia="楷体"/>
                <w:b/>
                <w:sz w:val="24"/>
                <w:szCs w:val="24"/>
                <w:lang w:val="en-US" w:eastAsia="zh-CN"/>
              </w:rPr>
              <w:pict>
                <v:shape id="_x0000_s2086" o:spid="_x0000_s2086" o:spt="75" alt="46c5a7694617d91e05c28ae014d0f4b" type="#_x0000_t75" style="position:absolute;left:0pt;margin-left:391.5pt;margin-top:11.3pt;height:176.3pt;width:132.25pt;z-index:251669504;mso-width-relative:page;mso-height-relative:page;" filled="f" o:preferrelative="t" stroked="f" coordsize="21600,21600">
                  <v:path/>
                  <v:fill on="f" focussize="0,0"/>
                  <v:stroke on="f"/>
                  <v:imagedata r:id="rId16" o:title="46c5a7694617d91e05c28ae014d0f4b"/>
                  <o:lock v:ext="edit" aspectratio="t"/>
                </v:shape>
              </w:pict>
            </w:r>
            <w:r>
              <w:rPr>
                <w:rFonts w:hint="eastAsia" w:ascii="楷体" w:hAnsi="楷体" w:eastAsia="楷体"/>
                <w:sz w:val="24"/>
                <w:szCs w:val="24"/>
                <w:lang w:eastAsia="zh-CN"/>
              </w:rPr>
              <w:pict>
                <v:shape id="_x0000_s2085" o:spid="_x0000_s2085" o:spt="75" alt="f1a2eaa25ed6d5bbd3fe13ee5890e24" type="#_x0000_t75" style="position:absolute;left:0pt;margin-left:256.5pt;margin-top:10.8pt;height:178.8pt;width:134.1pt;z-index:251668480;mso-width-relative:page;mso-height-relative:page;" filled="f" o:preferrelative="t" stroked="f" coordsize="21600,21600">
                  <v:path/>
                  <v:fill on="f" focussize="0,0"/>
                  <v:stroke on="f"/>
                  <v:imagedata r:id="rId17" o:title="f1a2eaa25ed6d5bbd3fe13ee5890e24"/>
                  <o:lock v:ext="edit" aspectratio="t"/>
                </v:shape>
              </w:pict>
            </w:r>
            <w:r>
              <w:rPr>
                <w:rFonts w:hint="eastAsia" w:ascii="楷体" w:hAnsi="楷体" w:eastAsia="楷体"/>
                <w:sz w:val="24"/>
                <w:szCs w:val="24"/>
                <w:lang w:eastAsia="zh-CN"/>
              </w:rPr>
              <w:pict>
                <v:shape id="_x0000_s2083" o:spid="_x0000_s2083" o:spt="75" alt="2d73aa33a31626e76cf4d6cd6de87ff" type="#_x0000_t75" style="position:absolute;left:0pt;margin-left:123.75pt;margin-top:12.6pt;height:176.95pt;width:132.75pt;z-index:251667456;mso-width-relative:page;mso-height-relative:page;" filled="f" o:preferrelative="t" stroked="f" coordsize="21600,21600">
                  <v:path/>
                  <v:fill on="f" focussize="0,0"/>
                  <v:stroke on="f"/>
                  <v:imagedata r:id="rId18" o:title="2d73aa33a31626e76cf4d6cd6de87ff"/>
                  <o:lock v:ext="edit" aspectratio="t"/>
                </v:shape>
              </w:pict>
            </w:r>
            <w:r>
              <w:rPr>
                <w:rFonts w:hint="eastAsia" w:ascii="楷体" w:hAnsi="楷体" w:eastAsia="楷体"/>
                <w:b/>
                <w:sz w:val="24"/>
                <w:szCs w:val="24"/>
                <w:lang w:val="en-US" w:eastAsia="zh-CN"/>
              </w:rPr>
              <w:pict>
                <v:shape id="_x0000_s2082" o:spid="_x0000_s2082" o:spt="75" alt="9518357f0db7a83b264cff868fa29cc" type="#_x0000_t75" style="position:absolute;left:0pt;margin-left:-9.3pt;margin-top:12.45pt;height:177.05pt;width:132.8pt;z-index:251666432;mso-width-relative:page;mso-height-relative:page;" filled="f" o:preferrelative="t" stroked="f" coordsize="21600,21600">
                  <v:path/>
                  <v:fill on="f" focussize="0,0"/>
                  <v:stroke on="f"/>
                  <v:imagedata r:id="rId19" o:title="9518357f0db7a83b264cff868fa29cc"/>
                  <o:lock v:ext="edit" aspectratio="t"/>
                </v:shape>
              </w:pict>
            </w:r>
          </w:p>
          <w:p>
            <w:pPr>
              <w:widowControl w:val="0"/>
              <w:numPr>
                <w:ilvl w:val="0"/>
                <w:numId w:val="0"/>
              </w:numPr>
              <w:jc w:val="both"/>
              <w:rPr>
                <w:rFonts w:hint="eastAsia" w:ascii="楷体" w:hAnsi="楷体" w:eastAsia="楷体"/>
                <w:b/>
                <w:sz w:val="24"/>
                <w:szCs w:val="24"/>
                <w:lang w:val="en-US" w:eastAsia="zh-CN"/>
              </w:rPr>
            </w:pPr>
          </w:p>
          <w:p>
            <w:pPr>
              <w:widowControl w:val="0"/>
              <w:numPr>
                <w:ilvl w:val="0"/>
                <w:numId w:val="0"/>
              </w:numPr>
              <w:jc w:val="both"/>
              <w:rPr>
                <w:rFonts w:hint="eastAsia" w:ascii="楷体" w:hAnsi="楷体" w:eastAsia="楷体"/>
                <w:b/>
                <w:sz w:val="24"/>
                <w:szCs w:val="24"/>
                <w:lang w:val="en-US" w:eastAsia="zh-CN"/>
              </w:rPr>
            </w:pPr>
          </w:p>
          <w:p>
            <w:pPr>
              <w:widowControl w:val="0"/>
              <w:numPr>
                <w:ilvl w:val="0"/>
                <w:numId w:val="0"/>
              </w:numPr>
              <w:jc w:val="both"/>
              <w:rPr>
                <w:rFonts w:hint="eastAsia" w:ascii="楷体" w:hAnsi="楷体" w:eastAsia="楷体"/>
                <w:b/>
                <w:sz w:val="24"/>
                <w:szCs w:val="24"/>
                <w:lang w:val="en-US" w:eastAsia="zh-CN"/>
              </w:rPr>
            </w:pPr>
          </w:p>
          <w:p>
            <w:pPr>
              <w:widowControl w:val="0"/>
              <w:numPr>
                <w:ilvl w:val="0"/>
                <w:numId w:val="0"/>
              </w:numPr>
              <w:jc w:val="both"/>
              <w:rPr>
                <w:rFonts w:hint="eastAsia" w:ascii="楷体" w:hAnsi="楷体" w:eastAsia="楷体"/>
                <w:b/>
                <w:sz w:val="24"/>
                <w:szCs w:val="24"/>
                <w:lang w:val="en-US" w:eastAsia="zh-CN"/>
              </w:rPr>
            </w:pPr>
          </w:p>
          <w:p>
            <w:pPr>
              <w:widowControl w:val="0"/>
              <w:numPr>
                <w:ilvl w:val="0"/>
                <w:numId w:val="0"/>
              </w:numPr>
              <w:jc w:val="both"/>
              <w:rPr>
                <w:rFonts w:hint="eastAsia" w:ascii="楷体" w:hAnsi="楷体" w:eastAsia="楷体"/>
                <w:b/>
                <w:sz w:val="24"/>
                <w:szCs w:val="24"/>
                <w:lang w:val="en-US" w:eastAsia="zh-CN"/>
              </w:rPr>
            </w:pPr>
          </w:p>
          <w:p>
            <w:pPr>
              <w:widowControl w:val="0"/>
              <w:numPr>
                <w:ilvl w:val="0"/>
                <w:numId w:val="0"/>
              </w:numPr>
              <w:jc w:val="both"/>
              <w:rPr>
                <w:rFonts w:hint="eastAsia" w:ascii="楷体" w:hAnsi="楷体" w:eastAsia="楷体"/>
                <w:b/>
                <w:sz w:val="24"/>
                <w:szCs w:val="24"/>
                <w:lang w:val="en-US" w:eastAsia="zh-CN"/>
              </w:rPr>
            </w:pPr>
          </w:p>
          <w:p>
            <w:pPr>
              <w:widowControl w:val="0"/>
              <w:numPr>
                <w:ilvl w:val="0"/>
                <w:numId w:val="0"/>
              </w:numPr>
              <w:jc w:val="both"/>
              <w:rPr>
                <w:rFonts w:hint="eastAsia" w:ascii="楷体" w:hAnsi="楷体" w:eastAsia="楷体"/>
                <w:b/>
                <w:sz w:val="24"/>
                <w:szCs w:val="24"/>
                <w:lang w:val="en-US" w:eastAsia="zh-CN"/>
              </w:rPr>
            </w:pPr>
          </w:p>
          <w:p>
            <w:pPr>
              <w:widowControl w:val="0"/>
              <w:numPr>
                <w:ilvl w:val="0"/>
                <w:numId w:val="0"/>
              </w:numPr>
              <w:jc w:val="both"/>
              <w:rPr>
                <w:rFonts w:hint="eastAsia" w:ascii="楷体" w:hAnsi="楷体" w:eastAsia="楷体"/>
                <w:b/>
                <w:sz w:val="24"/>
                <w:szCs w:val="24"/>
                <w:lang w:val="en-US" w:eastAsia="zh-CN"/>
              </w:rPr>
            </w:pPr>
          </w:p>
          <w:p>
            <w:pPr>
              <w:widowControl w:val="0"/>
              <w:numPr>
                <w:ilvl w:val="0"/>
                <w:numId w:val="0"/>
              </w:numPr>
              <w:jc w:val="both"/>
              <w:rPr>
                <w:rFonts w:hint="eastAsia" w:ascii="楷体" w:hAnsi="楷体" w:eastAsia="楷体"/>
                <w:b/>
                <w:sz w:val="24"/>
                <w:szCs w:val="24"/>
                <w:lang w:val="en-US" w:eastAsia="zh-CN"/>
              </w:rPr>
            </w:pPr>
          </w:p>
          <w:p>
            <w:pPr>
              <w:pStyle w:val="2"/>
              <w:rPr>
                <w:rFonts w:hint="eastAsia" w:ascii="楷体" w:hAnsi="楷体" w:eastAsia="楷体"/>
                <w:b/>
                <w:sz w:val="24"/>
                <w:szCs w:val="24"/>
                <w:lang w:val="en-US" w:eastAsia="zh-CN"/>
              </w:rPr>
            </w:pPr>
          </w:p>
          <w:p>
            <w:pPr>
              <w:pStyle w:val="2"/>
              <w:rPr>
                <w:rFonts w:hint="eastAsia" w:ascii="楷体" w:hAnsi="楷体" w:eastAsia="楷体"/>
                <w:b/>
                <w:sz w:val="24"/>
                <w:szCs w:val="24"/>
                <w:lang w:val="en-US" w:eastAsia="zh-CN"/>
              </w:rPr>
            </w:pPr>
          </w:p>
          <w:p>
            <w:pPr>
              <w:widowControl w:val="0"/>
              <w:numPr>
                <w:ilvl w:val="0"/>
                <w:numId w:val="0"/>
              </w:numPr>
              <w:jc w:val="both"/>
              <w:rPr>
                <w:rFonts w:hint="eastAsia" w:ascii="楷体" w:hAnsi="楷体" w:eastAsia="楷体"/>
                <w:b/>
                <w:sz w:val="24"/>
                <w:szCs w:val="24"/>
                <w:lang w:val="en-US" w:eastAsia="zh-CN"/>
              </w:rPr>
            </w:pPr>
          </w:p>
          <w:p>
            <w:pPr>
              <w:rPr>
                <w:rFonts w:hint="eastAsia" w:ascii="楷体" w:hAnsi="楷体" w:eastAsia="楷体"/>
                <w:sz w:val="24"/>
                <w:szCs w:val="24"/>
                <w:lang w:eastAsia="zh-CN"/>
              </w:rPr>
            </w:pPr>
          </w:p>
          <w:p>
            <w:pPr>
              <w:rPr>
                <w:rFonts w:hint="eastAsia" w:ascii="楷体" w:hAnsi="楷体" w:eastAsia="楷体"/>
                <w:sz w:val="24"/>
                <w:szCs w:val="24"/>
              </w:rPr>
            </w:pPr>
          </w:p>
          <w:p>
            <w:pPr>
              <w:rPr>
                <w:rFonts w:hint="eastAsia" w:ascii="楷体" w:hAnsi="楷体" w:eastAsia="楷体"/>
                <w:sz w:val="24"/>
                <w:szCs w:val="24"/>
              </w:rPr>
            </w:pPr>
          </w:p>
          <w:p>
            <w:pPr>
              <w:rPr>
                <w:rFonts w:ascii="楷体" w:hAnsi="楷体" w:eastAsia="楷体"/>
                <w:sz w:val="24"/>
                <w:szCs w:val="24"/>
              </w:rPr>
            </w:pPr>
            <w:r>
              <w:rPr>
                <w:rFonts w:hint="eastAsia" w:ascii="楷体" w:hAnsi="楷体" w:eastAsia="楷体"/>
                <w:sz w:val="24"/>
                <w:szCs w:val="24"/>
              </w:rPr>
              <w:t>检验结果：符合</w:t>
            </w:r>
            <w:r>
              <w:rPr>
                <w:rFonts w:hint="eastAsia" w:ascii="楷体" w:hAnsi="楷体" w:eastAsia="楷体"/>
                <w:sz w:val="24"/>
                <w:szCs w:val="24"/>
                <w:lang w:val="en-US" w:eastAsia="zh-CN"/>
              </w:rPr>
              <w:t>相关标准的</w:t>
            </w:r>
            <w:r>
              <w:rPr>
                <w:rFonts w:hint="eastAsia" w:ascii="楷体" w:hAnsi="楷体" w:eastAsia="楷体"/>
                <w:sz w:val="24"/>
                <w:szCs w:val="24"/>
              </w:rPr>
              <w:t>要求</w:t>
            </w:r>
          </w:p>
          <w:p>
            <w:pPr>
              <w:spacing w:line="360" w:lineRule="auto"/>
              <w:ind w:firstLine="480" w:firstLineChars="200"/>
              <w:rPr>
                <w:rFonts w:hint="eastAsia" w:ascii="楷体" w:hAnsi="楷体" w:eastAsia="楷体" w:cs="宋体"/>
                <w:sz w:val="24"/>
                <w:szCs w:val="24"/>
              </w:rPr>
            </w:pPr>
            <w:r>
              <w:rPr>
                <w:rFonts w:hint="eastAsia" w:ascii="楷体" w:hAnsi="楷体" w:eastAsia="楷体" w:cs="宋体"/>
                <w:sz w:val="24"/>
                <w:szCs w:val="24"/>
              </w:rPr>
              <w:t>采购进货检验中发现的不合格品，由</w:t>
            </w:r>
            <w:r>
              <w:rPr>
                <w:rFonts w:hint="eastAsia" w:ascii="楷体" w:hAnsi="楷体" w:eastAsia="楷体" w:cs="宋体"/>
                <w:sz w:val="24"/>
                <w:szCs w:val="24"/>
                <w:lang w:val="en-US" w:eastAsia="zh-CN"/>
              </w:rPr>
              <w:t>综合管理</w:t>
            </w:r>
            <w:r>
              <w:rPr>
                <w:rFonts w:hint="eastAsia" w:ascii="楷体" w:hAnsi="楷体" w:eastAsia="楷体" w:cs="宋体"/>
                <w:sz w:val="24"/>
                <w:szCs w:val="24"/>
              </w:rPr>
              <w:t>部负责退回供应商，目前，公司的供应商比较稳定，产品质量达到公司的质量要求，未出现采购不合格的情况。</w:t>
            </w:r>
          </w:p>
          <w:p>
            <w:pPr>
              <w:spacing w:line="360" w:lineRule="auto"/>
              <w:rPr>
                <w:rFonts w:hint="default" w:ascii="楷体" w:hAnsi="楷体" w:eastAsia="楷体" w:cs="宋体"/>
                <w:sz w:val="24"/>
                <w:szCs w:val="24"/>
                <w:lang w:val="en-US" w:eastAsia="zh-CN"/>
              </w:rPr>
            </w:pPr>
            <w:r>
              <w:rPr>
                <w:rFonts w:hint="eastAsia" w:ascii="楷体" w:hAnsi="楷体" w:eastAsia="楷体" w:cs="宋体"/>
                <w:sz w:val="24"/>
                <w:szCs w:val="24"/>
                <w:lang w:val="en-US" w:eastAsia="zh-CN"/>
              </w:rPr>
              <w:t>二、过程控制：制订了2022年检测结果的质量监控计划，通过有计划地开展检测结果监控活动以保证检测结果的质量，方法和实施时间：1、对每个批次的样品采用内部质量监控的方法实施质量监控；上半年和下半年分别与5个实验室进行一次实验时间比对，采用科学的方法对比对结果进行判定，以验证公司检测结果的准确性和可靠性；3、上半年参加2 个技术领域的CNAS认可的能力验证活动，确保公司检测结果的准确性和可靠性；</w:t>
            </w:r>
          </w:p>
          <w:p>
            <w:pPr>
              <w:spacing w:line="360" w:lineRule="auto"/>
              <w:rPr>
                <w:rFonts w:hint="eastAsia" w:ascii="楷体" w:hAnsi="楷体" w:eastAsia="楷体" w:cs="宋体"/>
                <w:b w:val="0"/>
                <w:bCs w:val="0"/>
                <w:sz w:val="24"/>
                <w:szCs w:val="24"/>
                <w:lang w:val="en-US" w:eastAsia="zh-CN"/>
              </w:rPr>
            </w:pPr>
            <w:r>
              <w:rPr>
                <w:rFonts w:hint="eastAsia" w:ascii="楷体" w:hAnsi="楷体" w:eastAsia="楷体" w:cs="宋体"/>
                <w:b w:val="0"/>
                <w:bCs w:val="0"/>
                <w:sz w:val="24"/>
                <w:szCs w:val="24"/>
                <w:lang w:val="en-US" w:eastAsia="zh-CN"/>
              </w:rPr>
              <w:pict>
                <v:shape id="_x0000_s2081" o:spid="_x0000_s2081" o:spt="75" alt="5b409bc681f75d5f3adc7f5dc82bc70" type="#_x0000_t75" style="position:absolute;left:0pt;margin-left:147pt;margin-top:45.85pt;height:180.95pt;width:135.65pt;z-index:251665408;mso-width-relative:page;mso-height-relative:page;" filled="f" o:preferrelative="t" stroked="f" coordsize="21600,21600">
                  <v:path/>
                  <v:fill on="f" focussize="0,0"/>
                  <v:stroke on="f"/>
                  <v:imagedata r:id="rId20" o:title="5b409bc681f75d5f3adc7f5dc82bc70"/>
                  <o:lock v:ext="edit" aspectratio="t"/>
                </v:shape>
              </w:pict>
            </w:r>
            <w:r>
              <w:rPr>
                <w:rFonts w:hint="eastAsia" w:ascii="楷体" w:hAnsi="楷体" w:eastAsia="楷体" w:cs="宋体"/>
                <w:b w:val="0"/>
                <w:bCs w:val="0"/>
                <w:sz w:val="24"/>
                <w:szCs w:val="24"/>
                <w:lang w:val="en-US" w:eastAsia="zh-CN"/>
              </w:rPr>
              <w:pict>
                <v:shape id="_x0000_s2080" o:spid="_x0000_s2080" o:spt="75" alt="8dd4e2f25ebe65f743a1b54fffb15ac" type="#_x0000_t75" style="position:absolute;left:0pt;margin-left:6pt;margin-top:46.1pt;height:185.4pt;width:139pt;z-index:251664384;mso-width-relative:page;mso-height-relative:page;" filled="f" o:preferrelative="t" stroked="f" coordsize="21600,21600">
                  <v:path/>
                  <v:fill on="f" focussize="0,0"/>
                  <v:stroke on="f"/>
                  <v:imagedata r:id="rId21" o:title="8dd4e2f25ebe65f743a1b54fffb15ac"/>
                  <o:lock v:ext="edit" aspectratio="t"/>
                </v:shape>
              </w:pict>
            </w:r>
            <w:r>
              <w:rPr>
                <w:rFonts w:hint="eastAsia" w:ascii="楷体" w:hAnsi="楷体" w:eastAsia="楷体"/>
                <w:b w:val="0"/>
                <w:bCs w:val="0"/>
                <w:sz w:val="24"/>
                <w:szCs w:val="24"/>
                <w:lang w:val="en-US" w:eastAsia="zh-CN"/>
              </w:rPr>
              <w:t>三、</w:t>
            </w:r>
            <w:r>
              <w:rPr>
                <w:rFonts w:hint="eastAsia" w:ascii="楷体" w:hAnsi="楷体" w:eastAsia="楷体" w:cs="宋体"/>
                <w:b w:val="0"/>
                <w:bCs w:val="0"/>
                <w:sz w:val="24"/>
                <w:szCs w:val="24"/>
              </w:rPr>
              <w:t>查</w:t>
            </w:r>
            <w:r>
              <w:rPr>
                <w:rFonts w:hint="eastAsia" w:ascii="楷体" w:hAnsi="楷体" w:eastAsia="楷体" w:cs="宋体"/>
                <w:b w:val="0"/>
                <w:bCs w:val="0"/>
                <w:sz w:val="24"/>
                <w:szCs w:val="24"/>
                <w:lang w:val="en-US" w:eastAsia="zh-CN"/>
              </w:rPr>
              <w:t>检测</w:t>
            </w:r>
            <w:r>
              <w:rPr>
                <w:rFonts w:hint="eastAsia" w:ascii="楷体" w:hAnsi="楷体" w:eastAsia="楷体" w:cs="宋体"/>
                <w:b w:val="0"/>
                <w:bCs w:val="0"/>
                <w:sz w:val="24"/>
                <w:szCs w:val="24"/>
              </w:rPr>
              <w:t>实现关键过程</w:t>
            </w:r>
            <w:r>
              <w:rPr>
                <w:rFonts w:ascii="楷体" w:hAnsi="楷体" w:eastAsia="楷体" w:cs="宋体"/>
                <w:b w:val="0"/>
                <w:bCs w:val="0"/>
                <w:sz w:val="24"/>
                <w:szCs w:val="24"/>
              </w:rPr>
              <w:t>——</w:t>
            </w:r>
            <w:r>
              <w:rPr>
                <w:rFonts w:hint="eastAsia" w:ascii="楷体" w:hAnsi="楷体" w:eastAsia="楷体" w:cs="宋体"/>
                <w:b w:val="0"/>
                <w:bCs w:val="0"/>
                <w:sz w:val="24"/>
                <w:szCs w:val="24"/>
                <w:lang w:val="en-US" w:eastAsia="zh-CN"/>
              </w:rPr>
              <w:t>样品检测分析</w:t>
            </w:r>
            <w:r>
              <w:rPr>
                <w:rFonts w:hint="eastAsia" w:ascii="楷体" w:hAnsi="楷体" w:eastAsia="楷体" w:cs="宋体"/>
                <w:b w:val="0"/>
                <w:bCs w:val="0"/>
                <w:sz w:val="24"/>
                <w:szCs w:val="24"/>
              </w:rPr>
              <w:t>及相对应批号的第三方（</w:t>
            </w:r>
            <w:r>
              <w:rPr>
                <w:rFonts w:hint="eastAsia" w:ascii="楷体" w:hAnsi="楷体" w:eastAsia="楷体" w:cs="宋体"/>
                <w:b w:val="0"/>
                <w:bCs w:val="0"/>
                <w:sz w:val="24"/>
                <w:szCs w:val="24"/>
                <w:lang w:val="en-US" w:eastAsia="zh-CN"/>
              </w:rPr>
              <w:t>国家环境分析测试中心、北京中实国金国际实验室能力验证研究有限公司</w:t>
            </w:r>
            <w:r>
              <w:rPr>
                <w:rFonts w:hint="eastAsia" w:ascii="楷体" w:hAnsi="楷体" w:eastAsia="楷体" w:cs="宋体"/>
                <w:b w:val="0"/>
                <w:bCs w:val="0"/>
                <w:sz w:val="24"/>
                <w:szCs w:val="24"/>
              </w:rPr>
              <w:t>）</w:t>
            </w:r>
            <w:r>
              <w:rPr>
                <w:rFonts w:hint="eastAsia" w:ascii="楷体" w:hAnsi="楷体" w:eastAsia="楷体" w:cs="宋体"/>
                <w:b w:val="0"/>
                <w:bCs w:val="0"/>
                <w:sz w:val="24"/>
                <w:szCs w:val="24"/>
                <w:lang w:val="en-US" w:eastAsia="zh-CN"/>
              </w:rPr>
              <w:t>能力验证计划结果通知单</w:t>
            </w:r>
          </w:p>
          <w:p>
            <w:pPr>
              <w:spacing w:line="360" w:lineRule="auto"/>
              <w:rPr>
                <w:rFonts w:hint="eastAsia" w:ascii="楷体" w:hAnsi="楷体" w:eastAsia="楷体" w:cs="宋体"/>
                <w:b w:val="0"/>
                <w:bCs w:val="0"/>
                <w:sz w:val="24"/>
                <w:szCs w:val="24"/>
                <w:lang w:val="en-US" w:eastAsia="zh-CN"/>
              </w:rPr>
            </w:pPr>
          </w:p>
          <w:p>
            <w:pPr>
              <w:spacing w:line="360" w:lineRule="auto"/>
              <w:rPr>
                <w:rFonts w:hint="eastAsia" w:ascii="楷体" w:hAnsi="楷体" w:eastAsia="楷体" w:cs="宋体"/>
                <w:b w:val="0"/>
                <w:bCs w:val="0"/>
                <w:sz w:val="24"/>
                <w:szCs w:val="24"/>
                <w:lang w:val="en-US" w:eastAsia="zh-CN"/>
              </w:rPr>
            </w:pPr>
          </w:p>
          <w:p>
            <w:pPr>
              <w:spacing w:line="360" w:lineRule="auto"/>
              <w:rPr>
                <w:rFonts w:hint="eastAsia" w:ascii="楷体" w:hAnsi="楷体" w:eastAsia="楷体" w:cs="宋体"/>
                <w:b w:val="0"/>
                <w:bCs w:val="0"/>
                <w:sz w:val="24"/>
                <w:szCs w:val="24"/>
                <w:lang w:val="en-US" w:eastAsia="zh-CN"/>
              </w:rPr>
            </w:pPr>
          </w:p>
          <w:p>
            <w:pPr>
              <w:spacing w:line="360" w:lineRule="auto"/>
              <w:rPr>
                <w:rFonts w:hint="eastAsia" w:ascii="楷体" w:hAnsi="楷体" w:eastAsia="楷体" w:cs="宋体"/>
                <w:b w:val="0"/>
                <w:bCs w:val="0"/>
                <w:sz w:val="24"/>
                <w:szCs w:val="24"/>
                <w:lang w:val="en-US" w:eastAsia="zh-CN"/>
              </w:rPr>
            </w:pPr>
          </w:p>
          <w:p>
            <w:pPr>
              <w:spacing w:line="360" w:lineRule="auto"/>
              <w:rPr>
                <w:rFonts w:hint="eastAsia" w:ascii="楷体" w:hAnsi="楷体" w:eastAsia="楷体" w:cs="宋体"/>
                <w:b w:val="0"/>
                <w:bCs w:val="0"/>
                <w:sz w:val="24"/>
                <w:szCs w:val="24"/>
                <w:lang w:val="en-US" w:eastAsia="zh-CN"/>
              </w:rPr>
            </w:pPr>
          </w:p>
          <w:p>
            <w:pPr>
              <w:spacing w:line="360" w:lineRule="auto"/>
              <w:rPr>
                <w:rFonts w:hint="eastAsia" w:ascii="楷体" w:hAnsi="楷体" w:eastAsia="楷体" w:cs="宋体"/>
                <w:b w:val="0"/>
                <w:bCs w:val="0"/>
                <w:sz w:val="24"/>
                <w:szCs w:val="24"/>
                <w:lang w:val="en-US" w:eastAsia="zh-CN"/>
              </w:rPr>
            </w:pPr>
          </w:p>
          <w:p>
            <w:pPr>
              <w:spacing w:line="360" w:lineRule="auto"/>
              <w:rPr>
                <w:rFonts w:hint="eastAsia" w:ascii="楷体" w:hAnsi="楷体" w:eastAsia="楷体" w:cs="宋体"/>
                <w:b w:val="0"/>
                <w:bCs w:val="0"/>
                <w:sz w:val="24"/>
                <w:szCs w:val="24"/>
                <w:lang w:val="en-US" w:eastAsia="zh-CN"/>
              </w:rPr>
            </w:pPr>
          </w:p>
          <w:p>
            <w:pPr>
              <w:spacing w:line="360" w:lineRule="auto"/>
              <w:rPr>
                <w:rFonts w:hint="eastAsia" w:ascii="楷体" w:hAnsi="楷体" w:eastAsia="楷体" w:cs="宋体"/>
                <w:b w:val="0"/>
                <w:bCs w:val="0"/>
                <w:sz w:val="24"/>
                <w:szCs w:val="24"/>
                <w:lang w:val="en-US" w:eastAsia="zh-CN"/>
              </w:rPr>
            </w:pPr>
          </w:p>
          <w:p>
            <w:pPr>
              <w:spacing w:line="360" w:lineRule="auto"/>
              <w:rPr>
                <w:rFonts w:hint="default" w:ascii="楷体" w:hAnsi="楷体" w:eastAsia="楷体"/>
                <w:sz w:val="24"/>
                <w:szCs w:val="24"/>
                <w:lang w:val="en-US" w:eastAsia="zh-CN"/>
              </w:rPr>
            </w:pPr>
            <w:r>
              <w:rPr>
                <w:rFonts w:hint="eastAsia" w:ascii="楷体" w:hAnsi="楷体" w:eastAsia="楷体"/>
                <w:sz w:val="24"/>
                <w:szCs w:val="24"/>
                <w:lang w:val="en-US" w:eastAsia="zh-CN"/>
              </w:rPr>
              <w:t>结果：为满意结果。</w:t>
            </w:r>
          </w:p>
          <w:p>
            <w:pPr>
              <w:spacing w:line="360" w:lineRule="auto"/>
              <w:rPr>
                <w:rFonts w:hint="eastAsia" w:ascii="楷体" w:hAnsi="楷体" w:eastAsia="楷体" w:cs="宋体"/>
                <w:b/>
                <w:bCs/>
                <w:color w:val="FF0000"/>
                <w:sz w:val="24"/>
                <w:szCs w:val="24"/>
                <w:lang w:val="en-US" w:eastAsia="zh-CN"/>
              </w:rPr>
            </w:pPr>
            <w:r>
              <w:rPr>
                <w:rFonts w:hint="eastAsia" w:ascii="楷体" w:hAnsi="楷体" w:eastAsia="楷体"/>
                <w:sz w:val="24"/>
                <w:szCs w:val="24"/>
                <w:lang w:val="en-US" w:eastAsia="zh-CN"/>
              </w:rPr>
              <w:t>三</w:t>
            </w:r>
            <w:r>
              <w:rPr>
                <w:rFonts w:hint="eastAsia" w:ascii="楷体" w:hAnsi="楷体" w:eastAsia="楷体"/>
                <w:sz w:val="24"/>
                <w:szCs w:val="24"/>
              </w:rPr>
              <w:t>、</w:t>
            </w:r>
            <w:r>
              <w:rPr>
                <w:rFonts w:hint="eastAsia" w:ascii="楷体" w:hAnsi="楷体" w:eastAsia="楷体" w:cs="宋体"/>
                <w:bCs/>
                <w:sz w:val="24"/>
                <w:szCs w:val="24"/>
              </w:rPr>
              <w:t>抽查</w:t>
            </w:r>
            <w:r>
              <w:rPr>
                <w:rFonts w:hint="eastAsia" w:ascii="楷体" w:hAnsi="楷体" w:eastAsia="楷体" w:cs="宋体"/>
                <w:b/>
                <w:bCs/>
                <w:sz w:val="24"/>
                <w:szCs w:val="24"/>
              </w:rPr>
              <w:t>检验</w:t>
            </w:r>
            <w:r>
              <w:rPr>
                <w:rFonts w:hint="eastAsia" w:ascii="楷体" w:hAnsi="楷体" w:eastAsia="楷体" w:cs="宋体"/>
                <w:b/>
                <w:bCs/>
                <w:sz w:val="24"/>
                <w:szCs w:val="24"/>
                <w:lang w:val="en-US" w:eastAsia="zh-CN"/>
              </w:rPr>
              <w:t>报告</w:t>
            </w:r>
          </w:p>
          <w:p>
            <w:pPr>
              <w:numPr>
                <w:ilvl w:val="3"/>
                <w:numId w:val="0"/>
              </w:numPr>
              <w:spacing w:line="360" w:lineRule="auto"/>
              <w:rPr>
                <w:rFonts w:hint="eastAsia" w:ascii="楷体" w:hAnsi="楷体" w:eastAsia="楷体" w:cs="宋体"/>
                <w:sz w:val="24"/>
                <w:szCs w:val="24"/>
              </w:rPr>
            </w:pPr>
            <w:r>
              <w:rPr>
                <w:rFonts w:hint="eastAsia" w:ascii="楷体" w:hAnsi="楷体" w:eastAsia="楷体" w:cs="宋体"/>
                <w:b/>
                <w:sz w:val="24"/>
                <w:szCs w:val="24"/>
              </w:rPr>
              <w:t>抽</w:t>
            </w:r>
            <w:r>
              <w:rPr>
                <w:rFonts w:ascii="楷体" w:hAnsi="楷体" w:eastAsia="楷体" w:cs="宋体"/>
                <w:b/>
                <w:sz w:val="24"/>
                <w:szCs w:val="24"/>
              </w:rPr>
              <w:t xml:space="preserve">1 </w:t>
            </w:r>
            <w:r>
              <w:rPr>
                <w:rFonts w:hint="eastAsia" w:ascii="楷体" w:hAnsi="楷体" w:eastAsia="楷体" w:cs="宋体"/>
                <w:sz w:val="24"/>
                <w:szCs w:val="24"/>
              </w:rPr>
              <w:t>执行标准：</w:t>
            </w:r>
            <w:r>
              <w:rPr>
                <w:rFonts w:hint="eastAsia" w:ascii="楷体" w:hAnsi="楷体" w:eastAsia="楷体" w:cs="宋体"/>
                <w:sz w:val="24"/>
                <w:szCs w:val="24"/>
                <w:lang w:val="en-US" w:eastAsia="zh-CN"/>
              </w:rPr>
              <w:t>GB/T6730.13-2007,DZG1993-018(5),</w:t>
            </w:r>
            <w:r>
              <w:rPr>
                <w:rFonts w:ascii="楷体" w:hAnsi="楷体" w:eastAsia="楷体" w:cs="宋体"/>
                <w:sz w:val="24"/>
                <w:szCs w:val="24"/>
              </w:rPr>
              <w:t xml:space="preserve"> </w:t>
            </w:r>
            <w:r>
              <w:rPr>
                <w:rFonts w:hint="eastAsia" w:ascii="楷体" w:hAnsi="楷体" w:eastAsia="楷体" w:cs="宋体"/>
                <w:sz w:val="24"/>
                <w:szCs w:val="24"/>
                <w:lang w:val="en-US" w:eastAsia="zh-CN"/>
              </w:rPr>
              <w:t>DZG1993-0114(1)</w:t>
            </w:r>
            <w:r>
              <w:rPr>
                <w:rFonts w:ascii="楷体" w:hAnsi="楷体" w:eastAsia="楷体" w:cs="宋体"/>
                <w:sz w:val="24"/>
                <w:szCs w:val="24"/>
              </w:rPr>
              <w:t xml:space="preserve"> </w:t>
            </w:r>
            <w:r>
              <w:rPr>
                <w:rFonts w:hint="eastAsia" w:ascii="楷体" w:hAnsi="楷体" w:eastAsia="楷体" w:cs="宋体"/>
                <w:sz w:val="24"/>
                <w:szCs w:val="24"/>
              </w:rPr>
              <w:t>检验日期：</w:t>
            </w:r>
            <w:r>
              <w:rPr>
                <w:rFonts w:hint="eastAsia" w:ascii="楷体" w:hAnsi="楷体" w:eastAsia="楷体" w:cs="宋体"/>
                <w:sz w:val="24"/>
                <w:szCs w:val="24"/>
                <w:lang w:val="en-US" w:eastAsia="zh-CN"/>
              </w:rPr>
              <w:t>2022</w:t>
            </w:r>
            <w:r>
              <w:rPr>
                <w:rFonts w:ascii="楷体" w:hAnsi="楷体" w:eastAsia="楷体" w:cs="宋体"/>
                <w:sz w:val="24"/>
                <w:szCs w:val="24"/>
              </w:rPr>
              <w:t xml:space="preserve"> </w:t>
            </w:r>
            <w:r>
              <w:rPr>
                <w:rFonts w:hint="eastAsia" w:ascii="楷体" w:hAnsi="楷体" w:eastAsia="楷体" w:cs="宋体"/>
                <w:sz w:val="24"/>
                <w:szCs w:val="24"/>
              </w:rPr>
              <w:t>年</w:t>
            </w:r>
            <w:r>
              <w:rPr>
                <w:rFonts w:hint="eastAsia" w:ascii="楷体" w:hAnsi="楷体" w:eastAsia="楷体" w:cs="宋体"/>
                <w:sz w:val="24"/>
                <w:szCs w:val="24"/>
                <w:lang w:val="en-US" w:eastAsia="zh-CN"/>
              </w:rPr>
              <w:t>7</w:t>
            </w:r>
            <w:r>
              <w:rPr>
                <w:rFonts w:hint="eastAsia" w:ascii="楷体" w:hAnsi="楷体" w:eastAsia="楷体" w:cs="宋体"/>
                <w:sz w:val="24"/>
                <w:szCs w:val="24"/>
              </w:rPr>
              <w:t>月</w:t>
            </w:r>
            <w:r>
              <w:rPr>
                <w:rFonts w:hint="eastAsia" w:ascii="楷体" w:hAnsi="楷体" w:eastAsia="楷体" w:cs="宋体"/>
                <w:sz w:val="24"/>
                <w:szCs w:val="24"/>
                <w:lang w:val="en-US" w:eastAsia="zh-CN"/>
              </w:rPr>
              <w:t>12</w:t>
            </w:r>
            <w:r>
              <w:rPr>
                <w:rFonts w:hint="eastAsia" w:ascii="楷体" w:hAnsi="楷体" w:eastAsia="楷体" w:cs="宋体"/>
                <w:sz w:val="24"/>
                <w:szCs w:val="24"/>
              </w:rPr>
              <w:t>日</w:t>
            </w:r>
          </w:p>
          <w:p>
            <w:pPr>
              <w:numPr>
                <w:ilvl w:val="3"/>
                <w:numId w:val="0"/>
              </w:numPr>
              <w:spacing w:line="360" w:lineRule="auto"/>
              <w:rPr>
                <w:rFonts w:ascii="楷体" w:hAnsi="楷体" w:eastAsia="楷体" w:cs="宋体"/>
                <w:sz w:val="24"/>
                <w:szCs w:val="24"/>
              </w:rPr>
            </w:pPr>
            <w:r>
              <w:rPr>
                <w:rFonts w:hint="eastAsia" w:ascii="楷体" w:hAnsi="楷体" w:eastAsia="楷体" w:cs="宋体"/>
                <w:sz w:val="24"/>
                <w:szCs w:val="24"/>
                <w:lang w:val="en-US" w:eastAsia="zh-CN"/>
              </w:rPr>
              <w:t>多金属矿 检验项目：Ca、Al、As、Mo等</w:t>
            </w:r>
            <w:r>
              <w:rPr>
                <w:rFonts w:ascii="楷体" w:hAnsi="楷体" w:eastAsia="楷体" w:cs="宋体"/>
                <w:sz w:val="24"/>
                <w:szCs w:val="24"/>
              </w:rPr>
              <w:t xml:space="preserve">       </w:t>
            </w:r>
          </w:p>
          <w:p>
            <w:pPr>
              <w:numPr>
                <w:ilvl w:val="3"/>
                <w:numId w:val="0"/>
              </w:numPr>
              <w:spacing w:line="360" w:lineRule="auto"/>
              <w:rPr>
                <w:rFonts w:hint="default" w:ascii="楷体" w:hAnsi="楷体" w:eastAsia="楷体" w:cs="宋体"/>
                <w:sz w:val="24"/>
                <w:szCs w:val="24"/>
                <w:lang w:val="en-US" w:eastAsia="zh-CN"/>
              </w:rPr>
            </w:pPr>
            <w:r>
              <w:rPr>
                <w:rFonts w:hint="eastAsia" w:ascii="楷体" w:hAnsi="楷体" w:eastAsia="楷体" w:cs="宋体"/>
                <w:sz w:val="24"/>
                <w:szCs w:val="24"/>
              </w:rPr>
              <w:t>实测结果：</w:t>
            </w:r>
            <w:r>
              <w:rPr>
                <w:rFonts w:hint="eastAsia" w:ascii="楷体" w:hAnsi="楷体" w:eastAsia="楷体" w:cs="宋体"/>
                <w:sz w:val="24"/>
                <w:szCs w:val="24"/>
                <w:lang w:val="en-US" w:eastAsia="zh-CN"/>
              </w:rPr>
              <w:t>符合标准要求</w:t>
            </w:r>
            <w:r>
              <w:rPr>
                <w:rFonts w:ascii="楷体" w:hAnsi="楷体" w:eastAsia="楷体" w:cs="宋体"/>
                <w:sz w:val="24"/>
                <w:szCs w:val="24"/>
              </w:rPr>
              <w:t xml:space="preserve">               </w:t>
            </w:r>
            <w:r>
              <w:rPr>
                <w:rFonts w:hint="eastAsia" w:ascii="楷体" w:hAnsi="楷体" w:eastAsia="楷体" w:cs="宋体"/>
                <w:sz w:val="24"/>
                <w:szCs w:val="24"/>
                <w:lang w:val="en-US" w:eastAsia="zh-CN"/>
              </w:rPr>
              <w:t>审核：陈志勇    批准：截绪丁</w:t>
            </w:r>
          </w:p>
          <w:p>
            <w:pPr>
              <w:numPr>
                <w:ilvl w:val="3"/>
                <w:numId w:val="0"/>
              </w:numPr>
              <w:spacing w:line="360" w:lineRule="auto"/>
              <w:rPr>
                <w:rFonts w:hint="eastAsia" w:ascii="楷体" w:hAnsi="楷体" w:eastAsia="楷体" w:cs="宋体"/>
                <w:sz w:val="24"/>
                <w:szCs w:val="24"/>
              </w:rPr>
            </w:pPr>
            <w:r>
              <w:rPr>
                <w:rFonts w:hint="eastAsia" w:ascii="楷体" w:hAnsi="楷体" w:eastAsia="楷体" w:cs="宋体"/>
                <w:b/>
                <w:sz w:val="24"/>
                <w:szCs w:val="24"/>
              </w:rPr>
              <w:t>抽</w:t>
            </w:r>
            <w:r>
              <w:rPr>
                <w:rFonts w:hint="eastAsia" w:ascii="楷体" w:hAnsi="楷体" w:eastAsia="楷体" w:cs="宋体"/>
                <w:b/>
                <w:sz w:val="24"/>
                <w:szCs w:val="24"/>
                <w:lang w:val="en-US" w:eastAsia="zh-CN"/>
              </w:rPr>
              <w:t>2</w:t>
            </w:r>
            <w:r>
              <w:rPr>
                <w:rFonts w:ascii="楷体" w:hAnsi="楷体" w:eastAsia="楷体" w:cs="宋体"/>
                <w:b/>
                <w:sz w:val="24"/>
                <w:szCs w:val="24"/>
              </w:rPr>
              <w:t xml:space="preserve"> </w:t>
            </w:r>
            <w:r>
              <w:rPr>
                <w:rFonts w:hint="eastAsia" w:ascii="楷体" w:hAnsi="楷体" w:eastAsia="楷体" w:cs="宋体"/>
                <w:sz w:val="24"/>
                <w:szCs w:val="24"/>
              </w:rPr>
              <w:t>执行标准：</w:t>
            </w:r>
            <w:r>
              <w:rPr>
                <w:rFonts w:hint="eastAsia" w:ascii="楷体" w:hAnsi="楷体" w:eastAsia="楷体" w:cs="宋体"/>
                <w:sz w:val="24"/>
                <w:szCs w:val="24"/>
                <w:lang w:val="en-US" w:eastAsia="zh-CN"/>
              </w:rPr>
              <w:t>HJ700-2014</w:t>
            </w:r>
            <w:r>
              <w:rPr>
                <w:rFonts w:ascii="楷体" w:hAnsi="楷体" w:eastAsia="楷体" w:cs="宋体"/>
                <w:sz w:val="24"/>
                <w:szCs w:val="24"/>
              </w:rPr>
              <w:t xml:space="preserve">  </w:t>
            </w:r>
            <w:r>
              <w:rPr>
                <w:rFonts w:hint="eastAsia" w:ascii="楷体" w:hAnsi="楷体" w:eastAsia="楷体" w:cs="宋体"/>
                <w:sz w:val="24"/>
                <w:szCs w:val="24"/>
              </w:rPr>
              <w:t>检验日期：</w:t>
            </w:r>
            <w:r>
              <w:rPr>
                <w:rFonts w:hint="eastAsia" w:ascii="楷体" w:hAnsi="楷体" w:eastAsia="楷体" w:cs="宋体"/>
                <w:sz w:val="24"/>
                <w:szCs w:val="24"/>
                <w:lang w:val="en-US" w:eastAsia="zh-CN"/>
              </w:rPr>
              <w:t>2022</w:t>
            </w:r>
            <w:r>
              <w:rPr>
                <w:rFonts w:ascii="楷体" w:hAnsi="楷体" w:eastAsia="楷体" w:cs="宋体"/>
                <w:sz w:val="24"/>
                <w:szCs w:val="24"/>
              </w:rPr>
              <w:t xml:space="preserve"> </w:t>
            </w:r>
            <w:r>
              <w:rPr>
                <w:rFonts w:hint="eastAsia" w:ascii="楷体" w:hAnsi="楷体" w:eastAsia="楷体" w:cs="宋体"/>
                <w:sz w:val="24"/>
                <w:szCs w:val="24"/>
              </w:rPr>
              <w:t>年</w:t>
            </w:r>
            <w:r>
              <w:rPr>
                <w:rFonts w:hint="eastAsia" w:ascii="楷体" w:hAnsi="楷体" w:eastAsia="楷体" w:cs="宋体"/>
                <w:sz w:val="24"/>
                <w:szCs w:val="24"/>
                <w:lang w:val="en-US" w:eastAsia="zh-CN"/>
              </w:rPr>
              <w:t>１0</w:t>
            </w:r>
            <w:r>
              <w:rPr>
                <w:rFonts w:hint="eastAsia" w:ascii="楷体" w:hAnsi="楷体" w:eastAsia="楷体" w:cs="宋体"/>
                <w:sz w:val="24"/>
                <w:szCs w:val="24"/>
              </w:rPr>
              <w:t>月</w:t>
            </w:r>
            <w:r>
              <w:rPr>
                <w:rFonts w:hint="eastAsia" w:ascii="楷体" w:hAnsi="楷体" w:eastAsia="楷体" w:cs="宋体"/>
                <w:sz w:val="24"/>
                <w:szCs w:val="24"/>
                <w:lang w:val="en-US" w:eastAsia="zh-CN"/>
              </w:rPr>
              <w:t>14</w:t>
            </w:r>
            <w:r>
              <w:rPr>
                <w:rFonts w:hint="eastAsia" w:ascii="楷体" w:hAnsi="楷体" w:eastAsia="楷体" w:cs="宋体"/>
                <w:sz w:val="24"/>
                <w:szCs w:val="24"/>
              </w:rPr>
              <w:t>日</w:t>
            </w:r>
          </w:p>
          <w:p>
            <w:pPr>
              <w:numPr>
                <w:ilvl w:val="3"/>
                <w:numId w:val="0"/>
              </w:numPr>
              <w:spacing w:line="360" w:lineRule="auto"/>
              <w:rPr>
                <w:rFonts w:ascii="楷体" w:hAnsi="楷体" w:eastAsia="楷体" w:cs="宋体"/>
                <w:sz w:val="24"/>
                <w:szCs w:val="24"/>
              </w:rPr>
            </w:pPr>
            <w:r>
              <w:rPr>
                <w:rFonts w:hint="eastAsia" w:ascii="楷体" w:hAnsi="楷体" w:eastAsia="楷体" w:cs="宋体"/>
                <w:sz w:val="24"/>
                <w:szCs w:val="24"/>
                <w:lang w:val="en-US" w:eastAsia="zh-CN"/>
              </w:rPr>
              <w:t>水样  检验项目：Th、 U</w:t>
            </w:r>
            <w:r>
              <w:rPr>
                <w:rFonts w:ascii="楷体" w:hAnsi="楷体" w:eastAsia="楷体" w:cs="宋体"/>
                <w:sz w:val="24"/>
                <w:szCs w:val="24"/>
              </w:rPr>
              <w:t xml:space="preserve">      </w:t>
            </w:r>
          </w:p>
          <w:p>
            <w:pPr>
              <w:numPr>
                <w:ilvl w:val="3"/>
                <w:numId w:val="0"/>
              </w:numPr>
              <w:spacing w:line="360" w:lineRule="auto"/>
              <w:rPr>
                <w:rFonts w:hint="eastAsia" w:ascii="楷体" w:hAnsi="楷体" w:eastAsia="楷体" w:cs="宋体"/>
                <w:sz w:val="24"/>
                <w:szCs w:val="24"/>
                <w:lang w:val="en-US" w:eastAsia="zh-CN"/>
              </w:rPr>
            </w:pPr>
            <w:r>
              <w:rPr>
                <w:rFonts w:hint="eastAsia" w:ascii="楷体" w:hAnsi="楷体" w:eastAsia="楷体" w:cs="宋体"/>
                <w:sz w:val="24"/>
                <w:szCs w:val="24"/>
              </w:rPr>
              <w:t>实测结果：</w:t>
            </w:r>
            <w:r>
              <w:rPr>
                <w:rFonts w:hint="eastAsia" w:ascii="楷体" w:hAnsi="楷体" w:eastAsia="楷体" w:cs="宋体"/>
                <w:sz w:val="24"/>
                <w:szCs w:val="24"/>
                <w:lang w:val="en-US" w:eastAsia="zh-CN"/>
              </w:rPr>
              <w:t>U：0.016、0.008、0.010、0.014、0.12、0.013</w:t>
            </w:r>
          </w:p>
          <w:p>
            <w:pPr>
              <w:numPr>
                <w:ilvl w:val="3"/>
                <w:numId w:val="0"/>
              </w:numPr>
              <w:spacing w:line="360" w:lineRule="auto"/>
              <w:rPr>
                <w:rFonts w:ascii="楷体" w:hAnsi="楷体" w:eastAsia="楷体" w:cs="宋体"/>
                <w:sz w:val="24"/>
                <w:szCs w:val="24"/>
              </w:rPr>
            </w:pPr>
            <w:r>
              <w:rPr>
                <w:rFonts w:hint="eastAsia" w:ascii="楷体" w:hAnsi="楷体" w:eastAsia="楷体" w:cs="宋体"/>
                <w:sz w:val="24"/>
                <w:szCs w:val="24"/>
                <w:lang w:val="en-US" w:eastAsia="zh-CN"/>
              </w:rPr>
              <w:t xml:space="preserve">         Th：0.0011、0.0004、0.0004、0.0003</w:t>
            </w:r>
            <w:r>
              <w:rPr>
                <w:rFonts w:ascii="楷体" w:hAnsi="楷体" w:eastAsia="楷体" w:cs="宋体"/>
                <w:sz w:val="24"/>
                <w:szCs w:val="24"/>
              </w:rPr>
              <w:t xml:space="preserve"> </w:t>
            </w:r>
          </w:p>
          <w:p>
            <w:pPr>
              <w:numPr>
                <w:ilvl w:val="3"/>
                <w:numId w:val="0"/>
              </w:numPr>
              <w:spacing w:line="360" w:lineRule="auto"/>
              <w:rPr>
                <w:rFonts w:hint="default" w:ascii="楷体" w:hAnsi="楷体" w:eastAsia="楷体" w:cs="宋体"/>
                <w:sz w:val="24"/>
                <w:szCs w:val="24"/>
                <w:lang w:val="en-US" w:eastAsia="zh-CN"/>
              </w:rPr>
            </w:pPr>
            <w:r>
              <w:rPr>
                <w:rFonts w:ascii="楷体" w:hAnsi="楷体" w:eastAsia="楷体" w:cs="宋体"/>
                <w:sz w:val="24"/>
                <w:szCs w:val="24"/>
              </w:rPr>
              <w:t xml:space="preserve"> </w:t>
            </w:r>
            <w:r>
              <w:rPr>
                <w:rFonts w:hint="eastAsia" w:ascii="楷体" w:hAnsi="楷体" w:eastAsia="楷体" w:cs="宋体"/>
                <w:sz w:val="24"/>
                <w:szCs w:val="24"/>
                <w:lang w:val="en-US" w:eastAsia="zh-CN"/>
              </w:rPr>
              <w:t>审核：陈志勇    批准：截绪丁</w:t>
            </w:r>
          </w:p>
          <w:p>
            <w:pPr>
              <w:spacing w:line="360" w:lineRule="auto"/>
              <w:rPr>
                <w:rFonts w:ascii="楷体" w:hAnsi="楷体" w:eastAsia="楷体"/>
                <w:sz w:val="24"/>
                <w:szCs w:val="24"/>
              </w:rPr>
            </w:pPr>
            <w:r>
              <w:rPr>
                <w:rFonts w:hint="eastAsia" w:ascii="楷体" w:hAnsi="楷体" w:eastAsia="楷体" w:cs="Arial"/>
                <w:sz w:val="24"/>
                <w:szCs w:val="24"/>
                <w:lang w:eastAsia="zh-CN"/>
              </w:rPr>
              <w:t>　　</w:t>
            </w:r>
            <w:r>
              <w:rPr>
                <w:rFonts w:hint="eastAsia" w:ascii="楷体" w:hAnsi="楷体" w:eastAsia="楷体" w:cs="Arial"/>
                <w:sz w:val="24"/>
                <w:szCs w:val="24"/>
              </w:rPr>
              <w:t>通过上述记录了解到，组织对</w:t>
            </w:r>
            <w:r>
              <w:rPr>
                <w:rFonts w:hint="eastAsia" w:ascii="楷体" w:hAnsi="楷体" w:eastAsia="楷体" w:cs="Arial"/>
                <w:sz w:val="24"/>
                <w:szCs w:val="24"/>
                <w:lang w:val="en-US" w:eastAsia="zh-CN"/>
              </w:rPr>
              <w:t>检测</w:t>
            </w:r>
            <w:r>
              <w:rPr>
                <w:rFonts w:hint="eastAsia" w:ascii="楷体" w:hAnsi="楷体" w:eastAsia="楷体" w:cs="Arial"/>
                <w:sz w:val="24"/>
                <w:szCs w:val="24"/>
              </w:rPr>
              <w:t>的各过程进行了有效的监视测量，并进行了相应状态的标识，</w:t>
            </w:r>
            <w:r>
              <w:rPr>
                <w:rFonts w:hint="eastAsia" w:ascii="楷体" w:hAnsi="楷体" w:eastAsia="楷体" w:cs="Arial"/>
                <w:sz w:val="24"/>
                <w:szCs w:val="24"/>
                <w:lang w:val="en-US" w:eastAsia="zh-CN"/>
              </w:rPr>
              <w:t>检验报告必须经授权签字人签字后</w:t>
            </w:r>
            <w:r>
              <w:rPr>
                <w:rFonts w:hint="eastAsia" w:ascii="楷体" w:hAnsi="楷体" w:eastAsia="楷体" w:cs="Arial"/>
                <w:sz w:val="24"/>
                <w:szCs w:val="24"/>
              </w:rPr>
              <w:t>才能交付，确保能满足顾客对产品的质量要求。</w:t>
            </w:r>
          </w:p>
          <w:p>
            <w:pPr>
              <w:ind w:firstLine="480" w:firstLineChars="200"/>
              <w:rPr>
                <w:rFonts w:hint="eastAsia" w:ascii="楷体" w:hAnsi="楷体" w:eastAsia="楷体" w:cs="宋体"/>
                <w:sz w:val="24"/>
                <w:szCs w:val="24"/>
              </w:rPr>
            </w:pPr>
            <w:r>
              <w:rPr>
                <w:rFonts w:hint="eastAsia" w:ascii="楷体" w:hAnsi="楷体" w:eastAsia="楷体" w:cs="Arial"/>
                <w:sz w:val="24"/>
                <w:szCs w:val="24"/>
              </w:rPr>
              <w:t>公司产品的监视和测量控制基本符合规定要求。</w:t>
            </w:r>
          </w:p>
        </w:tc>
        <w:tc>
          <w:tcPr>
            <w:tcW w:w="1585" w:type="dxa"/>
            <w:vAlign w:val="top"/>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242" w:type="dxa"/>
            <w:vAlign w:val="top"/>
          </w:tcPr>
          <w:p>
            <w:pPr>
              <w:rPr>
                <w:rFonts w:hint="eastAsia" w:ascii="楷体" w:hAnsi="楷体" w:eastAsia="楷体" w:cs="Arial"/>
                <w:spacing w:val="-6"/>
                <w:sz w:val="24"/>
                <w:szCs w:val="24"/>
              </w:rPr>
            </w:pPr>
            <w:r>
              <w:rPr>
                <w:rFonts w:hint="eastAsia" w:ascii="楷体" w:hAnsi="楷体" w:eastAsia="楷体" w:cs="楷体"/>
                <w:sz w:val="24"/>
                <w:szCs w:val="24"/>
              </w:rPr>
              <w:t>不合格输出的控制</w:t>
            </w:r>
          </w:p>
        </w:tc>
        <w:tc>
          <w:tcPr>
            <w:tcW w:w="1276" w:type="dxa"/>
            <w:vAlign w:val="top"/>
          </w:tcPr>
          <w:p>
            <w:pPr>
              <w:rPr>
                <w:rFonts w:ascii="楷体" w:hAnsi="楷体" w:eastAsia="楷体" w:cs="Arial"/>
                <w:spacing w:val="-6"/>
                <w:sz w:val="24"/>
                <w:szCs w:val="24"/>
              </w:rPr>
            </w:pPr>
            <w:r>
              <w:rPr>
                <w:rFonts w:ascii="楷体" w:hAnsi="楷体" w:eastAsia="楷体" w:cs="楷体"/>
                <w:sz w:val="24"/>
                <w:szCs w:val="24"/>
              </w:rPr>
              <w:t>Q8.7</w:t>
            </w:r>
          </w:p>
        </w:tc>
        <w:tc>
          <w:tcPr>
            <w:tcW w:w="10606" w:type="dxa"/>
            <w:vAlign w:val="top"/>
          </w:tcPr>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提供的《不合格品控制程序》中规定了对不合格品的标识、记录、隔离、记录和处置的控制要求。采购检验中发现的不合格，要求做好相应的标识，并及时通知采购人员作退</w:t>
            </w:r>
            <w:r>
              <w:rPr>
                <w:rFonts w:ascii="楷体" w:hAnsi="楷体" w:eastAsia="楷体" w:cs="楷体"/>
                <w:sz w:val="24"/>
                <w:szCs w:val="24"/>
              </w:rPr>
              <w:t>/</w:t>
            </w:r>
            <w:r>
              <w:rPr>
                <w:rFonts w:hint="eastAsia" w:ascii="楷体" w:hAnsi="楷体" w:eastAsia="楷体" w:cs="楷体"/>
                <w:sz w:val="24"/>
                <w:szCs w:val="24"/>
              </w:rPr>
              <w:t>换货处理，</w:t>
            </w:r>
            <w:r>
              <w:rPr>
                <w:rFonts w:hint="eastAsia" w:ascii="楷体" w:hAnsi="楷体" w:eastAsia="楷体" w:cs="楷体"/>
                <w:sz w:val="24"/>
                <w:szCs w:val="24"/>
                <w:lang w:val="en-US" w:eastAsia="zh-CN"/>
              </w:rPr>
              <w:t>检测</w:t>
            </w:r>
            <w:r>
              <w:rPr>
                <w:rFonts w:hint="eastAsia" w:ascii="楷体" w:hAnsi="楷体" w:eastAsia="楷体" w:cs="楷体"/>
                <w:sz w:val="24"/>
                <w:szCs w:val="24"/>
              </w:rPr>
              <w:t>过程和检验</w:t>
            </w:r>
            <w:r>
              <w:rPr>
                <w:rFonts w:hint="eastAsia" w:ascii="楷体" w:hAnsi="楷体" w:eastAsia="楷体" w:cs="楷体"/>
                <w:sz w:val="24"/>
                <w:szCs w:val="24"/>
                <w:lang w:val="en-US" w:eastAsia="zh-CN"/>
              </w:rPr>
              <w:t>报告</w:t>
            </w:r>
            <w:r>
              <w:rPr>
                <w:rFonts w:hint="eastAsia" w:ascii="楷体" w:hAnsi="楷体" w:eastAsia="楷体" w:cs="楷体"/>
                <w:sz w:val="24"/>
                <w:szCs w:val="24"/>
              </w:rPr>
              <w:t>过程中发现的少量不合格品作重新配比或报废处理，批量的不合格品要求填写“不合格处理单”，记录不合格品名称、规格</w:t>
            </w:r>
            <w:r>
              <w:rPr>
                <w:rFonts w:ascii="楷体" w:hAnsi="楷体" w:eastAsia="楷体" w:cs="楷体"/>
                <w:sz w:val="24"/>
                <w:szCs w:val="24"/>
              </w:rPr>
              <w:t>/</w:t>
            </w:r>
            <w:r>
              <w:rPr>
                <w:rFonts w:hint="eastAsia" w:ascii="楷体" w:hAnsi="楷体" w:eastAsia="楷体" w:cs="楷体"/>
                <w:sz w:val="24"/>
                <w:szCs w:val="24"/>
              </w:rPr>
              <w:t>型号、数量、不合格事实、评审处置措施，验证结果等。</w:t>
            </w:r>
          </w:p>
          <w:p>
            <w:pPr>
              <w:ind w:firstLine="480" w:firstLineChars="200"/>
              <w:rPr>
                <w:rFonts w:hint="eastAsia" w:ascii="楷体" w:hAnsi="楷体" w:eastAsia="楷体" w:cs="宋体"/>
                <w:sz w:val="24"/>
                <w:szCs w:val="24"/>
              </w:rPr>
            </w:pPr>
          </w:p>
        </w:tc>
        <w:tc>
          <w:tcPr>
            <w:tcW w:w="1585" w:type="dxa"/>
            <w:vAlign w:val="top"/>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242" w:type="dxa"/>
            <w:vAlign w:val="center"/>
          </w:tcPr>
          <w:p>
            <w:pPr>
              <w:spacing w:line="360" w:lineRule="auto"/>
              <w:rPr>
                <w:rFonts w:ascii="楷体" w:hAnsi="楷体" w:eastAsia="楷体"/>
                <w:sz w:val="24"/>
                <w:szCs w:val="24"/>
              </w:rPr>
            </w:pPr>
            <w:r>
              <w:rPr>
                <w:rFonts w:hint="eastAsia" w:ascii="楷体" w:hAnsi="楷体" w:eastAsia="楷体" w:cs="Arial"/>
                <w:spacing w:val="-6"/>
                <w:sz w:val="24"/>
                <w:szCs w:val="24"/>
              </w:rPr>
              <w:t>监视、测量、分析和评价</w:t>
            </w:r>
          </w:p>
        </w:tc>
        <w:tc>
          <w:tcPr>
            <w:tcW w:w="1276" w:type="dxa"/>
          </w:tcPr>
          <w:p>
            <w:pPr>
              <w:spacing w:line="360" w:lineRule="auto"/>
              <w:rPr>
                <w:rFonts w:ascii="楷体" w:hAnsi="楷体" w:eastAsia="楷体" w:cs="Arial"/>
                <w:sz w:val="24"/>
                <w:szCs w:val="24"/>
              </w:rPr>
            </w:pPr>
            <w:r>
              <w:rPr>
                <w:rFonts w:ascii="楷体" w:hAnsi="楷体" w:eastAsia="楷体" w:cs="Arial"/>
                <w:spacing w:val="-6"/>
                <w:sz w:val="24"/>
                <w:szCs w:val="24"/>
              </w:rPr>
              <w:t>Q9.1.1</w:t>
            </w:r>
            <w:r>
              <w:rPr>
                <w:rFonts w:hint="eastAsia" w:ascii="楷体" w:hAnsi="楷体" w:eastAsia="楷体" w:cs="Arial"/>
                <w:sz w:val="24"/>
                <w:szCs w:val="24"/>
              </w:rPr>
              <w:t>、</w:t>
            </w:r>
            <w:r>
              <w:rPr>
                <w:rFonts w:ascii="楷体" w:hAnsi="楷体" w:eastAsia="楷体" w:cs="Arial"/>
                <w:sz w:val="24"/>
                <w:szCs w:val="24"/>
              </w:rPr>
              <w:t>Q9.1.3</w:t>
            </w:r>
          </w:p>
        </w:tc>
        <w:tc>
          <w:tcPr>
            <w:tcW w:w="10606" w:type="dxa"/>
          </w:tcPr>
          <w:p>
            <w:pPr>
              <w:autoSpaceDE w:val="0"/>
              <w:autoSpaceDN w:val="0"/>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公司规定了管理体系相关信息的收集、汇总、分析、处理、传递的要求。</w:t>
            </w:r>
          </w:p>
          <w:p>
            <w:pPr>
              <w:snapToGrid w:val="0"/>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公司组织各部门策划和实施必要的监视和测量活动，确保产品、体系和过程的符合性，以持续改进质量管理体系的有效性。</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公司的过程和体系的监视和测量主要是通过内审、管理评审、目标考核以及日常工作监督、产品检验、顾客满意度测量等的方式完成。</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lang w:val="en-US" w:eastAsia="zh-CN"/>
              </w:rPr>
              <w:t>总工室</w:t>
            </w:r>
            <w:r>
              <w:rPr>
                <w:rFonts w:hint="eastAsia" w:ascii="楷体" w:hAnsi="楷体" w:eastAsia="楷体" w:cs="宋体"/>
                <w:sz w:val="24"/>
                <w:szCs w:val="24"/>
              </w:rPr>
              <w:t>负责对体系、过程的日常监测和管理目标完成情况进行统计分析。对目标完成情况进行收集和统计分析，并制作目标完成情况统计表。</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lang w:val="en-US" w:eastAsia="zh-CN"/>
              </w:rPr>
              <w:t>总工室</w:t>
            </w:r>
            <w:r>
              <w:rPr>
                <w:rFonts w:hint="eastAsia" w:ascii="楷体" w:hAnsi="楷体" w:eastAsia="楷体" w:cs="宋体"/>
                <w:sz w:val="24"/>
                <w:szCs w:val="24"/>
              </w:rPr>
              <w:t>对</w:t>
            </w:r>
            <w:r>
              <w:rPr>
                <w:rFonts w:hint="eastAsia" w:ascii="楷体" w:hAnsi="楷体" w:eastAsia="楷体" w:cs="宋体"/>
                <w:sz w:val="24"/>
                <w:szCs w:val="24"/>
                <w:lang w:val="en-US" w:eastAsia="zh-CN"/>
              </w:rPr>
              <w:t>检测</w:t>
            </w:r>
            <w:r>
              <w:rPr>
                <w:rFonts w:hint="eastAsia" w:ascii="楷体" w:hAnsi="楷体" w:eastAsia="楷体" w:cs="宋体"/>
                <w:sz w:val="24"/>
                <w:szCs w:val="24"/>
              </w:rPr>
              <w:t>实现各过程进行监督检查，按照要求进行了</w:t>
            </w:r>
            <w:r>
              <w:rPr>
                <w:rFonts w:hint="eastAsia" w:ascii="楷体" w:hAnsi="楷体" w:eastAsia="楷体" w:cs="宋体"/>
                <w:sz w:val="24"/>
                <w:szCs w:val="24"/>
                <w:lang w:val="en-US" w:eastAsia="zh-CN"/>
              </w:rPr>
              <w:t>检测</w:t>
            </w:r>
            <w:r>
              <w:rPr>
                <w:rFonts w:hint="eastAsia" w:ascii="楷体" w:hAnsi="楷体" w:eastAsia="楷体" w:cs="宋体"/>
                <w:sz w:val="24"/>
                <w:szCs w:val="24"/>
              </w:rPr>
              <w:t>实现各阶段的检验。</w:t>
            </w:r>
          </w:p>
          <w:p>
            <w:pPr>
              <w:snapToGrid w:val="0"/>
              <w:spacing w:line="360" w:lineRule="auto"/>
              <w:ind w:firstLine="480" w:firstLineChars="200"/>
              <w:rPr>
                <w:rFonts w:ascii="楷体" w:hAnsi="楷体" w:eastAsia="楷体" w:cs="宋体"/>
                <w:sz w:val="24"/>
                <w:szCs w:val="24"/>
              </w:rPr>
            </w:pPr>
            <w:r>
              <w:rPr>
                <w:rFonts w:hint="eastAsia" w:ascii="楷体" w:hAnsi="楷体" w:eastAsia="楷体" w:cs="宋体"/>
                <w:sz w:val="24"/>
                <w:szCs w:val="24"/>
                <w:lang w:val="en-US" w:eastAsia="zh-CN"/>
              </w:rPr>
              <w:t>总工室</w:t>
            </w:r>
            <w:r>
              <w:rPr>
                <w:rFonts w:hint="eastAsia" w:ascii="楷体" w:hAnsi="楷体" w:eastAsia="楷体" w:cs="宋体"/>
                <w:sz w:val="24"/>
                <w:szCs w:val="24"/>
              </w:rPr>
              <w:t>负责对供方业绩予以评价，对供方业绩实施了监视和测量。</w:t>
            </w:r>
          </w:p>
          <w:p>
            <w:pPr>
              <w:snapToGrid w:val="0"/>
              <w:spacing w:line="360" w:lineRule="auto"/>
              <w:ind w:firstLine="480" w:firstLineChars="200"/>
              <w:rPr>
                <w:rFonts w:ascii="楷体" w:hAnsi="楷体" w:eastAsia="楷体" w:cs="宋体"/>
                <w:sz w:val="24"/>
                <w:szCs w:val="24"/>
              </w:rPr>
            </w:pPr>
            <w:r>
              <w:rPr>
                <w:rFonts w:hint="eastAsia" w:ascii="楷体" w:hAnsi="楷体" w:eastAsia="楷体" w:cs="宋体"/>
                <w:sz w:val="24"/>
                <w:szCs w:val="24"/>
                <w:lang w:val="en-US" w:eastAsia="zh-CN"/>
              </w:rPr>
              <w:t>总工室</w:t>
            </w:r>
            <w:r>
              <w:rPr>
                <w:rFonts w:hint="eastAsia" w:ascii="楷体" w:hAnsi="楷体" w:eastAsia="楷体" w:cs="宋体"/>
                <w:sz w:val="24"/>
                <w:szCs w:val="24"/>
              </w:rPr>
              <w:t>对顾客满意度进行了定期评价和分析。</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公司已建立了监视和测量的渠道并实施，但利用深度须加强，已交流。</w:t>
            </w:r>
          </w:p>
          <w:p>
            <w:pPr>
              <w:tabs>
                <w:tab w:val="left" w:pos="6597"/>
              </w:tabs>
              <w:spacing w:line="360" w:lineRule="auto"/>
              <w:ind w:firstLine="240" w:firstLineChars="100"/>
              <w:rPr>
                <w:rFonts w:ascii="楷体" w:hAnsi="楷体" w:eastAsia="楷体"/>
                <w:sz w:val="24"/>
                <w:szCs w:val="24"/>
              </w:rPr>
            </w:pPr>
            <w:r>
              <w:rPr>
                <w:rFonts w:hint="eastAsia" w:ascii="楷体" w:hAnsi="楷体" w:eastAsia="楷体" w:cs="宋体"/>
                <w:sz w:val="24"/>
                <w:szCs w:val="24"/>
              </w:rPr>
              <w:t>公司已对管理体系的监视、测量、分析和评价进行了策划，基本能够按照要求实施。</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242" w:type="dxa"/>
            <w:vAlign w:val="center"/>
          </w:tcPr>
          <w:p>
            <w:pPr>
              <w:spacing w:line="360" w:lineRule="auto"/>
              <w:rPr>
                <w:rFonts w:hint="default" w:ascii="楷体" w:hAnsi="楷体" w:eastAsia="楷体" w:cs="Arial"/>
                <w:spacing w:val="-6"/>
                <w:sz w:val="24"/>
                <w:szCs w:val="24"/>
                <w:lang w:val="en-US" w:eastAsia="zh-CN"/>
              </w:rPr>
            </w:pPr>
            <w:r>
              <w:rPr>
                <w:rFonts w:hint="eastAsia" w:ascii="楷体" w:hAnsi="楷体" w:eastAsia="楷体" w:cs="Arial"/>
                <w:spacing w:val="-6"/>
                <w:sz w:val="24"/>
                <w:szCs w:val="24"/>
                <w:lang w:val="en-US" w:eastAsia="zh-CN"/>
              </w:rPr>
              <w:t>顾客满意</w:t>
            </w:r>
          </w:p>
        </w:tc>
        <w:tc>
          <w:tcPr>
            <w:tcW w:w="1276" w:type="dxa"/>
          </w:tcPr>
          <w:p>
            <w:pPr>
              <w:spacing w:line="360" w:lineRule="auto"/>
              <w:rPr>
                <w:rFonts w:hint="default" w:ascii="楷体" w:hAnsi="楷体" w:eastAsia="楷体" w:cs="Arial"/>
                <w:spacing w:val="-6"/>
                <w:sz w:val="24"/>
                <w:szCs w:val="24"/>
                <w:lang w:val="en-US" w:eastAsia="zh-CN"/>
              </w:rPr>
            </w:pPr>
            <w:r>
              <w:rPr>
                <w:rFonts w:hint="eastAsia" w:ascii="楷体" w:hAnsi="楷体" w:eastAsia="楷体" w:cs="Arial"/>
                <w:spacing w:val="-6"/>
                <w:sz w:val="24"/>
                <w:szCs w:val="24"/>
                <w:lang w:val="en-US" w:eastAsia="zh-CN"/>
              </w:rPr>
              <w:t>Q9.1.2</w:t>
            </w:r>
          </w:p>
        </w:tc>
        <w:tc>
          <w:tcPr>
            <w:tcW w:w="10606" w:type="dxa"/>
          </w:tcPr>
          <w:p>
            <w:pPr>
              <w:tabs>
                <w:tab w:val="left" w:pos="6597"/>
              </w:tabs>
              <w:spacing w:line="360" w:lineRule="auto"/>
              <w:ind w:firstLine="240" w:firstLineChars="100"/>
              <w:rPr>
                <w:rFonts w:hint="default" w:ascii="楷体" w:hAnsi="楷体" w:eastAsia="楷体" w:cs="宋体"/>
                <w:sz w:val="24"/>
                <w:szCs w:val="24"/>
                <w:lang w:val="en-US" w:eastAsia="zh-CN"/>
              </w:rPr>
            </w:pPr>
            <w:r>
              <w:rPr>
                <w:rFonts w:hint="eastAsia" w:ascii="楷体" w:hAnsi="楷体" w:eastAsia="楷体" w:cs="楷体"/>
                <w:color w:val="auto"/>
                <w:sz w:val="24"/>
                <w:szCs w:val="24"/>
              </w:rPr>
              <w:t>企业对顾客对产品是否满意的信息进行监视，并编制《顾客满意情况调查表》。公司于20</w:t>
            </w:r>
            <w:r>
              <w:rPr>
                <w:rFonts w:hint="eastAsia" w:ascii="楷体" w:hAnsi="楷体" w:eastAsia="楷体" w:cs="楷体"/>
                <w:color w:val="auto"/>
                <w:sz w:val="24"/>
                <w:szCs w:val="24"/>
                <w:lang w:val="en-US" w:eastAsia="zh-CN"/>
              </w:rPr>
              <w:t>22</w:t>
            </w:r>
            <w:r>
              <w:rPr>
                <w:rFonts w:hint="eastAsia" w:ascii="楷体" w:hAnsi="楷体" w:eastAsia="楷体" w:cs="楷体"/>
                <w:color w:val="auto"/>
                <w:sz w:val="24"/>
                <w:szCs w:val="24"/>
              </w:rPr>
              <w:t>年</w:t>
            </w:r>
            <w:r>
              <w:rPr>
                <w:rFonts w:hint="eastAsia" w:ascii="楷体" w:hAnsi="楷体" w:eastAsia="楷体" w:cs="楷体"/>
                <w:color w:val="auto"/>
                <w:sz w:val="24"/>
                <w:szCs w:val="24"/>
                <w:lang w:val="en-US" w:eastAsia="zh-CN"/>
              </w:rPr>
              <w:t>4-11月</w:t>
            </w:r>
            <w:r>
              <w:rPr>
                <w:rFonts w:hint="eastAsia" w:ascii="楷体" w:hAnsi="楷体" w:eastAsia="楷体" w:cs="楷体"/>
                <w:color w:val="auto"/>
                <w:sz w:val="24"/>
                <w:szCs w:val="24"/>
              </w:rPr>
              <w:t>对主要客户进行了电话问卷调查，分别对产品质量、交货方面等内容进行调查，客户均对相关内容进行了反馈，从统计数据中可以看出，发放调查表共</w:t>
            </w:r>
            <w:r>
              <w:rPr>
                <w:rFonts w:hint="eastAsia" w:ascii="楷体" w:hAnsi="楷体" w:eastAsia="楷体" w:cs="楷体"/>
                <w:color w:val="auto"/>
                <w:sz w:val="24"/>
                <w:szCs w:val="24"/>
                <w:lang w:val="en-US" w:eastAsia="zh-CN"/>
              </w:rPr>
              <w:t>6</w:t>
            </w:r>
            <w:r>
              <w:rPr>
                <w:rFonts w:hint="eastAsia" w:ascii="楷体" w:hAnsi="楷体" w:eastAsia="楷体" w:cs="楷体"/>
                <w:color w:val="auto"/>
                <w:sz w:val="24"/>
                <w:szCs w:val="24"/>
              </w:rPr>
              <w:t>份，回收调查表共</w:t>
            </w:r>
            <w:r>
              <w:rPr>
                <w:rFonts w:hint="eastAsia" w:ascii="楷体" w:hAnsi="楷体" w:eastAsia="楷体" w:cs="楷体"/>
                <w:color w:val="auto"/>
                <w:sz w:val="24"/>
                <w:szCs w:val="24"/>
                <w:lang w:val="en-US" w:eastAsia="zh-CN"/>
              </w:rPr>
              <w:t>6</w:t>
            </w:r>
            <w:r>
              <w:rPr>
                <w:rFonts w:hint="eastAsia" w:ascii="楷体" w:hAnsi="楷体" w:eastAsia="楷体" w:cs="楷体"/>
                <w:color w:val="auto"/>
                <w:sz w:val="24"/>
                <w:szCs w:val="24"/>
              </w:rPr>
              <w:t>份。顾客满意度</w:t>
            </w:r>
            <w:r>
              <w:rPr>
                <w:rFonts w:hint="eastAsia" w:ascii="楷体" w:hAnsi="楷体" w:eastAsia="楷体" w:cs="楷体"/>
                <w:color w:val="auto"/>
                <w:sz w:val="24"/>
                <w:szCs w:val="24"/>
                <w:lang w:val="en-US" w:eastAsia="zh-CN"/>
              </w:rPr>
              <w:t>得</w:t>
            </w:r>
            <w:r>
              <w:rPr>
                <w:rFonts w:hint="eastAsia" w:ascii="楷体" w:hAnsi="楷体" w:eastAsia="楷体" w:cs="楷体"/>
                <w:color w:val="auto"/>
                <w:sz w:val="24"/>
                <w:szCs w:val="24"/>
              </w:rPr>
              <w:t>分为</w:t>
            </w:r>
            <w:r>
              <w:rPr>
                <w:rFonts w:hint="eastAsia" w:ascii="楷体" w:hAnsi="楷体" w:eastAsia="楷体" w:cs="楷体"/>
                <w:color w:val="auto"/>
                <w:sz w:val="24"/>
                <w:szCs w:val="24"/>
                <w:lang w:val="en-US" w:eastAsia="zh-CN"/>
              </w:rPr>
              <w:t>100</w:t>
            </w:r>
            <w:r>
              <w:rPr>
                <w:rFonts w:hint="eastAsia" w:ascii="楷体" w:hAnsi="楷体" w:eastAsia="楷体" w:cs="楷体"/>
                <w:color w:val="auto"/>
                <w:sz w:val="24"/>
                <w:szCs w:val="24"/>
              </w:rPr>
              <w:t>%，超过了质量目标要求，目标完成。从各分项看，说明我公司还有不完善的地方，如：价格等方面，我公司一定会在以后的工作中节约成本，尽量降低价格，使顾客更加满意。</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trPr>
        <w:tc>
          <w:tcPr>
            <w:tcW w:w="1242" w:type="dxa"/>
            <w:vAlign w:val="center"/>
          </w:tcPr>
          <w:p>
            <w:pPr>
              <w:spacing w:line="360" w:lineRule="auto"/>
              <w:rPr>
                <w:rFonts w:ascii="楷体" w:hAnsi="楷体" w:eastAsia="楷体"/>
                <w:b/>
                <w:sz w:val="24"/>
                <w:szCs w:val="24"/>
              </w:rPr>
            </w:pPr>
            <w:r>
              <w:rPr>
                <w:rFonts w:hint="eastAsia" w:ascii="楷体" w:hAnsi="楷体" w:eastAsia="楷体" w:cs="Arial"/>
                <w:sz w:val="24"/>
                <w:szCs w:val="24"/>
              </w:rPr>
              <w:t>环境因素</w:t>
            </w:r>
            <w:r>
              <w:rPr>
                <w:rFonts w:ascii="楷体" w:hAnsi="楷体" w:eastAsia="楷体" w:cs="Arial"/>
                <w:sz w:val="24"/>
                <w:szCs w:val="24"/>
              </w:rPr>
              <w:t>/</w:t>
            </w:r>
            <w:r>
              <w:rPr>
                <w:rFonts w:hint="eastAsia" w:ascii="楷体" w:hAnsi="楷体" w:eastAsia="楷体" w:cs="楷体"/>
                <w:sz w:val="24"/>
                <w:szCs w:val="24"/>
              </w:rPr>
              <w:t>危险源</w:t>
            </w:r>
          </w:p>
        </w:tc>
        <w:tc>
          <w:tcPr>
            <w:tcW w:w="1276" w:type="dxa"/>
          </w:tcPr>
          <w:p>
            <w:pPr>
              <w:spacing w:line="360" w:lineRule="auto"/>
              <w:rPr>
                <w:rFonts w:ascii="楷体" w:hAnsi="楷体" w:eastAsia="楷体" w:cs="楷体"/>
                <w:sz w:val="24"/>
                <w:szCs w:val="24"/>
              </w:rPr>
            </w:pPr>
            <w:r>
              <w:rPr>
                <w:rFonts w:ascii="楷体" w:hAnsi="楷体" w:eastAsia="楷体" w:cs="楷体"/>
                <w:bCs/>
                <w:sz w:val="24"/>
                <w:szCs w:val="24"/>
              </w:rPr>
              <w:t>E/S</w:t>
            </w:r>
            <w:r>
              <w:rPr>
                <w:rFonts w:hint="eastAsia" w:ascii="楷体" w:hAnsi="楷体" w:eastAsia="楷体" w:cs="楷体"/>
                <w:bCs/>
                <w:sz w:val="24"/>
                <w:szCs w:val="24"/>
              </w:rPr>
              <w:t>：</w:t>
            </w:r>
            <w:r>
              <w:rPr>
                <w:rFonts w:ascii="楷体" w:hAnsi="楷体" w:eastAsia="楷体" w:cs="Arial"/>
                <w:sz w:val="24"/>
                <w:szCs w:val="24"/>
              </w:rPr>
              <w:t>6.1.2</w:t>
            </w:r>
            <w:r>
              <w:rPr>
                <w:rFonts w:ascii="楷体" w:hAnsi="楷体" w:eastAsia="楷体" w:cs="楷体"/>
                <w:sz w:val="24"/>
                <w:szCs w:val="24"/>
              </w:rPr>
              <w:t xml:space="preserve"> </w:t>
            </w:r>
          </w:p>
          <w:p>
            <w:pPr>
              <w:spacing w:line="360" w:lineRule="auto"/>
              <w:rPr>
                <w:rFonts w:ascii="楷体" w:hAnsi="楷体" w:eastAsia="楷体" w:cs="楷体"/>
                <w:sz w:val="24"/>
                <w:szCs w:val="24"/>
              </w:rPr>
            </w:pPr>
          </w:p>
        </w:tc>
        <w:tc>
          <w:tcPr>
            <w:tcW w:w="10606" w:type="dxa"/>
          </w:tcPr>
          <w:p>
            <w:pPr>
              <w:snapToGrid w:val="0"/>
              <w:spacing w:line="360" w:lineRule="auto"/>
              <w:ind w:firstLine="480" w:firstLineChars="200"/>
              <w:rPr>
                <w:rFonts w:ascii="楷体" w:hAnsi="楷体" w:eastAsia="楷体"/>
                <w:sz w:val="24"/>
                <w:szCs w:val="24"/>
              </w:rPr>
            </w:pPr>
            <w:r>
              <w:rPr>
                <w:rFonts w:hint="eastAsia" w:ascii="楷体" w:hAnsi="楷体" w:eastAsia="楷体"/>
                <w:sz w:val="24"/>
                <w:szCs w:val="24"/>
              </w:rPr>
              <w:t>提供</w:t>
            </w:r>
            <w:r>
              <w:rPr>
                <w:rFonts w:hint="eastAsia" w:ascii="楷体" w:hAnsi="楷体" w:eastAsia="楷体" w:cs="宋体"/>
                <w:sz w:val="24"/>
                <w:szCs w:val="24"/>
              </w:rPr>
              <w:t>了</w:t>
            </w:r>
            <w:r>
              <w:rPr>
                <w:rFonts w:hint="eastAsia" w:ascii="楷体" w:hAnsi="楷体" w:eastAsia="楷体" w:cs="楷体"/>
                <w:sz w:val="24"/>
                <w:szCs w:val="24"/>
              </w:rPr>
              <w:t>环境因素和危险源识别评价与控制程序，对环境因素、危险源的识别、评价结果、控制手段等做出了规定。</w:t>
            </w:r>
          </w:p>
          <w:p>
            <w:pPr>
              <w:spacing w:line="360" w:lineRule="auto"/>
              <w:ind w:firstLine="480" w:firstLineChars="200"/>
              <w:rPr>
                <w:rFonts w:ascii="楷体" w:hAnsi="楷体" w:eastAsia="楷体" w:cs="楷体"/>
                <w:sz w:val="24"/>
                <w:szCs w:val="24"/>
              </w:rPr>
            </w:pPr>
            <w:r>
              <w:rPr>
                <w:rFonts w:hint="eastAsia" w:ascii="楷体" w:hAnsi="楷体" w:eastAsia="楷体" w:cs="楷体"/>
                <w:bCs/>
                <w:sz w:val="24"/>
                <w:szCs w:val="24"/>
                <w:lang w:val="en-US" w:eastAsia="zh-CN"/>
              </w:rPr>
              <w:t>总工室</w:t>
            </w:r>
            <w:r>
              <w:rPr>
                <w:rFonts w:hint="eastAsia" w:ascii="楷体" w:hAnsi="楷体" w:eastAsia="楷体" w:cs="楷体"/>
                <w:bCs/>
                <w:sz w:val="24"/>
                <w:szCs w:val="24"/>
              </w:rPr>
              <w:t>作为环境和职业健康安全管理体系的推进</w:t>
            </w:r>
            <w:r>
              <w:rPr>
                <w:rFonts w:hint="eastAsia" w:ascii="楷体" w:hAnsi="楷体" w:eastAsia="楷体" w:cs="楷体"/>
                <w:sz w:val="24"/>
                <w:szCs w:val="24"/>
              </w:rPr>
              <w:t>部门，主要统筹负责识别评价相关的环境因素及危险源。根据各部门识别及各办公、采购、生产、销售过程环节识别，由</w:t>
            </w:r>
            <w:r>
              <w:rPr>
                <w:rFonts w:hint="eastAsia" w:ascii="楷体" w:hAnsi="楷体" w:eastAsia="楷体" w:cs="楷体"/>
                <w:sz w:val="24"/>
                <w:szCs w:val="24"/>
                <w:lang w:val="en-US" w:eastAsia="zh-CN"/>
              </w:rPr>
              <w:t>总工室</w:t>
            </w:r>
            <w:r>
              <w:rPr>
                <w:rFonts w:hint="eastAsia" w:ascii="楷体" w:hAnsi="楷体" w:eastAsia="楷体" w:cs="楷体"/>
                <w:sz w:val="24"/>
                <w:szCs w:val="24"/>
              </w:rPr>
              <w:t>汇总。</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查“环境因素登记及评价表”，识别考虑了正常、异常、紧急，过去、现在、未来三种时态，能考虑到产品生命周期观点。涉及办公室的环境因素有办公活动中生活垃圾排放、纸张等办公废品排放、废水排放、空调排放热气、汽车尾气排放、火灾事故发生等。</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采取多因子评价法进行了评价，查到“重要环境因素清单”，评价出固体废弃物排放、火灾事故的发生、废气排放、噪声排放等</w:t>
            </w:r>
            <w:r>
              <w:rPr>
                <w:rFonts w:ascii="楷体" w:hAnsi="楷体" w:eastAsia="楷体" w:cs="楷体"/>
                <w:sz w:val="24"/>
                <w:szCs w:val="24"/>
              </w:rPr>
              <w:t>4</w:t>
            </w:r>
            <w:r>
              <w:rPr>
                <w:rFonts w:hint="eastAsia" w:ascii="楷体" w:hAnsi="楷体" w:eastAsia="楷体" w:cs="楷体"/>
                <w:sz w:val="24"/>
                <w:szCs w:val="24"/>
              </w:rPr>
              <w:t>项重要环境因素。</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经评价</w:t>
            </w:r>
            <w:r>
              <w:rPr>
                <w:rFonts w:hint="eastAsia" w:ascii="楷体" w:hAnsi="楷体" w:eastAsia="楷体" w:cs="楷体"/>
                <w:sz w:val="24"/>
                <w:szCs w:val="24"/>
                <w:lang w:val="en-US" w:eastAsia="zh-CN"/>
              </w:rPr>
              <w:t>总工室</w:t>
            </w:r>
            <w:r>
              <w:rPr>
                <w:rFonts w:hint="eastAsia" w:ascii="楷体" w:hAnsi="楷体" w:eastAsia="楷体" w:cs="楷体"/>
                <w:sz w:val="24"/>
                <w:szCs w:val="24"/>
              </w:rPr>
              <w:t>的重要环境因素为：日常办公过程中固体废弃物排放、火灾事故的发生。</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主要控制措施：生活垃圾分类存放、办公危废交耗材供应公司，垃圾由环卫部门拉走，加强日常培训，日常检查，配备消防器材等措施。</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查“危险源风险评价表”，识别了办公、</w:t>
            </w:r>
            <w:r>
              <w:rPr>
                <w:rFonts w:hint="eastAsia" w:ascii="楷体" w:hAnsi="楷体" w:eastAsia="楷体" w:cs="楷体"/>
                <w:sz w:val="24"/>
                <w:szCs w:val="24"/>
                <w:lang w:val="en-US" w:eastAsia="zh-CN"/>
              </w:rPr>
              <w:t>检测</w:t>
            </w:r>
            <w:r>
              <w:rPr>
                <w:rFonts w:hint="eastAsia" w:ascii="楷体" w:hAnsi="楷体" w:eastAsia="楷体" w:cs="楷体"/>
                <w:sz w:val="24"/>
                <w:szCs w:val="24"/>
              </w:rPr>
              <w:t>过程中的危险源。</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涉及</w:t>
            </w:r>
            <w:r>
              <w:rPr>
                <w:rFonts w:hint="eastAsia" w:ascii="楷体" w:hAnsi="楷体" w:eastAsia="楷体" w:cs="楷体"/>
                <w:sz w:val="24"/>
                <w:szCs w:val="24"/>
                <w:lang w:val="en-US" w:eastAsia="zh-CN"/>
              </w:rPr>
              <w:t>总工室</w:t>
            </w:r>
            <w:r>
              <w:rPr>
                <w:rFonts w:hint="eastAsia" w:ascii="楷体" w:hAnsi="楷体" w:eastAsia="楷体" w:cs="楷体"/>
                <w:sz w:val="24"/>
                <w:szCs w:val="24"/>
              </w:rPr>
              <w:t>的危险源有办公活动过程中地面湿滑滑倒、火灾、开水烫伤、触电、违章驾驶等。</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对识别出的危险源采取</w:t>
            </w:r>
            <w:r>
              <w:rPr>
                <w:rFonts w:ascii="楷体" w:hAnsi="楷体" w:eastAsia="楷体" w:cs="楷体"/>
                <w:sz w:val="24"/>
                <w:szCs w:val="24"/>
              </w:rPr>
              <w:t>D=LEC</w:t>
            </w:r>
            <w:r>
              <w:rPr>
                <w:rFonts w:hint="eastAsia" w:ascii="楷体" w:hAnsi="楷体" w:eastAsia="楷体" w:cs="楷体"/>
                <w:sz w:val="24"/>
                <w:szCs w:val="24"/>
              </w:rPr>
              <w:t>进行评价，查到“重大危险源清单”，评价出重大危险源</w:t>
            </w:r>
            <w:r>
              <w:rPr>
                <w:rFonts w:hint="eastAsia" w:ascii="楷体" w:hAnsi="楷体" w:eastAsia="楷体" w:cs="楷体"/>
                <w:sz w:val="24"/>
                <w:szCs w:val="24"/>
                <w:lang w:val="en-US" w:eastAsia="zh-CN"/>
              </w:rPr>
              <w:t>3</w:t>
            </w:r>
            <w:r>
              <w:rPr>
                <w:rFonts w:hint="eastAsia" w:ascii="楷体" w:hAnsi="楷体" w:eastAsia="楷体" w:cs="楷体"/>
                <w:sz w:val="24"/>
                <w:szCs w:val="24"/>
              </w:rPr>
              <w:t>个，包括：火灾、</w:t>
            </w:r>
            <w:r>
              <w:rPr>
                <w:rFonts w:hint="eastAsia" w:ascii="楷体" w:hAnsi="楷体" w:eastAsia="楷体" w:cs="楷体"/>
                <w:sz w:val="24"/>
                <w:szCs w:val="24"/>
                <w:lang w:val="en-US" w:eastAsia="zh-CN"/>
              </w:rPr>
              <w:t>灼伤、职业病伤害</w:t>
            </w:r>
            <w:r>
              <w:rPr>
                <w:rFonts w:hint="eastAsia" w:ascii="楷体" w:hAnsi="楷体" w:eastAsia="楷体" w:cs="楷体"/>
                <w:sz w:val="24"/>
                <w:szCs w:val="24"/>
              </w:rPr>
              <w:t>。</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经评价</w:t>
            </w:r>
            <w:r>
              <w:rPr>
                <w:rFonts w:hint="eastAsia" w:ascii="楷体" w:hAnsi="楷体" w:eastAsia="楷体" w:cs="楷体"/>
                <w:sz w:val="24"/>
                <w:szCs w:val="24"/>
                <w:lang w:val="en-US" w:eastAsia="zh-CN"/>
              </w:rPr>
              <w:t>总工室</w:t>
            </w:r>
            <w:r>
              <w:rPr>
                <w:rFonts w:hint="eastAsia" w:ascii="楷体" w:hAnsi="楷体" w:eastAsia="楷体" w:cs="楷体"/>
                <w:sz w:val="24"/>
                <w:szCs w:val="24"/>
              </w:rPr>
              <w:t>的重大危险源：触电事故、火灾事故。</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主要控制措施：危险源控制执行管理方案、配备消防器材、日常检查、日常培训教育等运行控制措施等。</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具体控制措施见</w:t>
            </w:r>
            <w:r>
              <w:rPr>
                <w:rFonts w:ascii="楷体" w:hAnsi="楷体" w:eastAsia="楷体" w:cs="楷体"/>
                <w:sz w:val="24"/>
                <w:szCs w:val="24"/>
              </w:rPr>
              <w:t>ES8.1</w:t>
            </w:r>
            <w:r>
              <w:rPr>
                <w:rFonts w:hint="eastAsia" w:ascii="楷体" w:hAnsi="楷体" w:eastAsia="楷体" w:cs="楷体"/>
                <w:sz w:val="24"/>
                <w:szCs w:val="24"/>
              </w:rPr>
              <w:t>审核记录。</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242" w:type="dxa"/>
          </w:tcPr>
          <w:p>
            <w:pPr>
              <w:spacing w:line="360" w:lineRule="auto"/>
              <w:rPr>
                <w:rFonts w:ascii="楷体" w:hAnsi="楷体" w:eastAsia="楷体" w:cs="宋体"/>
                <w:sz w:val="24"/>
                <w:szCs w:val="24"/>
              </w:rPr>
            </w:pPr>
            <w:r>
              <w:rPr>
                <w:rFonts w:hint="eastAsia" w:ascii="楷体" w:hAnsi="楷体" w:eastAsia="楷体" w:cs="Arial"/>
                <w:sz w:val="24"/>
                <w:szCs w:val="24"/>
              </w:rPr>
              <w:t>合规义务、</w:t>
            </w:r>
            <w:r>
              <w:rPr>
                <w:rFonts w:hint="eastAsia" w:ascii="楷体" w:hAnsi="楷体" w:eastAsia="楷体" w:cs="宋体"/>
                <w:sz w:val="24"/>
                <w:szCs w:val="24"/>
              </w:rPr>
              <w:t>法律法规和其他要求</w:t>
            </w:r>
          </w:p>
        </w:tc>
        <w:tc>
          <w:tcPr>
            <w:tcW w:w="1276" w:type="dxa"/>
            <w:vAlign w:val="center"/>
          </w:tcPr>
          <w:p>
            <w:pPr>
              <w:spacing w:line="360" w:lineRule="auto"/>
              <w:rPr>
                <w:rFonts w:ascii="楷体" w:hAnsi="楷体" w:eastAsia="楷体"/>
                <w:sz w:val="24"/>
                <w:szCs w:val="24"/>
              </w:rPr>
            </w:pPr>
            <w:r>
              <w:rPr>
                <w:rFonts w:ascii="楷体" w:hAnsi="楷体" w:eastAsia="楷体" w:cs="宋体"/>
                <w:sz w:val="24"/>
                <w:szCs w:val="24"/>
              </w:rPr>
              <w:t>EO</w:t>
            </w:r>
            <w:r>
              <w:rPr>
                <w:rFonts w:ascii="楷体" w:hAnsi="楷体" w:eastAsia="楷体" w:cs="Arial"/>
                <w:sz w:val="24"/>
                <w:szCs w:val="24"/>
              </w:rPr>
              <w:t>6.1.3</w:t>
            </w:r>
            <w:r>
              <w:rPr>
                <w:rFonts w:ascii="楷体" w:hAnsi="楷体" w:eastAsia="楷体" w:cs="宋体"/>
                <w:sz w:val="24"/>
                <w:szCs w:val="24"/>
              </w:rPr>
              <w:t xml:space="preserve"> </w:t>
            </w:r>
          </w:p>
        </w:tc>
        <w:tc>
          <w:tcPr>
            <w:tcW w:w="10606" w:type="dxa"/>
            <w:vAlign w:val="center"/>
          </w:tcPr>
          <w:p>
            <w:pPr>
              <w:snapToGrid w:val="0"/>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编制了《法律法规和其他要求控制程序》，对法律法规的识别更新和应用进行规定，办公室为主控部门。</w:t>
            </w:r>
          </w:p>
          <w:p>
            <w:pPr>
              <w:snapToGrid w:val="0"/>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部门人员介绍：主要通过网络、报纸杂志电视等新闻媒体、购买、上级下发等多种形式收集本公司适用的法律法规。提供了《适用的法律法规及其他要求一览表》，识别了企业相关环境和职业健康安全法律法规、标准和其他要求。如《中华人民共和国环境影响评价法》、《中华人民共和国安全生产法》、《中华人民共和国环境噪声污染防治法》、《中华人民共和国职业病防治法》、《中华人民共和国消防法》、《中华人民共和国大气污染防治法》、《国家危险废物名录》、《城市生活垃圾管理办法》、《江西省生产安全事故报告和调查处理规定》、《江西省大气污染防治条例》等。</w:t>
            </w:r>
          </w:p>
          <w:p>
            <w:pPr>
              <w:snapToGrid w:val="0"/>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已识别法律法规及其它要求的适用条款，并与环境因素、危险源进行了对应。</w:t>
            </w:r>
          </w:p>
          <w:p>
            <w:pPr>
              <w:snapToGrid w:val="0"/>
              <w:spacing w:line="360" w:lineRule="auto"/>
              <w:ind w:firstLine="480" w:firstLineChars="200"/>
              <w:rPr>
                <w:rFonts w:ascii="楷体" w:hAnsi="楷体" w:eastAsia="楷体"/>
                <w:sz w:val="24"/>
                <w:szCs w:val="24"/>
              </w:rPr>
            </w:pPr>
            <w:r>
              <w:rPr>
                <w:rFonts w:hint="eastAsia" w:ascii="楷体" w:hAnsi="楷体" w:eastAsia="楷体" w:cs="宋体"/>
                <w:sz w:val="24"/>
                <w:szCs w:val="24"/>
              </w:rPr>
              <w:t>公司法律、法规及其它要求都有现行文本，大部分为电子版本。各部门如有需要到办公室查阅。公司通过培训、会议等方式向有关员工传达法律、法规及其它要求的相关要求。</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242" w:type="dxa"/>
            <w:vAlign w:val="center"/>
          </w:tcPr>
          <w:p>
            <w:pPr>
              <w:spacing w:line="360" w:lineRule="auto"/>
              <w:rPr>
                <w:rFonts w:ascii="楷体" w:hAnsi="楷体" w:eastAsia="楷体"/>
                <w:sz w:val="24"/>
                <w:szCs w:val="24"/>
              </w:rPr>
            </w:pPr>
            <w:r>
              <w:rPr>
                <w:rFonts w:hint="eastAsia" w:ascii="楷体" w:hAnsi="楷体" w:eastAsia="楷体"/>
                <w:sz w:val="24"/>
                <w:szCs w:val="24"/>
              </w:rPr>
              <w:t>措施的策划</w:t>
            </w:r>
          </w:p>
        </w:tc>
        <w:tc>
          <w:tcPr>
            <w:tcW w:w="1276" w:type="dxa"/>
            <w:vAlign w:val="center"/>
          </w:tcPr>
          <w:p>
            <w:pPr>
              <w:spacing w:line="360" w:lineRule="auto"/>
              <w:rPr>
                <w:rFonts w:ascii="楷体" w:hAnsi="楷体" w:eastAsia="楷体"/>
                <w:sz w:val="24"/>
                <w:szCs w:val="24"/>
              </w:rPr>
            </w:pPr>
            <w:r>
              <w:rPr>
                <w:rFonts w:ascii="楷体" w:hAnsi="楷体" w:eastAsia="楷体"/>
                <w:sz w:val="24"/>
                <w:szCs w:val="24"/>
              </w:rPr>
              <w:t>EO6.1.4</w:t>
            </w:r>
          </w:p>
        </w:tc>
        <w:tc>
          <w:tcPr>
            <w:tcW w:w="10606" w:type="dxa"/>
            <w:vAlign w:val="center"/>
          </w:tcPr>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公司根据环境因素和危险源的风险辨识结果，分别制定出《重要环境因素清单》、《重大危险源清单》，清单内明确了控制措施计划，通过具体的措施进行有效控制：目标、管理方案、管理制度运行控制、应急预案、日常检查、日常培训。</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每年对公司适用的合规义务进行识别更新并定期评价、检查。</w:t>
            </w:r>
          </w:p>
          <w:p>
            <w:pPr>
              <w:spacing w:line="360" w:lineRule="auto"/>
              <w:ind w:firstLine="480" w:firstLineChars="200"/>
              <w:rPr>
                <w:rFonts w:ascii="楷体" w:hAnsi="楷体" w:eastAsia="楷体"/>
                <w:sz w:val="24"/>
                <w:szCs w:val="24"/>
              </w:rPr>
            </w:pPr>
            <w:r>
              <w:rPr>
                <w:rFonts w:hint="eastAsia" w:ascii="楷体" w:hAnsi="楷体" w:eastAsia="楷体" w:cs="楷体"/>
                <w:sz w:val="24"/>
                <w:szCs w:val="24"/>
              </w:rPr>
              <w:t>经组织评价，组织策划的措施基本能够满足风险和机遇应对需要，能够与识别的风险和机遇对产品符合性的潜在影响相适应，基本满足标准要求</w:t>
            </w:r>
            <w:r>
              <w:rPr>
                <w:rFonts w:hint="eastAsia" w:ascii="楷体" w:hAnsi="楷体" w:eastAsia="楷体"/>
                <w:sz w:val="24"/>
                <w:szCs w:val="24"/>
              </w:rPr>
              <w:t>。</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6" w:hRule="atLeast"/>
        </w:trPr>
        <w:tc>
          <w:tcPr>
            <w:tcW w:w="1242" w:type="dxa"/>
            <w:vAlign w:val="center"/>
          </w:tcPr>
          <w:p>
            <w:pPr>
              <w:spacing w:line="360" w:lineRule="auto"/>
              <w:rPr>
                <w:rFonts w:ascii="楷体" w:hAnsi="楷体" w:eastAsia="楷体"/>
                <w:sz w:val="24"/>
                <w:szCs w:val="24"/>
              </w:rPr>
            </w:pPr>
            <w:r>
              <w:rPr>
                <w:rFonts w:hint="eastAsia" w:ascii="楷体" w:hAnsi="楷体" w:eastAsia="楷体" w:cs="Arial"/>
                <w:sz w:val="24"/>
                <w:szCs w:val="24"/>
              </w:rPr>
              <w:t>合规性评价</w:t>
            </w:r>
          </w:p>
        </w:tc>
        <w:tc>
          <w:tcPr>
            <w:tcW w:w="1276" w:type="dxa"/>
            <w:vAlign w:val="center"/>
          </w:tcPr>
          <w:p>
            <w:pPr>
              <w:spacing w:line="360" w:lineRule="auto"/>
              <w:rPr>
                <w:rFonts w:ascii="楷体" w:hAnsi="楷体" w:eastAsia="楷体" w:cs="楷体"/>
                <w:bCs/>
                <w:sz w:val="24"/>
                <w:szCs w:val="24"/>
              </w:rPr>
            </w:pPr>
            <w:r>
              <w:rPr>
                <w:rFonts w:ascii="楷体" w:hAnsi="楷体" w:eastAsia="楷体" w:cs="Arial"/>
                <w:sz w:val="24"/>
                <w:szCs w:val="24"/>
              </w:rPr>
              <w:t>E/S:9.1.2</w:t>
            </w:r>
            <w:r>
              <w:rPr>
                <w:rFonts w:ascii="楷体" w:hAnsi="楷体" w:eastAsia="楷体" w:cs="楷体"/>
                <w:bCs/>
                <w:sz w:val="24"/>
                <w:szCs w:val="24"/>
              </w:rPr>
              <w:t xml:space="preserve"> </w:t>
            </w:r>
          </w:p>
        </w:tc>
        <w:tc>
          <w:tcPr>
            <w:tcW w:w="10606" w:type="dxa"/>
            <w:vAlign w:val="center"/>
          </w:tcPr>
          <w:p>
            <w:pPr>
              <w:snapToGrid w:val="0"/>
              <w:spacing w:line="360" w:lineRule="auto"/>
              <w:ind w:right="392" w:firstLine="480" w:firstLineChars="200"/>
              <w:rPr>
                <w:rFonts w:ascii="楷体" w:hAnsi="楷体" w:eastAsia="楷体" w:cs="宋体"/>
                <w:sz w:val="24"/>
                <w:szCs w:val="24"/>
              </w:rPr>
            </w:pPr>
            <w:r>
              <w:rPr>
                <w:rFonts w:hint="eastAsia" w:ascii="楷体" w:hAnsi="楷体" w:eastAsia="楷体" w:cs="宋体"/>
                <w:sz w:val="24"/>
                <w:szCs w:val="24"/>
              </w:rPr>
              <w:t>编制了《合规性评价程序》，其中规定了对本公司法规及其他要求的合规性评价的要求。</w:t>
            </w:r>
          </w:p>
          <w:p>
            <w:pPr>
              <w:spacing w:line="360" w:lineRule="auto"/>
              <w:ind w:firstLine="480" w:firstLineChars="200"/>
              <w:jc w:val="left"/>
              <w:rPr>
                <w:rFonts w:hint="eastAsia" w:ascii="楷体" w:hAnsi="楷体" w:eastAsia="楷体" w:cs="宋体"/>
                <w:sz w:val="24"/>
                <w:szCs w:val="24"/>
              </w:rPr>
            </w:pPr>
            <w:r>
              <w:rPr>
                <w:rFonts w:hint="eastAsia" w:ascii="楷体" w:hAnsi="楷体" w:eastAsia="楷体" w:cs="宋体"/>
                <w:sz w:val="24"/>
                <w:szCs w:val="24"/>
              </w:rPr>
              <w:t>现场提供了《法律、法规和其他要求符合性评价记录》、《合规性评价报告》</w:t>
            </w:r>
            <w:r>
              <w:rPr>
                <w:rFonts w:ascii="楷体" w:hAnsi="楷体" w:eastAsia="楷体" w:cs="宋体"/>
                <w:sz w:val="24"/>
                <w:szCs w:val="24"/>
              </w:rPr>
              <w:t>,</w:t>
            </w:r>
            <w:r>
              <w:rPr>
                <w:rFonts w:hint="eastAsia" w:ascii="楷体" w:hAnsi="楷体" w:eastAsia="楷体" w:cs="宋体"/>
                <w:sz w:val="24"/>
                <w:szCs w:val="24"/>
              </w:rPr>
              <w:t>对公司适用的法律法规及其他要求的遵守情况进行了评价，评价结论：评价结果说明我公司对适用的法律、法规均已遵守。自公司建立管理体系以来，未发生任何破坏环境的现象；未发生任何顾客、周边居民因环境、安全事故而投诉的现象。</w:t>
            </w:r>
          </w:p>
          <w:p>
            <w:pPr>
              <w:spacing w:line="560" w:lineRule="exact"/>
              <w:ind w:firstLine="480" w:firstLineChars="200"/>
              <w:rPr>
                <w:rFonts w:hint="eastAsia" w:ascii="楷体" w:hAnsi="楷体" w:eastAsia="楷体" w:cs="楷体"/>
                <w:sz w:val="24"/>
                <w:szCs w:val="24"/>
                <w:lang w:val="en-US" w:eastAsia="zh-CN"/>
              </w:rPr>
            </w:pPr>
            <w:r>
              <w:rPr>
                <w:rFonts w:hint="eastAsia" w:ascii="楷体" w:hAnsi="楷体" w:eastAsia="楷体" w:cs="宋体"/>
                <w:sz w:val="24"/>
                <w:szCs w:val="24"/>
              </w:rPr>
              <w:t>评价人：</w:t>
            </w:r>
            <w:r>
              <w:rPr>
                <w:rFonts w:hint="eastAsia" w:ascii="楷体" w:hAnsi="楷体" w:eastAsia="楷体" w:cs="楷体"/>
                <w:sz w:val="24"/>
                <w:szCs w:val="24"/>
                <w:lang w:val="en-US" w:eastAsia="zh-CN"/>
              </w:rPr>
              <w:t>戴绪丁、罗清发、王全琼、鞠颖、张晖、陈志勇、刘红、胡有缘、邹启兵</w:t>
            </w:r>
          </w:p>
          <w:p>
            <w:pPr>
              <w:spacing w:line="360" w:lineRule="auto"/>
              <w:ind w:firstLine="480" w:firstLineChars="200"/>
              <w:jc w:val="left"/>
              <w:rPr>
                <w:rFonts w:ascii="楷体" w:hAnsi="楷体" w:eastAsia="楷体" w:cs="宋体"/>
                <w:sz w:val="24"/>
                <w:szCs w:val="24"/>
              </w:rPr>
            </w:pPr>
            <w:r>
              <w:rPr>
                <w:rFonts w:hint="eastAsia" w:ascii="楷体" w:hAnsi="楷体" w:eastAsia="楷体" w:cs="宋体"/>
                <w:sz w:val="24"/>
                <w:szCs w:val="24"/>
              </w:rPr>
              <w:t>评价日期：</w:t>
            </w:r>
            <w:r>
              <w:rPr>
                <w:rFonts w:ascii="楷体" w:hAnsi="楷体" w:eastAsia="楷体" w:cs="宋体"/>
                <w:sz w:val="24"/>
                <w:szCs w:val="24"/>
              </w:rPr>
              <w:t>20</w:t>
            </w:r>
            <w:r>
              <w:rPr>
                <w:rFonts w:hint="eastAsia" w:ascii="楷体" w:hAnsi="楷体" w:eastAsia="楷体" w:cs="宋体"/>
                <w:sz w:val="24"/>
                <w:szCs w:val="24"/>
                <w:lang w:val="en-US" w:eastAsia="zh-CN"/>
              </w:rPr>
              <w:t>22</w:t>
            </w:r>
            <w:r>
              <w:rPr>
                <w:rFonts w:hint="eastAsia" w:ascii="楷体" w:hAnsi="楷体" w:eastAsia="楷体" w:cs="宋体"/>
                <w:sz w:val="24"/>
                <w:szCs w:val="24"/>
              </w:rPr>
              <w:t>年</w:t>
            </w:r>
            <w:r>
              <w:rPr>
                <w:rFonts w:hint="eastAsia" w:ascii="楷体" w:hAnsi="楷体" w:eastAsia="楷体" w:cs="宋体"/>
                <w:sz w:val="24"/>
                <w:szCs w:val="24"/>
                <w:lang w:val="en-US" w:eastAsia="zh-CN"/>
              </w:rPr>
              <w:t>10</w:t>
            </w:r>
            <w:r>
              <w:rPr>
                <w:rFonts w:hint="eastAsia" w:ascii="楷体" w:hAnsi="楷体" w:eastAsia="楷体" w:cs="宋体"/>
                <w:sz w:val="24"/>
                <w:szCs w:val="24"/>
              </w:rPr>
              <w:t>月</w:t>
            </w:r>
            <w:r>
              <w:rPr>
                <w:rFonts w:hint="eastAsia" w:ascii="楷体" w:hAnsi="楷体" w:eastAsia="楷体" w:cs="宋体"/>
                <w:sz w:val="24"/>
                <w:szCs w:val="24"/>
                <w:lang w:val="en-US" w:eastAsia="zh-CN"/>
              </w:rPr>
              <w:t>12</w:t>
            </w:r>
            <w:r>
              <w:rPr>
                <w:rFonts w:hint="eastAsia" w:ascii="楷体" w:hAnsi="楷体" w:eastAsia="楷体" w:cs="宋体"/>
                <w:sz w:val="24"/>
                <w:szCs w:val="24"/>
              </w:rPr>
              <w:t>日。</w:t>
            </w:r>
          </w:p>
          <w:p>
            <w:pPr>
              <w:spacing w:line="360" w:lineRule="auto"/>
              <w:ind w:firstLine="480" w:firstLineChars="200"/>
              <w:rPr>
                <w:rFonts w:ascii="楷体" w:hAnsi="楷体" w:eastAsia="楷体" w:cs="楷体"/>
                <w:sz w:val="24"/>
                <w:szCs w:val="24"/>
              </w:rPr>
            </w:pPr>
            <w:r>
              <w:rPr>
                <w:rFonts w:hint="eastAsia" w:ascii="楷体" w:hAnsi="楷体" w:eastAsia="楷体" w:cs="宋体"/>
                <w:sz w:val="24"/>
                <w:szCs w:val="24"/>
              </w:rPr>
              <w:t>部门已对有关法规及其他要求进行识别、评价，满足要求。</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1242" w:type="dxa"/>
            <w:vAlign w:val="center"/>
          </w:tcPr>
          <w:p>
            <w:pPr>
              <w:spacing w:line="360" w:lineRule="auto"/>
              <w:rPr>
                <w:rFonts w:ascii="楷体" w:hAnsi="楷体" w:eastAsia="楷体"/>
                <w:sz w:val="24"/>
                <w:szCs w:val="24"/>
              </w:rPr>
            </w:pPr>
            <w:r>
              <w:rPr>
                <w:rFonts w:hint="eastAsia" w:ascii="楷体" w:hAnsi="楷体" w:eastAsia="楷体" w:cs="楷体"/>
                <w:sz w:val="24"/>
                <w:szCs w:val="24"/>
              </w:rPr>
              <w:t>监视、测量、分析和评价</w:t>
            </w:r>
          </w:p>
        </w:tc>
        <w:tc>
          <w:tcPr>
            <w:tcW w:w="1276" w:type="dxa"/>
            <w:vAlign w:val="center"/>
          </w:tcPr>
          <w:p>
            <w:pPr>
              <w:tabs>
                <w:tab w:val="left" w:pos="6597"/>
              </w:tabs>
              <w:spacing w:line="360" w:lineRule="auto"/>
              <w:rPr>
                <w:rFonts w:ascii="楷体" w:hAnsi="楷体" w:eastAsia="楷体" w:cs="楷体"/>
                <w:bCs/>
                <w:sz w:val="24"/>
                <w:szCs w:val="24"/>
              </w:rPr>
            </w:pPr>
            <w:r>
              <w:rPr>
                <w:rFonts w:ascii="楷体" w:hAnsi="楷体" w:eastAsia="楷体" w:cs="楷体"/>
                <w:sz w:val="24"/>
                <w:szCs w:val="24"/>
              </w:rPr>
              <w:t>E/S</w:t>
            </w:r>
            <w:r>
              <w:rPr>
                <w:rFonts w:hint="eastAsia" w:ascii="楷体" w:hAnsi="楷体" w:eastAsia="楷体" w:cs="楷体"/>
                <w:sz w:val="24"/>
                <w:szCs w:val="24"/>
              </w:rPr>
              <w:t>：</w:t>
            </w:r>
            <w:r>
              <w:rPr>
                <w:rFonts w:ascii="楷体" w:hAnsi="楷体" w:eastAsia="楷体" w:cs="楷体"/>
                <w:sz w:val="24"/>
                <w:szCs w:val="24"/>
              </w:rPr>
              <w:t>9.1.1</w:t>
            </w:r>
            <w:r>
              <w:rPr>
                <w:rFonts w:ascii="楷体" w:hAnsi="楷体" w:eastAsia="楷体" w:cs="楷体"/>
                <w:bCs/>
                <w:sz w:val="24"/>
                <w:szCs w:val="24"/>
              </w:rPr>
              <w:t xml:space="preserve"> </w:t>
            </w:r>
          </w:p>
        </w:tc>
        <w:tc>
          <w:tcPr>
            <w:tcW w:w="10606" w:type="dxa"/>
            <w:vAlign w:val="center"/>
          </w:tcPr>
          <w:p>
            <w:pPr>
              <w:snapToGrid w:val="0"/>
              <w:spacing w:line="360" w:lineRule="auto"/>
              <w:ind w:firstLine="480" w:firstLineChars="200"/>
              <w:jc w:val="left"/>
              <w:rPr>
                <w:rFonts w:ascii="楷体" w:hAnsi="楷体" w:eastAsia="楷体" w:cs="宋体"/>
                <w:sz w:val="24"/>
                <w:szCs w:val="24"/>
              </w:rPr>
            </w:pPr>
            <w:r>
              <w:rPr>
                <w:rFonts w:hint="eastAsia" w:ascii="楷体" w:hAnsi="楷体" w:eastAsia="楷体" w:cs="宋体"/>
                <w:sz w:val="24"/>
                <w:szCs w:val="24"/>
              </w:rPr>
              <w:t>管理体系目标考核按季度进行，抽查到</w:t>
            </w:r>
            <w:r>
              <w:rPr>
                <w:rFonts w:ascii="楷体" w:hAnsi="楷体" w:eastAsia="楷体" w:cs="宋体"/>
                <w:sz w:val="24"/>
                <w:szCs w:val="24"/>
              </w:rPr>
              <w:t>20</w:t>
            </w:r>
            <w:r>
              <w:rPr>
                <w:rFonts w:hint="eastAsia" w:ascii="楷体" w:hAnsi="楷体" w:eastAsia="楷体" w:cs="宋体"/>
                <w:sz w:val="24"/>
                <w:szCs w:val="24"/>
                <w:lang w:val="en-US" w:eastAsia="zh-CN"/>
              </w:rPr>
              <w:t>22</w:t>
            </w:r>
            <w:r>
              <w:rPr>
                <w:rFonts w:hint="eastAsia" w:ascii="楷体" w:hAnsi="楷体" w:eastAsia="楷体" w:cs="宋体"/>
                <w:sz w:val="24"/>
                <w:szCs w:val="24"/>
              </w:rPr>
              <w:t>年</w:t>
            </w:r>
            <w:r>
              <w:rPr>
                <w:rFonts w:hint="eastAsia" w:ascii="楷体" w:hAnsi="楷体" w:eastAsia="楷体" w:cs="宋体"/>
                <w:sz w:val="24"/>
                <w:szCs w:val="24"/>
                <w:lang w:val="en-US" w:eastAsia="zh-CN"/>
              </w:rPr>
              <w:t>10</w:t>
            </w:r>
            <w:r>
              <w:rPr>
                <w:rFonts w:hint="eastAsia" w:ascii="楷体" w:hAnsi="楷体" w:eastAsia="楷体" w:cs="宋体"/>
                <w:sz w:val="24"/>
                <w:szCs w:val="24"/>
              </w:rPr>
              <w:t>月</w:t>
            </w:r>
            <w:r>
              <w:rPr>
                <w:rFonts w:hint="eastAsia" w:ascii="楷体" w:hAnsi="楷体" w:eastAsia="楷体" w:cs="宋体"/>
                <w:sz w:val="24"/>
                <w:szCs w:val="24"/>
                <w:lang w:val="en-US" w:eastAsia="zh-CN"/>
              </w:rPr>
              <w:t>15</w:t>
            </w:r>
            <w:r>
              <w:rPr>
                <w:rFonts w:hint="eastAsia" w:ascii="楷体" w:hAnsi="楷体" w:eastAsia="楷体" w:cs="宋体"/>
                <w:sz w:val="24"/>
                <w:szCs w:val="24"/>
              </w:rPr>
              <w:t>日目标考核记录，经考核公司和分解各部门管理目标均已完成。</w:t>
            </w:r>
          </w:p>
          <w:p>
            <w:pPr>
              <w:spacing w:line="360" w:lineRule="auto"/>
              <w:ind w:firstLine="480" w:firstLineChars="200"/>
              <w:jc w:val="left"/>
              <w:rPr>
                <w:rFonts w:ascii="楷体" w:hAnsi="楷体" w:eastAsia="楷体" w:cs="宋体"/>
                <w:sz w:val="24"/>
                <w:szCs w:val="24"/>
              </w:rPr>
            </w:pPr>
            <w:r>
              <w:rPr>
                <w:rFonts w:hint="eastAsia" w:ascii="楷体" w:hAnsi="楷体" w:eastAsia="楷体" w:cs="宋体"/>
                <w:sz w:val="24"/>
                <w:szCs w:val="24"/>
              </w:rPr>
              <w:t>查到</w:t>
            </w:r>
            <w:r>
              <w:rPr>
                <w:rFonts w:ascii="楷体" w:hAnsi="楷体" w:eastAsia="楷体" w:cs="宋体"/>
                <w:sz w:val="24"/>
                <w:szCs w:val="24"/>
              </w:rPr>
              <w:t>20</w:t>
            </w:r>
            <w:r>
              <w:rPr>
                <w:rFonts w:hint="eastAsia" w:ascii="楷体" w:hAnsi="楷体" w:eastAsia="楷体" w:cs="宋体"/>
                <w:sz w:val="24"/>
                <w:szCs w:val="24"/>
                <w:lang w:val="en-US" w:eastAsia="zh-CN"/>
              </w:rPr>
              <w:t>22</w:t>
            </w:r>
            <w:r>
              <w:rPr>
                <w:rFonts w:hint="eastAsia" w:ascii="楷体" w:hAnsi="楷体" w:eastAsia="楷体" w:cs="宋体"/>
                <w:sz w:val="24"/>
                <w:szCs w:val="24"/>
              </w:rPr>
              <w:t>年</w:t>
            </w:r>
            <w:r>
              <w:rPr>
                <w:rFonts w:hint="eastAsia" w:ascii="楷体" w:hAnsi="楷体" w:eastAsia="楷体" w:cs="宋体"/>
                <w:sz w:val="24"/>
                <w:szCs w:val="24"/>
                <w:lang w:val="en-US" w:eastAsia="zh-CN"/>
              </w:rPr>
              <w:t>10</w:t>
            </w:r>
            <w:r>
              <w:rPr>
                <w:rFonts w:hint="eastAsia" w:ascii="楷体" w:hAnsi="楷体" w:eastAsia="楷体" w:cs="宋体"/>
                <w:sz w:val="24"/>
                <w:szCs w:val="24"/>
              </w:rPr>
              <w:t>月</w:t>
            </w:r>
            <w:r>
              <w:rPr>
                <w:rFonts w:hint="eastAsia" w:ascii="楷体" w:hAnsi="楷体" w:eastAsia="楷体" w:cs="宋体"/>
                <w:sz w:val="24"/>
                <w:szCs w:val="24"/>
                <w:lang w:val="en-US" w:eastAsia="zh-CN"/>
              </w:rPr>
              <w:t>15</w:t>
            </w:r>
            <w:r>
              <w:rPr>
                <w:rFonts w:hint="eastAsia" w:ascii="楷体" w:hAnsi="楷体" w:eastAsia="楷体" w:cs="宋体"/>
                <w:sz w:val="24"/>
                <w:szCs w:val="24"/>
              </w:rPr>
              <w:t>日“环境目标、指标</w:t>
            </w:r>
            <w:r>
              <w:rPr>
                <w:rFonts w:ascii="楷体" w:hAnsi="楷体" w:eastAsia="楷体" w:cs="宋体"/>
                <w:sz w:val="24"/>
                <w:szCs w:val="24"/>
              </w:rPr>
              <w:t>/</w:t>
            </w:r>
            <w:r>
              <w:rPr>
                <w:rFonts w:hint="eastAsia" w:ascii="楷体" w:hAnsi="楷体" w:eastAsia="楷体" w:cs="宋体"/>
                <w:sz w:val="24"/>
                <w:szCs w:val="24"/>
              </w:rPr>
              <w:t>职业健康安全目标与管理方案及实施情况一览表”，检查考核已完成，考核人</w:t>
            </w:r>
            <w:r>
              <w:rPr>
                <w:rFonts w:hint="eastAsia" w:ascii="楷体" w:hAnsi="楷体" w:eastAsia="楷体" w:cs="宋体"/>
                <w:sz w:val="24"/>
                <w:szCs w:val="24"/>
                <w:lang w:val="en-US" w:eastAsia="zh-CN"/>
              </w:rPr>
              <w:t>王全琼</w:t>
            </w:r>
            <w:r>
              <w:rPr>
                <w:rFonts w:hint="eastAsia" w:ascii="楷体" w:hAnsi="楷体" w:eastAsia="楷体" w:cs="宋体"/>
                <w:sz w:val="24"/>
                <w:szCs w:val="24"/>
              </w:rPr>
              <w:t>。</w:t>
            </w:r>
          </w:p>
          <w:p>
            <w:pPr>
              <w:spacing w:line="360" w:lineRule="auto"/>
              <w:ind w:firstLine="480" w:firstLineChars="200"/>
              <w:jc w:val="left"/>
              <w:rPr>
                <w:rFonts w:ascii="楷体" w:hAnsi="楷体" w:eastAsia="楷体" w:cs="宋体"/>
                <w:sz w:val="24"/>
                <w:szCs w:val="24"/>
              </w:rPr>
            </w:pPr>
            <w:r>
              <w:rPr>
                <w:rFonts w:hint="eastAsia" w:ascii="楷体" w:hAnsi="楷体" w:eastAsia="楷体" w:cs="宋体"/>
                <w:sz w:val="24"/>
                <w:szCs w:val="24"/>
              </w:rPr>
              <w:t>查到《环境、安全检查记录》，检查项目内容涉及：</w:t>
            </w:r>
          </w:p>
          <w:p>
            <w:pPr>
              <w:spacing w:line="360" w:lineRule="auto"/>
              <w:ind w:firstLine="480" w:firstLineChars="200"/>
              <w:jc w:val="left"/>
              <w:rPr>
                <w:rFonts w:ascii="楷体" w:hAnsi="楷体" w:eastAsia="楷体" w:cs="宋体"/>
                <w:sz w:val="24"/>
                <w:szCs w:val="24"/>
              </w:rPr>
            </w:pPr>
            <w:r>
              <w:rPr>
                <w:rFonts w:hint="eastAsia" w:ascii="楷体" w:hAnsi="楷体" w:eastAsia="楷体" w:cs="宋体"/>
                <w:sz w:val="24"/>
                <w:szCs w:val="24"/>
              </w:rPr>
              <w:t>生产</w:t>
            </w:r>
            <w:r>
              <w:rPr>
                <w:rFonts w:ascii="楷体" w:hAnsi="楷体" w:eastAsia="楷体" w:cs="宋体"/>
                <w:sz w:val="24"/>
                <w:szCs w:val="24"/>
              </w:rPr>
              <w:t>/</w:t>
            </w:r>
            <w:r>
              <w:rPr>
                <w:rFonts w:hint="eastAsia" w:ascii="楷体" w:hAnsi="楷体" w:eastAsia="楷体" w:cs="宋体"/>
                <w:sz w:val="24"/>
                <w:szCs w:val="24"/>
              </w:rPr>
              <w:t>办公</w:t>
            </w:r>
            <w:r>
              <w:rPr>
                <w:rFonts w:ascii="楷体" w:hAnsi="楷体" w:eastAsia="楷体" w:cs="宋体"/>
                <w:sz w:val="24"/>
                <w:szCs w:val="24"/>
              </w:rPr>
              <w:t>/</w:t>
            </w:r>
            <w:r>
              <w:rPr>
                <w:rFonts w:hint="eastAsia" w:ascii="楷体" w:hAnsi="楷体" w:eastAsia="楷体" w:cs="宋体"/>
                <w:sz w:val="24"/>
                <w:szCs w:val="24"/>
              </w:rPr>
              <w:t>生活区域卫生是否清理干净，危废收集情况；操作工是否配戴劳保用品情况；设备操作工是否按设备操作规程作业；电工是否持证上岗；生产安全用电情况：用电是否有乱搭线现象？接地保护是否完好；消防设施是否完好，消防通道是否畅通等。</w:t>
            </w:r>
          </w:p>
          <w:p>
            <w:pPr>
              <w:spacing w:line="360" w:lineRule="auto"/>
              <w:ind w:firstLine="480" w:firstLineChars="200"/>
              <w:jc w:val="left"/>
              <w:rPr>
                <w:rFonts w:ascii="楷体" w:hAnsi="楷体" w:eastAsia="楷体" w:cs="宋体"/>
                <w:sz w:val="24"/>
                <w:szCs w:val="24"/>
              </w:rPr>
            </w:pPr>
            <w:r>
              <w:rPr>
                <w:rFonts w:hint="eastAsia" w:ascii="楷体" w:hAnsi="楷体" w:eastAsia="楷体" w:cs="宋体"/>
                <w:sz w:val="24"/>
                <w:szCs w:val="24"/>
              </w:rPr>
              <w:t>抽查</w:t>
            </w:r>
            <w:r>
              <w:rPr>
                <w:rFonts w:ascii="楷体" w:hAnsi="楷体" w:eastAsia="楷体" w:cs="宋体"/>
                <w:sz w:val="24"/>
                <w:szCs w:val="24"/>
              </w:rPr>
              <w:t>20</w:t>
            </w:r>
            <w:r>
              <w:rPr>
                <w:rFonts w:hint="eastAsia" w:ascii="楷体" w:hAnsi="楷体" w:eastAsia="楷体" w:cs="宋体"/>
                <w:sz w:val="24"/>
                <w:szCs w:val="24"/>
                <w:lang w:val="en-US" w:eastAsia="zh-CN"/>
              </w:rPr>
              <w:t>22</w:t>
            </w:r>
            <w:r>
              <w:rPr>
                <w:rFonts w:ascii="楷体" w:hAnsi="楷体" w:eastAsia="楷体" w:cs="宋体"/>
                <w:sz w:val="24"/>
                <w:szCs w:val="24"/>
              </w:rPr>
              <w:t>.</w:t>
            </w:r>
            <w:r>
              <w:rPr>
                <w:rFonts w:hint="eastAsia" w:ascii="楷体" w:hAnsi="楷体" w:eastAsia="楷体" w:cs="宋体"/>
                <w:sz w:val="24"/>
                <w:szCs w:val="24"/>
                <w:lang w:val="en-US" w:eastAsia="zh-CN"/>
              </w:rPr>
              <w:t>9.12</w:t>
            </w:r>
            <w:r>
              <w:rPr>
                <w:rFonts w:hint="eastAsia" w:ascii="楷体" w:hAnsi="楷体" w:eastAsia="楷体" w:cs="宋体"/>
                <w:sz w:val="24"/>
                <w:szCs w:val="24"/>
              </w:rPr>
              <w:t>安全</w:t>
            </w:r>
            <w:r>
              <w:rPr>
                <w:rFonts w:hint="eastAsia" w:ascii="楷体" w:hAnsi="楷体" w:eastAsia="楷体" w:cs="宋体"/>
                <w:sz w:val="24"/>
                <w:szCs w:val="24"/>
                <w:lang w:val="en-US" w:eastAsia="zh-CN"/>
              </w:rPr>
              <w:t>内务</w:t>
            </w:r>
            <w:r>
              <w:rPr>
                <w:rFonts w:hint="eastAsia" w:ascii="楷体" w:hAnsi="楷体" w:eastAsia="楷体" w:cs="宋体"/>
                <w:sz w:val="24"/>
                <w:szCs w:val="24"/>
              </w:rPr>
              <w:t>运行检查记录，检查结果均正常，检查人</w:t>
            </w:r>
            <w:r>
              <w:rPr>
                <w:rFonts w:hint="eastAsia" w:ascii="楷体" w:hAnsi="楷体" w:eastAsia="楷体" w:cs="宋体"/>
                <w:sz w:val="24"/>
                <w:szCs w:val="24"/>
                <w:lang w:val="en-US" w:eastAsia="zh-CN"/>
              </w:rPr>
              <w:t>李时亮</w:t>
            </w:r>
            <w:r>
              <w:rPr>
                <w:rFonts w:hint="eastAsia" w:ascii="楷体" w:hAnsi="楷体" w:eastAsia="楷体" w:cs="宋体"/>
                <w:sz w:val="24"/>
                <w:szCs w:val="24"/>
              </w:rPr>
              <w:t>。</w:t>
            </w:r>
          </w:p>
          <w:p>
            <w:pPr>
              <w:snapToGrid w:val="0"/>
              <w:spacing w:line="360" w:lineRule="auto"/>
              <w:ind w:firstLine="480" w:firstLineChars="200"/>
              <w:jc w:val="left"/>
              <w:rPr>
                <w:rFonts w:ascii="楷体" w:hAnsi="楷体" w:eastAsia="楷体" w:cs="宋体"/>
                <w:sz w:val="24"/>
                <w:szCs w:val="24"/>
              </w:rPr>
            </w:pPr>
            <w:r>
              <w:rPr>
                <w:rFonts w:hint="eastAsia" w:ascii="楷体" w:hAnsi="楷体" w:eastAsia="楷体" w:cs="宋体"/>
                <w:sz w:val="24"/>
                <w:szCs w:val="24"/>
              </w:rPr>
              <w:t>未有上级主管部门的监督检查。</w:t>
            </w:r>
          </w:p>
          <w:p>
            <w:pPr>
              <w:snapToGrid w:val="0"/>
              <w:spacing w:line="360" w:lineRule="auto"/>
              <w:ind w:firstLine="480" w:firstLineChars="200"/>
              <w:jc w:val="left"/>
              <w:rPr>
                <w:rFonts w:hint="eastAsia" w:ascii="楷体" w:hAnsi="楷体" w:eastAsia="楷体" w:cs="宋体"/>
                <w:sz w:val="24"/>
                <w:szCs w:val="24"/>
                <w:lang w:eastAsia="zh-CN"/>
              </w:rPr>
            </w:pPr>
            <w:r>
              <w:rPr>
                <w:rFonts w:hint="eastAsia" w:ascii="楷体" w:hAnsi="楷体" w:eastAsia="楷体" w:cs="宋体"/>
                <w:sz w:val="24"/>
                <w:szCs w:val="24"/>
              </w:rPr>
              <w:t>查到</w:t>
            </w:r>
            <w:r>
              <w:rPr>
                <w:rFonts w:hint="eastAsia" w:ascii="楷体" w:hAnsi="楷体" w:eastAsia="楷体" w:cs="宋体"/>
                <w:sz w:val="24"/>
                <w:szCs w:val="24"/>
                <w:lang w:val="en-US" w:eastAsia="zh-CN"/>
              </w:rPr>
              <w:t>5名</w:t>
            </w:r>
            <w:r>
              <w:rPr>
                <w:rFonts w:hint="eastAsia" w:ascii="楷体" w:hAnsi="楷体" w:eastAsia="楷体" w:cs="宋体"/>
                <w:sz w:val="24"/>
                <w:szCs w:val="24"/>
              </w:rPr>
              <w:t>员工体检报告，</w:t>
            </w:r>
            <w:r>
              <w:rPr>
                <w:rFonts w:hint="eastAsia" w:ascii="楷体" w:hAnsi="楷体" w:eastAsia="楷体" w:cs="宋体"/>
                <w:sz w:val="24"/>
                <w:szCs w:val="24"/>
                <w:lang w:eastAsia="zh-CN"/>
              </w:rPr>
              <w:t>（</w:t>
            </w:r>
            <w:r>
              <w:rPr>
                <w:rFonts w:hint="eastAsia" w:ascii="楷体" w:hAnsi="楷体" w:eastAsia="楷体" w:cs="宋体"/>
                <w:sz w:val="24"/>
                <w:szCs w:val="24"/>
                <w:lang w:val="en-US" w:eastAsia="zh-CN"/>
              </w:rPr>
              <w:t>见相关证据</w:t>
            </w:r>
            <w:r>
              <w:rPr>
                <w:rFonts w:hint="eastAsia" w:ascii="楷体" w:hAnsi="楷体" w:eastAsia="楷体" w:cs="宋体"/>
                <w:sz w:val="24"/>
                <w:szCs w:val="24"/>
                <w:lang w:eastAsia="zh-CN"/>
              </w:rPr>
              <w:t>）</w:t>
            </w:r>
          </w:p>
          <w:p>
            <w:pPr>
              <w:spacing w:line="360" w:lineRule="auto"/>
              <w:ind w:firstLine="480" w:firstLineChars="200"/>
              <w:rPr>
                <w:rFonts w:ascii="楷体" w:hAnsi="楷体" w:eastAsia="楷体" w:cs="楷体"/>
                <w:sz w:val="24"/>
                <w:szCs w:val="24"/>
              </w:rPr>
            </w:pPr>
            <w:r>
              <w:rPr>
                <w:rFonts w:hint="eastAsia" w:ascii="楷体" w:hAnsi="楷体" w:eastAsia="楷体"/>
                <w:sz w:val="24"/>
                <w:szCs w:val="24"/>
              </w:rPr>
              <w:t>公司经营能遵守相关的法律法规，没有违反环境、职业健康安全法律法规现象，近期没有发生环境与职业健康安全的事故。</w:t>
            </w:r>
          </w:p>
        </w:tc>
        <w:tc>
          <w:tcPr>
            <w:tcW w:w="1585" w:type="dxa"/>
          </w:tcPr>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6" w:hRule="atLeast"/>
        </w:trPr>
        <w:tc>
          <w:tcPr>
            <w:tcW w:w="1242" w:type="dxa"/>
            <w:vAlign w:val="center"/>
          </w:tcPr>
          <w:p>
            <w:pPr>
              <w:spacing w:line="360" w:lineRule="auto"/>
              <w:rPr>
                <w:rFonts w:ascii="楷体" w:hAnsi="楷体" w:eastAsia="楷体"/>
                <w:sz w:val="24"/>
                <w:szCs w:val="24"/>
              </w:rPr>
            </w:pPr>
            <w:r>
              <w:rPr>
                <w:rFonts w:hint="eastAsia" w:ascii="楷体" w:hAnsi="楷体" w:eastAsia="楷体" w:cs="Arial"/>
                <w:sz w:val="24"/>
                <w:szCs w:val="24"/>
              </w:rPr>
              <w:t>运行策划和控制</w:t>
            </w:r>
          </w:p>
        </w:tc>
        <w:tc>
          <w:tcPr>
            <w:tcW w:w="1276" w:type="dxa"/>
            <w:vAlign w:val="center"/>
          </w:tcPr>
          <w:p>
            <w:pPr>
              <w:spacing w:line="360" w:lineRule="auto"/>
              <w:rPr>
                <w:rFonts w:ascii="楷体" w:hAnsi="楷体" w:eastAsia="楷体" w:cs="楷体"/>
                <w:sz w:val="24"/>
                <w:szCs w:val="24"/>
              </w:rPr>
            </w:pPr>
            <w:r>
              <w:rPr>
                <w:rFonts w:ascii="楷体" w:hAnsi="楷体" w:eastAsia="楷体" w:cs="楷体"/>
                <w:bCs/>
                <w:sz w:val="24"/>
                <w:szCs w:val="24"/>
              </w:rPr>
              <w:t>E/S</w:t>
            </w:r>
            <w:r>
              <w:rPr>
                <w:rFonts w:ascii="楷体" w:hAnsi="楷体" w:eastAsia="楷体" w:cs="Arial"/>
                <w:sz w:val="24"/>
                <w:szCs w:val="24"/>
              </w:rPr>
              <w:t>8.1</w:t>
            </w:r>
            <w:r>
              <w:rPr>
                <w:rFonts w:ascii="楷体" w:hAnsi="楷体" w:eastAsia="楷体" w:cs="楷体"/>
                <w:sz w:val="24"/>
                <w:szCs w:val="24"/>
              </w:rPr>
              <w:t xml:space="preserve"> </w:t>
            </w:r>
          </w:p>
          <w:p>
            <w:pPr>
              <w:spacing w:line="360" w:lineRule="auto"/>
              <w:rPr>
                <w:rFonts w:ascii="楷体" w:hAnsi="楷体" w:eastAsia="楷体" w:cs="楷体"/>
                <w:sz w:val="24"/>
                <w:szCs w:val="24"/>
              </w:rPr>
            </w:pPr>
          </w:p>
        </w:tc>
        <w:tc>
          <w:tcPr>
            <w:tcW w:w="10606" w:type="dxa"/>
            <w:vAlign w:val="center"/>
          </w:tcPr>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公司制定并实施了运行控制程序、废弃物控制程序、噪声控制程序、消防控制程序、、资源能源控制程序、应急准备和响应控制程序、生产生活固废垃圾处理</w:t>
            </w:r>
            <w:r>
              <w:rPr>
                <w:rFonts w:ascii="楷体" w:hAnsi="楷体" w:eastAsia="楷体" w:cs="楷体"/>
                <w:sz w:val="24"/>
                <w:szCs w:val="24"/>
              </w:rPr>
              <w:t>/</w:t>
            </w:r>
            <w:r>
              <w:rPr>
                <w:rFonts w:hint="eastAsia" w:ascii="楷体" w:hAnsi="楷体" w:eastAsia="楷体" w:cs="楷体"/>
                <w:sz w:val="24"/>
                <w:szCs w:val="24"/>
              </w:rPr>
              <w:t>利用作业指导书、员工职业健康及劳动保护管理规定、应急预案等环境与职业健康安全控制程序和管理制度。</w:t>
            </w:r>
          </w:p>
          <w:p>
            <w:pPr>
              <w:snapToGrid w:val="0"/>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企业位</w:t>
            </w:r>
            <w:r>
              <w:rPr>
                <w:rFonts w:hint="eastAsia" w:ascii="宋体" w:hAnsi="宋体"/>
                <w:spacing w:val="20"/>
                <w:sz w:val="24"/>
                <w:lang w:val="de-DE"/>
              </w:rPr>
              <w:t>位</w:t>
            </w:r>
            <w:r>
              <w:rPr>
                <w:rFonts w:hint="eastAsia" w:ascii="楷体" w:hAnsi="楷体" w:eastAsia="楷体"/>
                <w:spacing w:val="20"/>
                <w:sz w:val="24"/>
                <w:lang w:val="de-DE"/>
              </w:rPr>
              <w:t>于</w:t>
            </w:r>
            <w:bookmarkStart w:id="1" w:name="生产地址"/>
            <w:r>
              <w:rPr>
                <w:rFonts w:hint="eastAsia" w:ascii="楷体" w:hAnsi="楷体" w:eastAsia="楷体" w:cs="楷体"/>
                <w:sz w:val="24"/>
                <w:szCs w:val="24"/>
              </w:rPr>
              <w:t>江西省南昌市南昌县向塘镇站前南路50号</w:t>
            </w:r>
            <w:bookmarkEnd w:id="1"/>
            <w:r>
              <w:rPr>
                <w:rFonts w:hint="eastAsia" w:ascii="楷体" w:hAnsi="楷体" w:eastAsia="楷体" w:cs="楷体"/>
                <w:spacing w:val="20"/>
                <w:sz w:val="24"/>
                <w:szCs w:val="24"/>
                <w:lang w:val="de-DE"/>
              </w:rPr>
              <w:t>，</w:t>
            </w:r>
            <w:r>
              <w:rPr>
                <w:rFonts w:hint="eastAsia" w:ascii="楷体" w:hAnsi="楷体" w:eastAsia="楷体" w:cs="楷体"/>
                <w:sz w:val="24"/>
                <w:szCs w:val="24"/>
              </w:rPr>
              <w:t>公司四周是其他企业或居民，无重大敏感区，根据体系运行的需要设置了</w:t>
            </w:r>
            <w:r>
              <w:rPr>
                <w:rFonts w:hint="eastAsia" w:ascii="楷体" w:hAnsi="楷体" w:eastAsia="楷体" w:cs="楷体"/>
                <w:sz w:val="24"/>
                <w:szCs w:val="24"/>
                <w:lang w:val="en-US" w:eastAsia="zh-CN"/>
              </w:rPr>
              <w:t>检测室</w:t>
            </w:r>
            <w:r>
              <w:rPr>
                <w:rFonts w:hint="eastAsia" w:ascii="楷体" w:hAnsi="楷体" w:eastAsia="楷体" w:cs="楷体"/>
                <w:sz w:val="24"/>
                <w:szCs w:val="24"/>
              </w:rPr>
              <w:t>、仓库、办公楼。</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lang w:val="en-US" w:eastAsia="zh-CN"/>
              </w:rPr>
              <w:t>总工室</w:t>
            </w:r>
            <w:r>
              <w:rPr>
                <w:rFonts w:hint="eastAsia" w:ascii="楷体" w:hAnsi="楷体" w:eastAsia="楷体" w:cs="楷体"/>
                <w:sz w:val="24"/>
                <w:szCs w:val="24"/>
              </w:rPr>
              <w:t>定期组织环保和安全知识培训，员工具备了基本的环保和职业健康安全防护意识，见</w:t>
            </w:r>
            <w:r>
              <w:rPr>
                <w:rFonts w:ascii="楷体" w:hAnsi="楷体" w:eastAsia="楷体" w:cs="楷体"/>
                <w:sz w:val="24"/>
                <w:szCs w:val="24"/>
              </w:rPr>
              <w:t>7.3</w:t>
            </w:r>
            <w:r>
              <w:rPr>
                <w:rFonts w:hint="eastAsia" w:ascii="楷体" w:hAnsi="楷体" w:eastAsia="楷体" w:cs="楷体"/>
                <w:sz w:val="24"/>
                <w:szCs w:val="24"/>
              </w:rPr>
              <w:t>条款审核记录。</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按公司要求人走关灯，办公室电脑要求人走后电源切断。</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办公内主要是电的使用，电器有漏电保护器，经常对电路、电源进行检查，没有露电现象发生。</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办公室垃圾主要包含可回收垃圾、硒鼓、废纸。公司配置了垃圾箱，办公室统一处理。</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对可回收的固体废弃物，一部分由厂家回收，厂家不回收的公司统一回收再利用或由物资回收公司处理。不可回收的废弃物由公司</w:t>
            </w:r>
            <w:r>
              <w:rPr>
                <w:rFonts w:hint="eastAsia" w:ascii="楷体" w:hAnsi="楷体" w:eastAsia="楷体" w:cs="楷体"/>
                <w:sz w:val="24"/>
                <w:szCs w:val="24"/>
                <w:lang w:val="en-US" w:eastAsia="zh-CN"/>
              </w:rPr>
              <w:t>综合部</w:t>
            </w:r>
            <w:r>
              <w:rPr>
                <w:rFonts w:hint="eastAsia" w:ascii="楷体" w:hAnsi="楷体" w:eastAsia="楷体" w:cs="楷体"/>
                <w:sz w:val="24"/>
                <w:szCs w:val="24"/>
              </w:rPr>
              <w:t>统一处理，各部门不得单独处理。</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为满足环境和职业健康安全体系的运行，公司投入了环保及安全资金，主要是购买消防设施、环保设施、劳保用品、社保等，运行至今支出约</w:t>
            </w:r>
            <w:r>
              <w:rPr>
                <w:rFonts w:hint="eastAsia" w:ascii="楷体" w:hAnsi="楷体" w:eastAsia="楷体" w:cs="楷体"/>
                <w:sz w:val="24"/>
                <w:szCs w:val="24"/>
                <w:lang w:val="en-US" w:eastAsia="zh-CN"/>
              </w:rPr>
              <w:t>7.8</w:t>
            </w:r>
            <w:r>
              <w:rPr>
                <w:rFonts w:hint="eastAsia" w:ascii="楷体" w:hAnsi="楷体" w:eastAsia="楷体" w:cs="楷体"/>
                <w:sz w:val="24"/>
                <w:szCs w:val="24"/>
              </w:rPr>
              <w:t>万元。</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查到“劳保用品领用管理规定”，见领用记录，已经和企业负责进行了沟通。</w:t>
            </w:r>
          </w:p>
          <w:p>
            <w:pPr>
              <w:spacing w:line="360" w:lineRule="auto"/>
              <w:ind w:firstLine="480" w:firstLineChars="200"/>
              <w:rPr>
                <w:rFonts w:hint="default" w:ascii="楷体" w:hAnsi="楷体" w:eastAsia="楷体" w:cs="楷体"/>
                <w:sz w:val="24"/>
                <w:szCs w:val="24"/>
                <w:lang w:val="en-US" w:eastAsia="zh-CN"/>
              </w:rPr>
            </w:pPr>
            <w:r>
              <w:rPr>
                <w:rFonts w:hint="eastAsia" w:ascii="楷体" w:hAnsi="楷体" w:eastAsia="楷体" w:cs="楷体"/>
                <w:sz w:val="24"/>
                <w:szCs w:val="24"/>
              </w:rPr>
              <w:t>办公纸张尽量采取双面打印，人走灯灭，定期检查水管跑冒滴漏。</w:t>
            </w:r>
          </w:p>
          <w:p>
            <w:pPr>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现场巡视办公区域配备了消防栓和灭火器，状况正常。</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部门运行控制基本符合要求。</w:t>
            </w:r>
          </w:p>
        </w:tc>
        <w:tc>
          <w:tcPr>
            <w:tcW w:w="1585" w:type="dxa"/>
          </w:tcPr>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hint="eastAsia" w:ascii="楷体" w:hAnsi="楷体" w:eastAsia="楷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242" w:type="dxa"/>
            <w:vAlign w:val="center"/>
          </w:tcPr>
          <w:p>
            <w:pPr>
              <w:rPr>
                <w:rFonts w:ascii="楷体" w:hAnsi="楷体" w:eastAsia="楷体"/>
                <w:sz w:val="24"/>
                <w:szCs w:val="24"/>
              </w:rPr>
            </w:pPr>
            <w:r>
              <w:rPr>
                <w:rFonts w:hint="eastAsia" w:ascii="楷体" w:hAnsi="楷体" w:eastAsia="楷体" w:cs="Arial"/>
                <w:sz w:val="24"/>
                <w:szCs w:val="24"/>
              </w:rPr>
              <w:t>应急准备和响应</w:t>
            </w:r>
          </w:p>
        </w:tc>
        <w:tc>
          <w:tcPr>
            <w:tcW w:w="1276" w:type="dxa"/>
          </w:tcPr>
          <w:p>
            <w:pPr>
              <w:spacing w:line="360" w:lineRule="auto"/>
              <w:rPr>
                <w:rFonts w:ascii="楷体" w:hAnsi="楷体" w:eastAsia="楷体" w:cs="楷体"/>
                <w:bCs/>
                <w:sz w:val="24"/>
                <w:szCs w:val="24"/>
              </w:rPr>
            </w:pPr>
            <w:r>
              <w:rPr>
                <w:rFonts w:ascii="楷体" w:hAnsi="楷体" w:eastAsia="楷体" w:cs="楷体"/>
                <w:bCs/>
                <w:sz w:val="24"/>
                <w:szCs w:val="24"/>
              </w:rPr>
              <w:t>E/S</w:t>
            </w:r>
            <w:r>
              <w:rPr>
                <w:rFonts w:hint="eastAsia" w:ascii="楷体" w:hAnsi="楷体" w:eastAsia="楷体" w:cs="楷体"/>
                <w:bCs/>
                <w:sz w:val="24"/>
                <w:szCs w:val="24"/>
              </w:rPr>
              <w:t>：</w:t>
            </w:r>
            <w:r>
              <w:rPr>
                <w:rFonts w:ascii="楷体" w:hAnsi="楷体" w:eastAsia="楷体" w:cs="Arial"/>
                <w:sz w:val="24"/>
                <w:szCs w:val="24"/>
              </w:rPr>
              <w:t>8.2</w:t>
            </w:r>
            <w:r>
              <w:rPr>
                <w:rFonts w:ascii="楷体" w:hAnsi="楷体" w:eastAsia="楷体" w:cs="楷体"/>
                <w:bCs/>
                <w:sz w:val="24"/>
                <w:szCs w:val="24"/>
              </w:rPr>
              <w:t xml:space="preserve"> </w:t>
            </w:r>
          </w:p>
          <w:p>
            <w:pPr>
              <w:spacing w:line="360" w:lineRule="auto"/>
              <w:rPr>
                <w:rFonts w:ascii="楷体" w:hAnsi="楷体" w:eastAsia="楷体" w:cs="楷体"/>
                <w:bCs/>
                <w:sz w:val="24"/>
                <w:szCs w:val="24"/>
              </w:rPr>
            </w:pPr>
          </w:p>
          <w:p>
            <w:pPr>
              <w:spacing w:line="360" w:lineRule="auto"/>
              <w:rPr>
                <w:rFonts w:ascii="楷体" w:hAnsi="楷体" w:eastAsia="楷体" w:cs="楷体"/>
                <w:bCs/>
                <w:sz w:val="24"/>
                <w:szCs w:val="24"/>
              </w:rPr>
            </w:pPr>
          </w:p>
        </w:tc>
        <w:tc>
          <w:tcPr>
            <w:tcW w:w="10606" w:type="dxa"/>
          </w:tcPr>
          <w:p>
            <w:pPr>
              <w:tabs>
                <w:tab w:val="left" w:pos="6597"/>
              </w:tabs>
              <w:spacing w:line="360" w:lineRule="auto"/>
              <w:ind w:firstLine="480" w:firstLineChars="200"/>
              <w:rPr>
                <w:rFonts w:hint="eastAsia" w:ascii="楷体" w:hAnsi="楷体" w:eastAsia="楷体" w:cs="宋体"/>
                <w:bCs/>
                <w:sz w:val="24"/>
                <w:szCs w:val="24"/>
              </w:rPr>
            </w:pPr>
            <w:r>
              <w:rPr>
                <w:rFonts w:hint="eastAsia" w:ascii="楷体" w:hAnsi="楷体" w:eastAsia="楷体" w:cs="宋体"/>
                <w:bCs/>
                <w:sz w:val="24"/>
                <w:szCs w:val="24"/>
              </w:rPr>
              <w:t>负责人介绍，公司制定《应急准备和响应控制程序》、《应急救援预案》等，包括：火灾、爆炸应急预案、生产车间中毒、梅雨、雷电等恶劣天气应急预案、机械伤害应急预案等</w:t>
            </w:r>
          </w:p>
          <w:p>
            <w:pPr>
              <w:tabs>
                <w:tab w:val="left" w:pos="6597"/>
              </w:tabs>
              <w:spacing w:line="360" w:lineRule="auto"/>
              <w:ind w:firstLine="480" w:firstLineChars="200"/>
              <w:rPr>
                <w:rFonts w:hint="eastAsia" w:ascii="楷体" w:hAnsi="楷体" w:eastAsia="楷体" w:cs="宋体"/>
                <w:bCs/>
                <w:sz w:val="24"/>
                <w:szCs w:val="24"/>
              </w:rPr>
            </w:pPr>
            <w:r>
              <w:rPr>
                <w:rFonts w:hint="eastAsia" w:ascii="楷体" w:hAnsi="楷体" w:eastAsia="楷体" w:cs="宋体"/>
                <w:bCs/>
                <w:sz w:val="24"/>
                <w:szCs w:val="24"/>
              </w:rPr>
              <w:t>见：《消防应急演练记录》</w:t>
            </w:r>
          </w:p>
          <w:p>
            <w:pPr>
              <w:tabs>
                <w:tab w:val="left" w:pos="6597"/>
              </w:tabs>
              <w:spacing w:line="360" w:lineRule="auto"/>
              <w:ind w:firstLine="480" w:firstLineChars="200"/>
              <w:rPr>
                <w:rFonts w:hint="eastAsia" w:ascii="楷体" w:hAnsi="楷体" w:eastAsia="楷体" w:cs="宋体"/>
                <w:bCs/>
                <w:sz w:val="24"/>
                <w:szCs w:val="24"/>
              </w:rPr>
            </w:pPr>
            <w:r>
              <w:rPr>
                <w:rFonts w:hint="eastAsia" w:ascii="楷体" w:hAnsi="楷体" w:eastAsia="楷体" w:cs="宋体"/>
                <w:bCs/>
                <w:sz w:val="24"/>
                <w:szCs w:val="24"/>
              </w:rPr>
              <w:t>演练时间 ：202</w:t>
            </w:r>
            <w:r>
              <w:rPr>
                <w:rFonts w:hint="eastAsia" w:ascii="楷体" w:hAnsi="楷体" w:eastAsia="楷体" w:cs="宋体"/>
                <w:bCs/>
                <w:sz w:val="24"/>
                <w:szCs w:val="24"/>
                <w:lang w:val="en-US" w:eastAsia="zh-CN"/>
              </w:rPr>
              <w:t>2</w:t>
            </w:r>
            <w:r>
              <w:rPr>
                <w:rFonts w:hint="eastAsia" w:ascii="楷体" w:hAnsi="楷体" w:eastAsia="楷体" w:cs="宋体"/>
                <w:bCs/>
                <w:sz w:val="24"/>
                <w:szCs w:val="24"/>
              </w:rPr>
              <w:t>年6月</w:t>
            </w:r>
            <w:r>
              <w:rPr>
                <w:rFonts w:hint="eastAsia" w:ascii="楷体" w:hAnsi="楷体" w:eastAsia="楷体" w:cs="宋体"/>
                <w:bCs/>
                <w:sz w:val="24"/>
                <w:szCs w:val="24"/>
                <w:lang w:val="en-US" w:eastAsia="zh-CN"/>
              </w:rPr>
              <w:t>16</w:t>
            </w:r>
            <w:r>
              <w:rPr>
                <w:rFonts w:hint="eastAsia" w:ascii="楷体" w:hAnsi="楷体" w:eastAsia="楷体" w:cs="宋体"/>
                <w:bCs/>
                <w:sz w:val="24"/>
                <w:szCs w:val="24"/>
              </w:rPr>
              <w:t>日</w:t>
            </w:r>
          </w:p>
          <w:p>
            <w:pPr>
              <w:tabs>
                <w:tab w:val="left" w:pos="6597"/>
              </w:tabs>
              <w:spacing w:line="360" w:lineRule="auto"/>
              <w:ind w:firstLine="480" w:firstLineChars="200"/>
              <w:rPr>
                <w:rFonts w:hint="eastAsia" w:ascii="楷体" w:hAnsi="楷体" w:eastAsia="楷体" w:cs="宋体"/>
                <w:bCs/>
                <w:sz w:val="24"/>
                <w:szCs w:val="24"/>
              </w:rPr>
            </w:pPr>
            <w:r>
              <w:rPr>
                <w:rFonts w:hint="eastAsia" w:ascii="楷体" w:hAnsi="楷体" w:eastAsia="楷体" w:cs="宋体"/>
                <w:bCs/>
                <w:sz w:val="24"/>
                <w:szCs w:val="24"/>
              </w:rPr>
              <w:t>演练地点：公司篮球场</w:t>
            </w:r>
          </w:p>
          <w:p>
            <w:pPr>
              <w:tabs>
                <w:tab w:val="left" w:pos="6597"/>
              </w:tabs>
              <w:spacing w:line="360" w:lineRule="auto"/>
              <w:ind w:firstLine="480" w:firstLineChars="200"/>
              <w:rPr>
                <w:rFonts w:hint="eastAsia" w:ascii="楷体" w:hAnsi="楷体" w:eastAsia="楷体" w:cs="宋体"/>
                <w:bCs/>
                <w:sz w:val="24"/>
                <w:szCs w:val="24"/>
              </w:rPr>
            </w:pPr>
            <w:r>
              <w:rPr>
                <w:rFonts w:hint="eastAsia" w:ascii="楷体" w:hAnsi="楷体" w:eastAsia="楷体" w:cs="宋体"/>
                <w:bCs/>
                <w:sz w:val="24"/>
                <w:szCs w:val="24"/>
              </w:rPr>
              <w:t>演练部门：全体部门和员工</w:t>
            </w:r>
          </w:p>
          <w:p>
            <w:pPr>
              <w:tabs>
                <w:tab w:val="left" w:pos="6597"/>
              </w:tabs>
              <w:spacing w:line="360" w:lineRule="auto"/>
              <w:ind w:firstLine="480" w:firstLineChars="200"/>
              <w:rPr>
                <w:rFonts w:hint="eastAsia" w:ascii="楷体" w:hAnsi="楷体" w:eastAsia="楷体" w:cs="宋体"/>
                <w:bCs/>
                <w:sz w:val="24"/>
                <w:szCs w:val="24"/>
              </w:rPr>
            </w:pPr>
            <w:r>
              <w:rPr>
                <w:rFonts w:hint="eastAsia" w:ascii="楷体" w:hAnsi="楷体" w:eastAsia="楷体" w:cs="宋体"/>
                <w:bCs/>
                <w:sz w:val="24"/>
                <w:szCs w:val="24"/>
              </w:rPr>
              <w:t>演练总指挥：戴绪丁</w:t>
            </w:r>
          </w:p>
          <w:p>
            <w:pPr>
              <w:tabs>
                <w:tab w:val="left" w:pos="6597"/>
              </w:tabs>
              <w:spacing w:line="360" w:lineRule="auto"/>
              <w:ind w:firstLine="480" w:firstLineChars="200"/>
              <w:rPr>
                <w:rFonts w:hint="eastAsia" w:ascii="楷体" w:hAnsi="楷体" w:eastAsia="楷体" w:cs="宋体"/>
                <w:bCs/>
                <w:sz w:val="24"/>
                <w:szCs w:val="24"/>
              </w:rPr>
            </w:pPr>
            <w:r>
              <w:rPr>
                <w:rFonts w:hint="eastAsia" w:ascii="楷体" w:hAnsi="楷体" w:eastAsia="楷体" w:cs="宋体"/>
                <w:bCs/>
                <w:sz w:val="24"/>
                <w:szCs w:val="24"/>
              </w:rPr>
              <w:t>参加人员各部门部长。过程记录详细。</w:t>
            </w:r>
          </w:p>
          <w:p>
            <w:pPr>
              <w:tabs>
                <w:tab w:val="left" w:pos="6597"/>
              </w:tabs>
              <w:spacing w:line="360" w:lineRule="auto"/>
              <w:ind w:firstLine="480" w:firstLineChars="200"/>
              <w:rPr>
                <w:rFonts w:hint="eastAsia" w:ascii="楷体" w:hAnsi="楷体" w:eastAsia="楷体" w:cs="宋体"/>
                <w:bCs/>
                <w:sz w:val="24"/>
                <w:szCs w:val="24"/>
              </w:rPr>
            </w:pPr>
            <w:r>
              <w:rPr>
                <w:rFonts w:hint="eastAsia" w:ascii="楷体" w:hAnsi="楷体" w:eastAsia="楷体" w:cs="宋体"/>
                <w:bCs/>
                <w:sz w:val="24"/>
                <w:szCs w:val="24"/>
              </w:rPr>
              <w:t>演练中不但讲解了火灾发生后的处理流程，包括汇报机制，通知医院，疏导交通保证救援通道畅通，实施抢救等，并在演练结束后进行了总结，应急预案有可操作性，应急人员基本掌握该方案，能够应对突发事件。</w:t>
            </w:r>
          </w:p>
          <w:p>
            <w:pPr>
              <w:tabs>
                <w:tab w:val="left" w:pos="6597"/>
              </w:tabs>
              <w:spacing w:line="360" w:lineRule="auto"/>
              <w:ind w:firstLine="480" w:firstLineChars="200"/>
              <w:rPr>
                <w:rFonts w:hint="eastAsia" w:ascii="楷体" w:hAnsi="楷体" w:eastAsia="楷体" w:cs="宋体"/>
                <w:bCs/>
                <w:sz w:val="24"/>
                <w:szCs w:val="24"/>
              </w:rPr>
            </w:pPr>
            <w:r>
              <w:rPr>
                <w:rFonts w:hint="eastAsia" w:ascii="楷体" w:hAnsi="楷体" w:eastAsia="楷体" w:cs="宋体"/>
                <w:bCs/>
                <w:sz w:val="24"/>
                <w:szCs w:val="24"/>
              </w:rPr>
              <w:t>针对近期出现的新型冠状病毒引发的肺炎疫情，公司制定了疫情防控预案，公司有进行返岗人员健康报备管理、每日人员出入登记/量体温/戴口罩、是否发热、办公区域消毒、分餐制用餐时间管理等，严格按政府和预案的要求执行。</w:t>
            </w:r>
          </w:p>
          <w:p>
            <w:pPr>
              <w:tabs>
                <w:tab w:val="left" w:pos="6597"/>
              </w:tabs>
              <w:spacing w:line="360" w:lineRule="auto"/>
              <w:ind w:firstLine="480" w:firstLineChars="200"/>
              <w:rPr>
                <w:rFonts w:ascii="楷体" w:hAnsi="楷体" w:eastAsia="楷体" w:cs="楷体"/>
                <w:sz w:val="24"/>
                <w:szCs w:val="24"/>
              </w:rPr>
            </w:pPr>
            <w:r>
              <w:rPr>
                <w:rFonts w:hint="eastAsia" w:ascii="楷体" w:hAnsi="楷体" w:eastAsia="楷体" w:cs="宋体"/>
                <w:bCs/>
                <w:sz w:val="24"/>
                <w:szCs w:val="24"/>
              </w:rPr>
              <w:t>基本符合。</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1242" w:type="dxa"/>
            <w:vAlign w:val="center"/>
          </w:tcPr>
          <w:p>
            <w:pPr>
              <w:spacing w:line="360" w:lineRule="auto"/>
              <w:rPr>
                <w:rFonts w:ascii="楷体" w:hAnsi="楷体" w:eastAsia="楷体"/>
                <w:sz w:val="24"/>
                <w:szCs w:val="24"/>
              </w:rPr>
            </w:pPr>
            <w:r>
              <w:rPr>
                <w:rFonts w:hint="eastAsia" w:ascii="楷体" w:hAnsi="楷体" w:eastAsia="楷体" w:cs="Arial"/>
                <w:sz w:val="24"/>
                <w:szCs w:val="24"/>
              </w:rPr>
              <w:t>内部审核</w:t>
            </w:r>
          </w:p>
        </w:tc>
        <w:tc>
          <w:tcPr>
            <w:tcW w:w="1276" w:type="dxa"/>
          </w:tcPr>
          <w:p>
            <w:pPr>
              <w:spacing w:line="360" w:lineRule="auto"/>
              <w:rPr>
                <w:rFonts w:ascii="楷体" w:hAnsi="楷体" w:eastAsia="楷体" w:cs="Arial"/>
                <w:sz w:val="24"/>
                <w:szCs w:val="24"/>
              </w:rPr>
            </w:pPr>
            <w:r>
              <w:rPr>
                <w:rFonts w:ascii="楷体" w:hAnsi="楷体" w:eastAsia="楷体" w:cs="Arial"/>
                <w:sz w:val="24"/>
                <w:szCs w:val="24"/>
              </w:rPr>
              <w:t>QEO9.2</w:t>
            </w:r>
          </w:p>
        </w:tc>
        <w:tc>
          <w:tcPr>
            <w:tcW w:w="10606" w:type="dxa"/>
          </w:tcPr>
          <w:p>
            <w:pPr>
              <w:spacing w:line="360" w:lineRule="auto"/>
              <w:ind w:firstLine="480" w:firstLineChars="200"/>
              <w:rPr>
                <w:rFonts w:ascii="楷体" w:hAnsi="楷体" w:eastAsia="楷体"/>
                <w:sz w:val="24"/>
                <w:szCs w:val="24"/>
              </w:rPr>
            </w:pPr>
            <w:r>
              <w:rPr>
                <w:rFonts w:hint="eastAsia" w:ascii="楷体" w:hAnsi="楷体" w:eastAsia="楷体"/>
                <w:sz w:val="24"/>
                <w:szCs w:val="24"/>
              </w:rPr>
              <w:t>由组长</w:t>
            </w:r>
            <w:r>
              <w:rPr>
                <w:rFonts w:hint="eastAsia" w:ascii="楷体" w:hAnsi="楷体" w:eastAsia="楷体" w:cs="楷体"/>
                <w:sz w:val="24"/>
                <w:szCs w:val="24"/>
                <w:lang w:val="en-US" w:eastAsia="zh-CN"/>
              </w:rPr>
              <w:t>蔡中平</w:t>
            </w:r>
            <w:r>
              <w:rPr>
                <w:rFonts w:hint="eastAsia" w:ascii="楷体" w:hAnsi="楷体" w:eastAsia="楷体"/>
                <w:sz w:val="24"/>
                <w:szCs w:val="24"/>
              </w:rPr>
              <w:t>组织内部审核，查年度审核计划：提供《内部审核计划》，其内容已包括了审核目的、范围、依据。</w:t>
            </w:r>
          </w:p>
          <w:p>
            <w:pPr>
              <w:spacing w:line="300" w:lineRule="auto"/>
              <w:rPr>
                <w:rFonts w:hint="default"/>
                <w:szCs w:val="21"/>
                <w:lang w:val="en-US"/>
              </w:rPr>
            </w:pPr>
            <w:r>
              <w:rPr>
                <w:rFonts w:hint="eastAsia" w:ascii="楷体" w:hAnsi="楷体" w:eastAsia="楷体"/>
                <w:sz w:val="24"/>
                <w:szCs w:val="24"/>
              </w:rPr>
              <w:t>审核组构成：</w:t>
            </w:r>
            <w:r>
              <w:rPr>
                <w:rFonts w:hint="eastAsia" w:ascii="楷体" w:hAnsi="楷体" w:eastAsia="楷体" w:cs="楷体"/>
                <w:sz w:val="24"/>
                <w:szCs w:val="24"/>
              </w:rPr>
              <w:t>组长：</w:t>
            </w:r>
            <w:r>
              <w:rPr>
                <w:rFonts w:hint="eastAsia" w:ascii="楷体" w:hAnsi="楷体" w:eastAsia="楷体" w:cs="楷体"/>
                <w:sz w:val="24"/>
                <w:szCs w:val="24"/>
                <w:lang w:val="en-US" w:eastAsia="zh-CN"/>
              </w:rPr>
              <w:t>戴绪丁</w:t>
            </w:r>
            <w:r>
              <w:rPr>
                <w:rFonts w:hint="eastAsia" w:ascii="楷体" w:hAnsi="楷体" w:eastAsia="楷体" w:cs="楷体"/>
                <w:sz w:val="24"/>
                <w:szCs w:val="24"/>
              </w:rPr>
              <w:t xml:space="preserve"> 组员：</w:t>
            </w:r>
            <w:r>
              <w:rPr>
                <w:rFonts w:hint="eastAsia" w:ascii="楷体" w:hAnsi="楷体" w:eastAsia="楷体" w:cs="楷体"/>
                <w:sz w:val="24"/>
                <w:szCs w:val="24"/>
                <w:lang w:val="en-US" w:eastAsia="zh-CN"/>
              </w:rPr>
              <w:t>王全琼、张晖、刘红、陈志勇、鞠颖</w:t>
            </w:r>
          </w:p>
          <w:p>
            <w:pPr>
              <w:spacing w:line="360" w:lineRule="auto"/>
              <w:rPr>
                <w:rFonts w:ascii="楷体" w:hAnsi="楷体" w:eastAsia="楷体"/>
                <w:sz w:val="24"/>
                <w:szCs w:val="24"/>
              </w:rPr>
            </w:pPr>
            <w:r>
              <w:rPr>
                <w:rFonts w:ascii="楷体" w:hAnsi="楷体" w:eastAsia="楷体"/>
                <w:sz w:val="24"/>
                <w:szCs w:val="24"/>
              </w:rPr>
              <w:t xml:space="preserve">1. </w:t>
            </w:r>
            <w:r>
              <w:rPr>
                <w:rFonts w:hint="eastAsia" w:ascii="楷体" w:hAnsi="楷体" w:eastAsia="楷体"/>
                <w:sz w:val="24"/>
                <w:szCs w:val="24"/>
              </w:rPr>
              <w:t>审核时间</w:t>
            </w:r>
            <w:r>
              <w:rPr>
                <w:rFonts w:ascii="楷体" w:hAnsi="楷体" w:eastAsia="楷体"/>
                <w:sz w:val="24"/>
                <w:szCs w:val="24"/>
              </w:rPr>
              <w:t>20</w:t>
            </w:r>
            <w:r>
              <w:rPr>
                <w:rFonts w:hint="eastAsia" w:ascii="楷体" w:hAnsi="楷体" w:eastAsia="楷体"/>
                <w:sz w:val="24"/>
                <w:szCs w:val="24"/>
                <w:lang w:val="en-US" w:eastAsia="zh-CN"/>
              </w:rPr>
              <w:t>22</w:t>
            </w:r>
            <w:r>
              <w:rPr>
                <w:rFonts w:hint="eastAsia" w:ascii="楷体" w:hAnsi="楷体" w:eastAsia="楷体"/>
                <w:sz w:val="24"/>
                <w:szCs w:val="24"/>
              </w:rPr>
              <w:t>年</w:t>
            </w:r>
            <w:r>
              <w:rPr>
                <w:rFonts w:hint="eastAsia" w:ascii="楷体" w:hAnsi="楷体" w:eastAsia="楷体"/>
                <w:sz w:val="24"/>
                <w:szCs w:val="24"/>
                <w:lang w:val="en-US" w:eastAsia="zh-CN"/>
              </w:rPr>
              <w:t>11</w:t>
            </w:r>
            <w:r>
              <w:rPr>
                <w:rFonts w:hint="eastAsia" w:ascii="楷体" w:hAnsi="楷体" w:eastAsia="楷体"/>
                <w:sz w:val="24"/>
                <w:szCs w:val="24"/>
              </w:rPr>
              <w:t>月</w:t>
            </w:r>
            <w:r>
              <w:rPr>
                <w:rFonts w:hint="eastAsia" w:ascii="楷体" w:hAnsi="楷体" w:eastAsia="楷体"/>
                <w:sz w:val="24"/>
                <w:szCs w:val="24"/>
                <w:lang w:val="en-US" w:eastAsia="zh-CN"/>
              </w:rPr>
              <w:t>7</w:t>
            </w:r>
            <w:r>
              <w:rPr>
                <w:rFonts w:hint="eastAsia" w:ascii="楷体" w:hAnsi="楷体" w:eastAsia="楷体"/>
                <w:sz w:val="24"/>
                <w:szCs w:val="24"/>
              </w:rPr>
              <w:t>日</w:t>
            </w:r>
            <w:r>
              <w:rPr>
                <w:rFonts w:ascii="楷体" w:hAnsi="楷体" w:eastAsia="楷体"/>
                <w:sz w:val="24"/>
                <w:szCs w:val="24"/>
              </w:rPr>
              <w:t>——20</w:t>
            </w:r>
            <w:r>
              <w:rPr>
                <w:rFonts w:hint="eastAsia" w:ascii="楷体" w:hAnsi="楷体" w:eastAsia="楷体"/>
                <w:sz w:val="24"/>
                <w:szCs w:val="24"/>
                <w:lang w:val="en-US" w:eastAsia="zh-CN"/>
              </w:rPr>
              <w:t>22</w:t>
            </w:r>
            <w:r>
              <w:rPr>
                <w:rFonts w:hint="eastAsia" w:ascii="楷体" w:hAnsi="楷体" w:eastAsia="楷体"/>
                <w:sz w:val="24"/>
                <w:szCs w:val="24"/>
              </w:rPr>
              <w:t>年</w:t>
            </w:r>
            <w:r>
              <w:rPr>
                <w:rFonts w:hint="eastAsia" w:ascii="楷体" w:hAnsi="楷体" w:eastAsia="楷体"/>
                <w:sz w:val="24"/>
                <w:szCs w:val="24"/>
                <w:lang w:val="en-US" w:eastAsia="zh-CN"/>
              </w:rPr>
              <w:t>11</w:t>
            </w:r>
            <w:r>
              <w:rPr>
                <w:rFonts w:hint="eastAsia" w:ascii="楷体" w:hAnsi="楷体" w:eastAsia="楷体"/>
                <w:sz w:val="24"/>
                <w:szCs w:val="24"/>
              </w:rPr>
              <w:t>月</w:t>
            </w:r>
            <w:r>
              <w:rPr>
                <w:rFonts w:hint="eastAsia" w:ascii="楷体" w:hAnsi="楷体" w:eastAsia="楷体"/>
                <w:sz w:val="24"/>
                <w:szCs w:val="24"/>
                <w:lang w:val="en-US" w:eastAsia="zh-CN"/>
              </w:rPr>
              <w:t>8</w:t>
            </w:r>
            <w:r>
              <w:rPr>
                <w:rFonts w:hint="eastAsia" w:ascii="楷体" w:hAnsi="楷体" w:eastAsia="楷体"/>
                <w:sz w:val="24"/>
                <w:szCs w:val="24"/>
              </w:rPr>
              <w:t>日，</w:t>
            </w:r>
          </w:p>
          <w:p>
            <w:pPr>
              <w:spacing w:line="360" w:lineRule="auto"/>
              <w:rPr>
                <w:rFonts w:ascii="楷体" w:hAnsi="楷体" w:eastAsia="楷体"/>
                <w:sz w:val="24"/>
                <w:szCs w:val="24"/>
              </w:rPr>
            </w:pPr>
            <w:r>
              <w:rPr>
                <w:rFonts w:ascii="楷体" w:hAnsi="楷体" w:eastAsia="楷体"/>
                <w:sz w:val="24"/>
                <w:szCs w:val="24"/>
              </w:rPr>
              <w:t>2.</w:t>
            </w:r>
            <w:r>
              <w:rPr>
                <w:rFonts w:hint="eastAsia" w:ascii="楷体" w:hAnsi="楷体" w:eastAsia="楷体"/>
                <w:sz w:val="24"/>
                <w:szCs w:val="24"/>
              </w:rPr>
              <w:t>审核按计划进行，抽查检查表</w:t>
            </w:r>
            <w:r>
              <w:rPr>
                <w:rFonts w:hint="eastAsia" w:ascii="楷体" w:hAnsi="楷体" w:eastAsia="楷体"/>
                <w:sz w:val="24"/>
                <w:szCs w:val="24"/>
                <w:lang w:val="en-US" w:eastAsia="zh-CN"/>
              </w:rPr>
              <w:t>综合</w:t>
            </w:r>
            <w:r>
              <w:rPr>
                <w:rFonts w:hint="eastAsia" w:ascii="楷体" w:hAnsi="楷体" w:eastAsia="楷体"/>
                <w:sz w:val="24"/>
                <w:szCs w:val="24"/>
              </w:rPr>
              <w:t>部、</w:t>
            </w:r>
            <w:r>
              <w:rPr>
                <w:rFonts w:hint="eastAsia" w:ascii="楷体" w:hAnsi="楷体" w:eastAsia="楷体"/>
                <w:sz w:val="24"/>
                <w:szCs w:val="24"/>
                <w:lang w:val="en-US" w:eastAsia="zh-CN"/>
              </w:rPr>
              <w:t>分析检测部，</w:t>
            </w:r>
            <w:r>
              <w:rPr>
                <w:rFonts w:hint="eastAsia" w:ascii="楷体" w:hAnsi="楷体" w:eastAsia="楷体"/>
                <w:sz w:val="24"/>
                <w:szCs w:val="24"/>
              </w:rPr>
              <w:t>审核记录与计划相一致，内审员经内部培训合格，能力还需加强；</w:t>
            </w:r>
          </w:p>
          <w:p>
            <w:pPr>
              <w:spacing w:line="360" w:lineRule="auto"/>
              <w:rPr>
                <w:rFonts w:ascii="楷体" w:hAnsi="楷体" w:eastAsia="楷体"/>
                <w:sz w:val="24"/>
                <w:szCs w:val="24"/>
              </w:rPr>
            </w:pPr>
            <w:r>
              <w:rPr>
                <w:rFonts w:hint="eastAsia" w:ascii="楷体" w:hAnsi="楷体" w:eastAsia="楷体"/>
                <w:sz w:val="24"/>
                <w:szCs w:val="24"/>
              </w:rPr>
              <w:t>审核计划已考虑到互查的公正性，无审核员审核本部门的工作，计划内容涉及各部门，条款覆盖整个体系。本次内审发现</w:t>
            </w:r>
            <w:r>
              <w:rPr>
                <w:rFonts w:hint="eastAsia" w:ascii="楷体" w:hAnsi="楷体" w:eastAsia="楷体"/>
                <w:sz w:val="24"/>
                <w:szCs w:val="24"/>
                <w:lang w:val="en-US" w:eastAsia="zh-CN"/>
              </w:rPr>
              <w:t>2</w:t>
            </w:r>
            <w:r>
              <w:rPr>
                <w:rFonts w:hint="eastAsia" w:ascii="楷体" w:hAnsi="楷体" w:eastAsia="楷体"/>
                <w:sz w:val="24"/>
                <w:szCs w:val="24"/>
              </w:rPr>
              <w:t>个一般不符合项，针对不合格，责任部门已分析了原因并采取了纠正措施，按要求进行了整改，最后内审员进行了验证，纠正措施实施有效。</w:t>
            </w:r>
          </w:p>
          <w:p>
            <w:pPr>
              <w:spacing w:line="360" w:lineRule="auto"/>
              <w:ind w:firstLine="480" w:firstLineChars="200"/>
              <w:rPr>
                <w:rFonts w:ascii="楷体" w:hAnsi="楷体" w:eastAsia="楷体"/>
                <w:sz w:val="24"/>
                <w:szCs w:val="24"/>
              </w:rPr>
            </w:pPr>
            <w:r>
              <w:rPr>
                <w:rFonts w:hint="eastAsia" w:ascii="楷体" w:hAnsi="楷体" w:eastAsia="楷体"/>
                <w:sz w:val="24"/>
                <w:szCs w:val="24"/>
              </w:rPr>
              <w:t>内部审核结论：提供了《内部审核报告》，对现场审核进行了综述，对质量环境安全管理体系进行了符合性的综合评价，最后结论为：公司的质量环境安全管理体系基本符合标准要求，运行有效。</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1242" w:type="dxa"/>
            <w:vAlign w:val="center"/>
          </w:tcPr>
          <w:p>
            <w:pPr>
              <w:spacing w:line="360" w:lineRule="auto"/>
              <w:rPr>
                <w:rFonts w:ascii="楷体" w:hAnsi="楷体" w:eastAsia="楷体"/>
                <w:sz w:val="24"/>
                <w:szCs w:val="24"/>
              </w:rPr>
            </w:pPr>
            <w:r>
              <w:rPr>
                <w:rFonts w:hint="eastAsia" w:ascii="楷体" w:hAnsi="楷体" w:eastAsia="楷体" w:cs="宋体"/>
                <w:sz w:val="24"/>
                <w:szCs w:val="24"/>
              </w:rPr>
              <w:t>不合格和纠正措施</w:t>
            </w:r>
          </w:p>
        </w:tc>
        <w:tc>
          <w:tcPr>
            <w:tcW w:w="1276" w:type="dxa"/>
          </w:tcPr>
          <w:p>
            <w:pPr>
              <w:spacing w:line="360" w:lineRule="auto"/>
              <w:rPr>
                <w:rFonts w:ascii="楷体" w:hAnsi="楷体" w:eastAsia="楷体" w:cs="Arial"/>
                <w:sz w:val="24"/>
                <w:szCs w:val="24"/>
              </w:rPr>
            </w:pPr>
            <w:r>
              <w:rPr>
                <w:rFonts w:ascii="楷体" w:hAnsi="楷体" w:eastAsia="楷体" w:cs="宋体"/>
                <w:sz w:val="24"/>
                <w:szCs w:val="24"/>
              </w:rPr>
              <w:t>QEO10.2</w:t>
            </w:r>
          </w:p>
          <w:p>
            <w:pPr>
              <w:spacing w:line="360" w:lineRule="auto"/>
              <w:rPr>
                <w:rFonts w:ascii="楷体" w:hAnsi="楷体" w:eastAsia="楷体" w:cs="Arial"/>
                <w:sz w:val="24"/>
                <w:szCs w:val="24"/>
              </w:rPr>
            </w:pPr>
          </w:p>
        </w:tc>
        <w:tc>
          <w:tcPr>
            <w:tcW w:w="10606" w:type="dxa"/>
          </w:tcPr>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保持实施《</w:t>
            </w:r>
            <w:r>
              <w:rPr>
                <w:rFonts w:hint="eastAsia" w:ascii="楷体" w:hAnsi="楷体" w:eastAsia="楷体"/>
                <w:sz w:val="24"/>
                <w:szCs w:val="24"/>
              </w:rPr>
              <w:t>纠正措施和预防措施控制程序</w:t>
            </w:r>
            <w:r>
              <w:rPr>
                <w:rFonts w:hint="eastAsia" w:ascii="楷体" w:hAnsi="楷体" w:eastAsia="楷体" w:cs="宋体"/>
                <w:sz w:val="24"/>
                <w:szCs w:val="24"/>
              </w:rPr>
              <w:t>》、《</w:t>
            </w:r>
            <w:r>
              <w:rPr>
                <w:rFonts w:hint="eastAsia" w:ascii="楷体" w:hAnsi="楷体" w:eastAsia="楷体"/>
                <w:sz w:val="24"/>
                <w:szCs w:val="24"/>
              </w:rPr>
              <w:t>事故调查处置控制程序</w:t>
            </w:r>
            <w:r>
              <w:rPr>
                <w:rFonts w:hint="eastAsia" w:ascii="楷体" w:hAnsi="楷体" w:eastAsia="楷体" w:cs="宋体"/>
                <w:sz w:val="24"/>
                <w:szCs w:val="24"/>
              </w:rPr>
              <w:t>》，对纠正预防措施识别、评审、验证，事故事件报告、调查、处理等作了规定，其内容符合组织实际及标准要求。</w:t>
            </w:r>
            <w:r>
              <w:rPr>
                <w:rFonts w:ascii="楷体" w:hAnsi="楷体" w:eastAsia="楷体" w:cs="宋体"/>
                <w:sz w:val="24"/>
                <w:szCs w:val="24"/>
              </w:rPr>
              <w:t xml:space="preserve"> </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对内审中提出不合格项进行了原因分析</w:t>
            </w:r>
            <w:r>
              <w:rPr>
                <w:rFonts w:ascii="楷体" w:hAnsi="楷体" w:eastAsia="楷体" w:cs="宋体"/>
                <w:sz w:val="24"/>
                <w:szCs w:val="24"/>
              </w:rPr>
              <w:t>,</w:t>
            </w:r>
            <w:r>
              <w:rPr>
                <w:rFonts w:hint="eastAsia" w:ascii="楷体" w:hAnsi="楷体" w:eastAsia="楷体" w:cs="宋体"/>
                <w:sz w:val="24"/>
                <w:szCs w:val="24"/>
              </w:rPr>
              <w:t>并制定、实施了纠正措施，并由内审员对所采取的纠正措施进行了验证，纠正措施有效，管理评审中发现的薄弱环节，分析了原因，采取了纠正措施（参见管理评审记录）。</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体系运行以来公司按照体系的要求，通过运行控制、加强培训，以及开展管理评审活动等方式采取预防措施，防止不符合</w:t>
            </w:r>
            <w:r>
              <w:rPr>
                <w:rFonts w:ascii="楷体" w:hAnsi="楷体" w:eastAsia="楷体" w:cs="宋体"/>
                <w:sz w:val="24"/>
                <w:szCs w:val="24"/>
              </w:rPr>
              <w:t>/</w:t>
            </w:r>
            <w:r>
              <w:rPr>
                <w:rFonts w:hint="eastAsia" w:ascii="楷体" w:hAnsi="楷体" w:eastAsia="楷体" w:cs="宋体"/>
                <w:sz w:val="24"/>
                <w:szCs w:val="24"/>
              </w:rPr>
              <w:t>不合格的发生，不符合得到了有效控制，人员质量、环保、安全意识有了明显提高，没有发现潜在的不符合，没有发生重大质量事故和投诉处罚，没有发生环境、职业健康安全事件和投诉处罚。</w:t>
            </w:r>
          </w:p>
          <w:p>
            <w:pPr>
              <w:tabs>
                <w:tab w:val="left" w:pos="6597"/>
              </w:tabs>
              <w:spacing w:line="360" w:lineRule="auto"/>
              <w:ind w:firstLine="480" w:firstLineChars="200"/>
              <w:rPr>
                <w:rFonts w:ascii="楷体" w:hAnsi="楷体" w:eastAsia="楷体"/>
                <w:sz w:val="24"/>
                <w:szCs w:val="24"/>
              </w:rPr>
            </w:pPr>
            <w:r>
              <w:rPr>
                <w:rFonts w:hint="eastAsia" w:ascii="楷体" w:hAnsi="楷体" w:eastAsia="楷体" w:cs="宋体"/>
                <w:sz w:val="24"/>
                <w:szCs w:val="24"/>
              </w:rPr>
              <w:t>企业纠正和预防措施的管理符合标准规定要求。</w:t>
            </w:r>
          </w:p>
        </w:tc>
        <w:tc>
          <w:tcPr>
            <w:tcW w:w="1585" w:type="dxa"/>
          </w:tcPr>
          <w:p>
            <w:pPr>
              <w:spacing w:line="360" w:lineRule="auto"/>
              <w:rPr>
                <w:rFonts w:ascii="楷体" w:hAnsi="楷体" w:eastAsia="楷体"/>
                <w:sz w:val="24"/>
                <w:szCs w:val="24"/>
              </w:rPr>
            </w:pPr>
          </w:p>
        </w:tc>
      </w:tr>
    </w:tbl>
    <w:p/>
    <w:p>
      <w:pPr>
        <w:pStyle w:val="6"/>
      </w:pPr>
      <w:r>
        <w:rPr>
          <w:rFonts w:hint="eastAsia"/>
        </w:rPr>
        <w:t>说明：不符合标注</w:t>
      </w:r>
      <w:r>
        <w:t>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0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HAAPML+o¨²¨¬?">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rPr>
        <w:b/>
      </w:rPr>
      <w:fldChar w:fldCharType="begin"/>
    </w:r>
    <w:r>
      <w:rPr>
        <w:b/>
      </w:rPr>
      <w:instrText xml:space="preserve">PAGE</w:instrText>
    </w:r>
    <w:r>
      <w:rPr>
        <w:b/>
      </w:rPr>
      <w:fldChar w:fldCharType="separate"/>
    </w:r>
    <w:r>
      <w:rPr>
        <w:b/>
      </w:rPr>
      <w:t>13</w:t>
    </w:r>
    <w:r>
      <w:rPr>
        <w:b/>
      </w:rPr>
      <w:fldChar w:fldCharType="end"/>
    </w:r>
    <w:r>
      <w:rPr>
        <w:lang w:val="zh-CN"/>
      </w:rPr>
      <w:t xml:space="preserve"> / </w:t>
    </w:r>
    <w:r>
      <w:rPr>
        <w:b/>
      </w:rPr>
      <w:fldChar w:fldCharType="begin"/>
    </w:r>
    <w:r>
      <w:rPr>
        <w:b/>
      </w:rPr>
      <w:instrText xml:space="preserve">NUMPAGES</w:instrText>
    </w:r>
    <w:r>
      <w:rPr>
        <w:b/>
      </w:rPr>
      <w:fldChar w:fldCharType="separate"/>
    </w:r>
    <w:r>
      <w:rPr>
        <w:b/>
      </w:rPr>
      <w:t>49</w:t>
    </w:r>
    <w:r>
      <w:rPr>
        <w:b/>
      </w:rPr>
      <w:fldChar w:fldCharType="end"/>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045"/>
        <w:tab w:val="clear" w:pos="4153"/>
      </w:tabs>
      <w:spacing w:line="320" w:lineRule="exact"/>
      <w:ind w:left="624" w:leftChars="297"/>
      <w:jc w:val="left"/>
      <w:rPr>
        <w:rStyle w:val="15"/>
        <w:rFonts w:hint="default"/>
        <w:w w:val="90"/>
      </w:rPr>
    </w:pPr>
    <w:r>
      <w:pict>
        <v:shape id="图片 0" o:spid="_x0000_s4100" o:spt="75" alt="新LOGO.png" type="#_x0000_t75" style="position:absolute;left:0pt;margin-left:-6.35pt;margin-top:-9.6pt;height:38.15pt;width:37.9pt;mso-wrap-distance-bottom:0pt;mso-wrap-distance-top:0pt;z-index:251660288;mso-width-relative:page;mso-height-relative:page;" filled="f" o:preferrelative="t" stroked="f" coordsize="21600,21600">
          <v:path/>
          <v:fill on="f" focussize="0,0"/>
          <v:stroke on="f"/>
          <v:imagedata r:id="rId1" o:title=""/>
          <o:lock v:ext="edit" aspectratio="t"/>
          <w10:wrap type="topAndBottom"/>
        </v:shape>
      </w:pict>
    </w:r>
    <w:r>
      <w:pict>
        <v:shape id="_x0000_s4099" o:spid="_x0000_s4099" o:spt="202" type="#_x0000_t202" style="position:absolute;left:0pt;margin-left:406.35pt;margin-top:9.3pt;height:20.2pt;width:117.95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ISC-B-II-04(05版）</w:t>
                </w:r>
              </w:p>
            </w:txbxContent>
          </v:textbox>
        </v:shape>
      </w:pict>
    </w:r>
    <w:r>
      <w:rPr>
        <w:rStyle w:val="15"/>
        <w:rFonts w:hint="default"/>
      </w:rPr>
      <w:t>北京国标联合认证有限公司</w:t>
    </w:r>
    <w:r>
      <w:rPr>
        <w:rStyle w:val="15"/>
        <w:rFonts w:hint="default"/>
      </w:rPr>
      <w:tab/>
    </w:r>
    <w:r>
      <w:rPr>
        <w:rStyle w:val="15"/>
        <w:rFonts w:hint="default"/>
      </w:rPr>
      <w:tab/>
    </w:r>
  </w:p>
  <w:p>
    <w:pPr>
      <w:pStyle w:val="7"/>
      <w:pBdr>
        <w:bottom w:val="single" w:color="auto" w:sz="4" w:space="0"/>
      </w:pBdr>
      <w:tabs>
        <w:tab w:val="left" w:pos="8910"/>
        <w:tab w:val="left" w:pos="9045"/>
        <w:tab w:val="clear" w:pos="4153"/>
      </w:tabs>
      <w:spacing w:line="320" w:lineRule="exact"/>
      <w:ind w:left="624" w:leftChars="297"/>
      <w:jc w:val="left"/>
    </w:pPr>
    <w:r>
      <w:rPr>
        <w:rStyle w:val="15"/>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5DEAC1"/>
    <w:multiLevelType w:val="singleLevel"/>
    <w:tmpl w:val="8A5DEAC1"/>
    <w:lvl w:ilvl="0" w:tentative="0">
      <w:start w:val="1"/>
      <w:numFmt w:val="decimal"/>
      <w:suff w:val="nothing"/>
      <w:lvlText w:val="%1、"/>
      <w:lvlJc w:val="left"/>
    </w:lvl>
  </w:abstractNum>
  <w:abstractNum w:abstractNumId="1">
    <w:nsid w:val="F8145567"/>
    <w:multiLevelType w:val="singleLevel"/>
    <w:tmpl w:val="F8145567"/>
    <w:lvl w:ilvl="0" w:tentative="0">
      <w:start w:val="3"/>
      <w:numFmt w:val="decimal"/>
      <w:suff w:val="nothing"/>
      <w:lvlText w:val="%1、"/>
      <w:lvlJc w:val="left"/>
      <w:rPr>
        <w:rFonts w:cs="Times New Roman"/>
      </w:rPr>
    </w:lvl>
  </w:abstractNum>
  <w:abstractNum w:abstractNumId="2">
    <w:nsid w:val="0EA6C8CB"/>
    <w:multiLevelType w:val="singleLevel"/>
    <w:tmpl w:val="0EA6C8CB"/>
    <w:lvl w:ilvl="0" w:tentative="0">
      <w:start w:val="2"/>
      <w:numFmt w:val="chineseCounting"/>
      <w:suff w:val="nothing"/>
      <w:lvlText w:val="%1、"/>
      <w:lvlJc w:val="left"/>
      <w:rPr>
        <w:rFonts w:hint="eastAsia"/>
      </w:rPr>
    </w:lvl>
  </w:abstractNum>
  <w:abstractNum w:abstractNumId="3">
    <w:nsid w:val="500D838D"/>
    <w:multiLevelType w:val="singleLevel"/>
    <w:tmpl w:val="500D838D"/>
    <w:lvl w:ilvl="0" w:tentative="0">
      <w:start w:val="2"/>
      <w:numFmt w:val="decimal"/>
      <w:suff w:val="nothing"/>
      <w:lvlText w:val="（%1）"/>
      <w:lvlJc w:val="left"/>
      <w:rPr>
        <w:rFonts w:cs="Times New Roman"/>
      </w:rPr>
    </w:lvl>
  </w:abstractNum>
  <w:abstractNum w:abstractNumId="4">
    <w:nsid w:val="5A6FD64E"/>
    <w:multiLevelType w:val="singleLevel"/>
    <w:tmpl w:val="5A6FD64E"/>
    <w:lvl w:ilvl="0" w:tentative="0">
      <w:start w:val="1"/>
      <w:numFmt w:val="decimal"/>
      <w:suff w:val="nothing"/>
      <w:lvlText w:val="%1、"/>
      <w:lvlJc w:val="left"/>
      <w:rPr>
        <w:rFonts w:cs="Times New Roman"/>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OThlOThiN2ZiYWFhMTVmZWIyMjliZTE5YjA2MDUwOTgifQ=="/>
  </w:docVars>
  <w:rsids>
    <w:rsidRoot w:val="001B25DE"/>
    <w:rsid w:val="000219B9"/>
    <w:rsid w:val="0003373A"/>
    <w:rsid w:val="00033C9F"/>
    <w:rsid w:val="000400E2"/>
    <w:rsid w:val="00044058"/>
    <w:rsid w:val="00046679"/>
    <w:rsid w:val="00062369"/>
    <w:rsid w:val="00063A3B"/>
    <w:rsid w:val="00067C6F"/>
    <w:rsid w:val="000748D2"/>
    <w:rsid w:val="000759E0"/>
    <w:rsid w:val="00081926"/>
    <w:rsid w:val="000A39EB"/>
    <w:rsid w:val="000A4F12"/>
    <w:rsid w:val="000B51BD"/>
    <w:rsid w:val="000D2823"/>
    <w:rsid w:val="000F0D61"/>
    <w:rsid w:val="000F0F7E"/>
    <w:rsid w:val="000F2F92"/>
    <w:rsid w:val="00131AC7"/>
    <w:rsid w:val="00133F48"/>
    <w:rsid w:val="00153815"/>
    <w:rsid w:val="00153BAF"/>
    <w:rsid w:val="00170B0D"/>
    <w:rsid w:val="00176E59"/>
    <w:rsid w:val="0017723E"/>
    <w:rsid w:val="00193594"/>
    <w:rsid w:val="0019698C"/>
    <w:rsid w:val="001A0D03"/>
    <w:rsid w:val="001B25DE"/>
    <w:rsid w:val="001C6C63"/>
    <w:rsid w:val="001D45A7"/>
    <w:rsid w:val="001D52D6"/>
    <w:rsid w:val="001E155C"/>
    <w:rsid w:val="001F1012"/>
    <w:rsid w:val="00202985"/>
    <w:rsid w:val="00204C69"/>
    <w:rsid w:val="0021644A"/>
    <w:rsid w:val="00225BAB"/>
    <w:rsid w:val="00243B9F"/>
    <w:rsid w:val="00250D0F"/>
    <w:rsid w:val="00251F7F"/>
    <w:rsid w:val="00273E21"/>
    <w:rsid w:val="002A4508"/>
    <w:rsid w:val="002B33F0"/>
    <w:rsid w:val="002D3565"/>
    <w:rsid w:val="00303300"/>
    <w:rsid w:val="00351198"/>
    <w:rsid w:val="00353935"/>
    <w:rsid w:val="00354550"/>
    <w:rsid w:val="00354BEE"/>
    <w:rsid w:val="00387673"/>
    <w:rsid w:val="00390345"/>
    <w:rsid w:val="003D4EE6"/>
    <w:rsid w:val="003E08A5"/>
    <w:rsid w:val="003F49F0"/>
    <w:rsid w:val="00400E92"/>
    <w:rsid w:val="00416CB1"/>
    <w:rsid w:val="004241EE"/>
    <w:rsid w:val="0043219E"/>
    <w:rsid w:val="00433001"/>
    <w:rsid w:val="00435C09"/>
    <w:rsid w:val="00440E39"/>
    <w:rsid w:val="004473D0"/>
    <w:rsid w:val="004526F0"/>
    <w:rsid w:val="00466E9E"/>
    <w:rsid w:val="004801A0"/>
    <w:rsid w:val="004815EB"/>
    <w:rsid w:val="004B6927"/>
    <w:rsid w:val="004C6812"/>
    <w:rsid w:val="004F443E"/>
    <w:rsid w:val="00512602"/>
    <w:rsid w:val="00530F23"/>
    <w:rsid w:val="00552571"/>
    <w:rsid w:val="005560EC"/>
    <w:rsid w:val="00560DB6"/>
    <w:rsid w:val="00561940"/>
    <w:rsid w:val="00567A42"/>
    <w:rsid w:val="005752A6"/>
    <w:rsid w:val="005A1ED2"/>
    <w:rsid w:val="005A4889"/>
    <w:rsid w:val="005C20AE"/>
    <w:rsid w:val="005E7E15"/>
    <w:rsid w:val="00600C20"/>
    <w:rsid w:val="00610CCF"/>
    <w:rsid w:val="00614C4D"/>
    <w:rsid w:val="00620D5E"/>
    <w:rsid w:val="006310F1"/>
    <w:rsid w:val="006510E0"/>
    <w:rsid w:val="006743FE"/>
    <w:rsid w:val="00697127"/>
    <w:rsid w:val="006F1DC2"/>
    <w:rsid w:val="00701B19"/>
    <w:rsid w:val="00703F6B"/>
    <w:rsid w:val="00712323"/>
    <w:rsid w:val="007438B3"/>
    <w:rsid w:val="0074390F"/>
    <w:rsid w:val="00760FB8"/>
    <w:rsid w:val="007620A1"/>
    <w:rsid w:val="007702BC"/>
    <w:rsid w:val="007757F3"/>
    <w:rsid w:val="00790B70"/>
    <w:rsid w:val="007B7F25"/>
    <w:rsid w:val="007C5E3B"/>
    <w:rsid w:val="007F0444"/>
    <w:rsid w:val="00801158"/>
    <w:rsid w:val="00802116"/>
    <w:rsid w:val="00812FB7"/>
    <w:rsid w:val="00823D21"/>
    <w:rsid w:val="00824A66"/>
    <w:rsid w:val="00827780"/>
    <w:rsid w:val="008467DB"/>
    <w:rsid w:val="00847CA6"/>
    <w:rsid w:val="00863941"/>
    <w:rsid w:val="0087523E"/>
    <w:rsid w:val="008846D0"/>
    <w:rsid w:val="008973EE"/>
    <w:rsid w:val="008A3324"/>
    <w:rsid w:val="008A5298"/>
    <w:rsid w:val="008C1B99"/>
    <w:rsid w:val="008C6391"/>
    <w:rsid w:val="008E6797"/>
    <w:rsid w:val="008F045B"/>
    <w:rsid w:val="00914C10"/>
    <w:rsid w:val="0091775C"/>
    <w:rsid w:val="00951529"/>
    <w:rsid w:val="00953B0B"/>
    <w:rsid w:val="00981F19"/>
    <w:rsid w:val="00984A26"/>
    <w:rsid w:val="00992B54"/>
    <w:rsid w:val="009A06D2"/>
    <w:rsid w:val="009B4611"/>
    <w:rsid w:val="009B6ACD"/>
    <w:rsid w:val="009F416F"/>
    <w:rsid w:val="009F6343"/>
    <w:rsid w:val="00A011D3"/>
    <w:rsid w:val="00A14097"/>
    <w:rsid w:val="00A25BB5"/>
    <w:rsid w:val="00A36D27"/>
    <w:rsid w:val="00A45D9E"/>
    <w:rsid w:val="00A55FDA"/>
    <w:rsid w:val="00A61C46"/>
    <w:rsid w:val="00A6299B"/>
    <w:rsid w:val="00A85752"/>
    <w:rsid w:val="00A91162"/>
    <w:rsid w:val="00AB3B8F"/>
    <w:rsid w:val="00AC43CE"/>
    <w:rsid w:val="00AC43D6"/>
    <w:rsid w:val="00AC685D"/>
    <w:rsid w:val="00AF4316"/>
    <w:rsid w:val="00B02E01"/>
    <w:rsid w:val="00B06544"/>
    <w:rsid w:val="00B13582"/>
    <w:rsid w:val="00B22E5A"/>
    <w:rsid w:val="00B41FC2"/>
    <w:rsid w:val="00B475ED"/>
    <w:rsid w:val="00B77922"/>
    <w:rsid w:val="00B8487A"/>
    <w:rsid w:val="00B933B7"/>
    <w:rsid w:val="00BB5AE7"/>
    <w:rsid w:val="00BC1671"/>
    <w:rsid w:val="00BC2159"/>
    <w:rsid w:val="00BE63F9"/>
    <w:rsid w:val="00BF047C"/>
    <w:rsid w:val="00BF55C1"/>
    <w:rsid w:val="00C0469F"/>
    <w:rsid w:val="00C0589B"/>
    <w:rsid w:val="00C51F68"/>
    <w:rsid w:val="00C53F8C"/>
    <w:rsid w:val="00C55007"/>
    <w:rsid w:val="00C66196"/>
    <w:rsid w:val="00C711BC"/>
    <w:rsid w:val="00C759BA"/>
    <w:rsid w:val="00C85C5F"/>
    <w:rsid w:val="00C9295A"/>
    <w:rsid w:val="00CB2F54"/>
    <w:rsid w:val="00CC03A8"/>
    <w:rsid w:val="00CC523E"/>
    <w:rsid w:val="00CC7965"/>
    <w:rsid w:val="00CF0432"/>
    <w:rsid w:val="00CF7501"/>
    <w:rsid w:val="00D018F8"/>
    <w:rsid w:val="00D05722"/>
    <w:rsid w:val="00D1502A"/>
    <w:rsid w:val="00D23666"/>
    <w:rsid w:val="00D30776"/>
    <w:rsid w:val="00D37631"/>
    <w:rsid w:val="00D57A07"/>
    <w:rsid w:val="00D61AC0"/>
    <w:rsid w:val="00D7291B"/>
    <w:rsid w:val="00D97C9F"/>
    <w:rsid w:val="00DA547C"/>
    <w:rsid w:val="00DD047E"/>
    <w:rsid w:val="00DD35E1"/>
    <w:rsid w:val="00DD5D57"/>
    <w:rsid w:val="00E02963"/>
    <w:rsid w:val="00E057F8"/>
    <w:rsid w:val="00E27414"/>
    <w:rsid w:val="00E34131"/>
    <w:rsid w:val="00E6224C"/>
    <w:rsid w:val="00E67F6B"/>
    <w:rsid w:val="00E7027E"/>
    <w:rsid w:val="00E83DA5"/>
    <w:rsid w:val="00E9127E"/>
    <w:rsid w:val="00E97B40"/>
    <w:rsid w:val="00EA6FEB"/>
    <w:rsid w:val="00EC08C4"/>
    <w:rsid w:val="00EC4201"/>
    <w:rsid w:val="00EE2282"/>
    <w:rsid w:val="00F00235"/>
    <w:rsid w:val="00F74248"/>
    <w:rsid w:val="00F81AA1"/>
    <w:rsid w:val="00F84329"/>
    <w:rsid w:val="00F9511B"/>
    <w:rsid w:val="00F97461"/>
    <w:rsid w:val="00FA70AD"/>
    <w:rsid w:val="00FC0249"/>
    <w:rsid w:val="00FF3A70"/>
    <w:rsid w:val="00FF5E73"/>
    <w:rsid w:val="00FF762E"/>
    <w:rsid w:val="01A4643E"/>
    <w:rsid w:val="02310203"/>
    <w:rsid w:val="061B3FA5"/>
    <w:rsid w:val="10513DE6"/>
    <w:rsid w:val="162817B9"/>
    <w:rsid w:val="1A567EE1"/>
    <w:rsid w:val="21237E63"/>
    <w:rsid w:val="23641043"/>
    <w:rsid w:val="2931136E"/>
    <w:rsid w:val="2A2E55ED"/>
    <w:rsid w:val="2F071F3C"/>
    <w:rsid w:val="3408688F"/>
    <w:rsid w:val="3EC30777"/>
    <w:rsid w:val="3F7842C8"/>
    <w:rsid w:val="449317F4"/>
    <w:rsid w:val="55DB5DDE"/>
    <w:rsid w:val="5D111A98"/>
    <w:rsid w:val="63C07F4F"/>
    <w:rsid w:val="6B64026B"/>
    <w:rsid w:val="75C93055"/>
    <w:rsid w:val="7CD55CF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qFormat="1" w:unhideWhenUsed="0"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99"/>
    <w:pPr>
      <w:spacing w:before="25" w:after="25"/>
    </w:pPr>
    <w:rPr>
      <w:bCs/>
      <w:spacing w:val="10"/>
    </w:rPr>
  </w:style>
  <w:style w:type="paragraph" w:styleId="3">
    <w:name w:val="Body Text Indent"/>
    <w:basedOn w:val="1"/>
    <w:link w:val="16"/>
    <w:semiHidden/>
    <w:qFormat/>
    <w:uiPriority w:val="99"/>
    <w:pPr>
      <w:spacing w:after="120"/>
      <w:ind w:left="420" w:leftChars="200"/>
    </w:pPr>
  </w:style>
  <w:style w:type="paragraph" w:styleId="4">
    <w:name w:val="Plain Text"/>
    <w:basedOn w:val="1"/>
    <w:link w:val="18"/>
    <w:qFormat/>
    <w:uiPriority w:val="99"/>
    <w:rPr>
      <w:rFonts w:ascii="宋体" w:hAnsi="Courier New"/>
    </w:rPr>
  </w:style>
  <w:style w:type="paragraph" w:styleId="5">
    <w:name w:val="Balloon Text"/>
    <w:basedOn w:val="1"/>
    <w:link w:val="12"/>
    <w:semiHidden/>
    <w:qFormat/>
    <w:uiPriority w:val="99"/>
    <w:rPr>
      <w:sz w:val="18"/>
      <w:szCs w:val="18"/>
    </w:rPr>
  </w:style>
  <w:style w:type="paragraph" w:styleId="6">
    <w:name w:val="footer"/>
    <w:basedOn w:val="1"/>
    <w:link w:val="13"/>
    <w:qFormat/>
    <w:uiPriority w:val="99"/>
    <w:pPr>
      <w:tabs>
        <w:tab w:val="center" w:pos="4153"/>
        <w:tab w:val="right" w:pos="8306"/>
      </w:tabs>
      <w:snapToGrid w:val="0"/>
      <w:jc w:val="left"/>
    </w:pPr>
    <w:rPr>
      <w:sz w:val="18"/>
      <w:szCs w:val="18"/>
    </w:rPr>
  </w:style>
  <w:style w:type="paragraph" w:styleId="7">
    <w:name w:val="header"/>
    <w:basedOn w:val="1"/>
    <w:link w:val="14"/>
    <w:qFormat/>
    <w:uiPriority w:val="99"/>
    <w:pPr>
      <w:pBdr>
        <w:bottom w:val="single" w:color="auto" w:sz="6" w:space="1"/>
      </w:pBdr>
      <w:tabs>
        <w:tab w:val="center" w:pos="4153"/>
        <w:tab w:val="right" w:pos="8306"/>
      </w:tabs>
      <w:snapToGrid w:val="0"/>
      <w:jc w:val="center"/>
    </w:pPr>
    <w:rPr>
      <w:sz w:val="18"/>
      <w:szCs w:val="18"/>
    </w:rPr>
  </w:style>
  <w:style w:type="paragraph" w:styleId="8">
    <w:name w:val="Body Text First Indent 2"/>
    <w:basedOn w:val="3"/>
    <w:link w:val="17"/>
    <w:qFormat/>
    <w:uiPriority w:val="99"/>
    <w:pPr>
      <w:spacing w:after="0"/>
      <w:ind w:left="0" w:leftChars="0" w:firstLine="420" w:firstLineChars="200"/>
      <w:jc w:val="left"/>
    </w:pPr>
    <w:rPr>
      <w:rFonts w:ascii="宋体" w:hAnsi="宋体" w:eastAsia="仿宋_GB2312"/>
      <w:color w:val="000000"/>
      <w:sz w:val="28"/>
    </w:rPr>
  </w:style>
  <w:style w:type="character" w:styleId="11">
    <w:name w:val="Hyperlink"/>
    <w:semiHidden/>
    <w:qFormat/>
    <w:uiPriority w:val="99"/>
    <w:rPr>
      <w:rFonts w:cs="Times New Roman"/>
      <w:color w:val="0000FF"/>
      <w:u w:val="single"/>
    </w:rPr>
  </w:style>
  <w:style w:type="character" w:customStyle="1" w:styleId="12">
    <w:name w:val="批注框文本 Char"/>
    <w:link w:val="5"/>
    <w:semiHidden/>
    <w:qFormat/>
    <w:locked/>
    <w:uiPriority w:val="99"/>
    <w:rPr>
      <w:rFonts w:ascii="Times New Roman" w:hAnsi="Times New Roman" w:eastAsia="宋体" w:cs="Times New Roman"/>
      <w:sz w:val="18"/>
      <w:szCs w:val="18"/>
    </w:rPr>
  </w:style>
  <w:style w:type="character" w:customStyle="1" w:styleId="13">
    <w:name w:val="页脚 Char"/>
    <w:link w:val="6"/>
    <w:qFormat/>
    <w:locked/>
    <w:uiPriority w:val="99"/>
    <w:rPr>
      <w:rFonts w:ascii="Times New Roman" w:hAnsi="Times New Roman" w:eastAsia="宋体" w:cs="Times New Roman"/>
      <w:sz w:val="18"/>
      <w:szCs w:val="18"/>
    </w:rPr>
  </w:style>
  <w:style w:type="character" w:customStyle="1" w:styleId="14">
    <w:name w:val="页眉 Char"/>
    <w:link w:val="7"/>
    <w:qFormat/>
    <w:locked/>
    <w:uiPriority w:val="99"/>
    <w:rPr>
      <w:rFonts w:ascii="Times New Roman" w:hAnsi="Times New Roman" w:eastAsia="宋体" w:cs="Times New Roman"/>
      <w:sz w:val="18"/>
      <w:szCs w:val="18"/>
    </w:rPr>
  </w:style>
  <w:style w:type="character" w:customStyle="1" w:styleId="15">
    <w:name w:val="Char Char1"/>
    <w:qFormat/>
    <w:locked/>
    <w:uiPriority w:val="99"/>
    <w:rPr>
      <w:rFonts w:ascii="宋体" w:hAnsi="Courier New" w:eastAsia="宋体"/>
      <w:kern w:val="2"/>
      <w:sz w:val="21"/>
      <w:lang w:val="en-US" w:eastAsia="zh-CN"/>
    </w:rPr>
  </w:style>
  <w:style w:type="character" w:customStyle="1" w:styleId="16">
    <w:name w:val="正文文本缩进 Char"/>
    <w:link w:val="3"/>
    <w:semiHidden/>
    <w:qFormat/>
    <w:locked/>
    <w:uiPriority w:val="99"/>
    <w:rPr>
      <w:rFonts w:eastAsia="宋体" w:cs="Times New Roman"/>
      <w:kern w:val="2"/>
      <w:sz w:val="21"/>
      <w:lang w:val="en-US" w:eastAsia="zh-CN" w:bidi="ar-SA"/>
    </w:rPr>
  </w:style>
  <w:style w:type="character" w:customStyle="1" w:styleId="17">
    <w:name w:val="正文首行缩进 2 Char"/>
    <w:link w:val="8"/>
    <w:qFormat/>
    <w:locked/>
    <w:uiPriority w:val="99"/>
    <w:rPr>
      <w:rFonts w:ascii="宋体" w:hAnsi="宋体" w:eastAsia="仿宋_GB2312" w:cs="Times New Roman"/>
      <w:color w:val="000000"/>
      <w:kern w:val="2"/>
      <w:sz w:val="28"/>
      <w:lang w:val="en-US" w:eastAsia="zh-CN" w:bidi="ar-SA"/>
    </w:rPr>
  </w:style>
  <w:style w:type="character" w:customStyle="1" w:styleId="18">
    <w:name w:val="纯文本 Char"/>
    <w:link w:val="4"/>
    <w:qFormat/>
    <w:locked/>
    <w:uiPriority w:val="99"/>
    <w:rPr>
      <w:rFonts w:ascii="宋体" w:hAnsi="Courier New" w:eastAsia="宋体" w:cs="Times New Roman"/>
      <w:kern w:val="2"/>
      <w:sz w:val="21"/>
      <w:lang w:val="en-US" w:eastAsia="zh-CN" w:bidi="ar-SA"/>
    </w:rPr>
  </w:style>
  <w:style w:type="paragraph" w:styleId="19">
    <w:name w:val="List Paragraph"/>
    <w:basedOn w:val="1"/>
    <w:qFormat/>
    <w:uiPriority w:val="99"/>
    <w:pPr>
      <w:ind w:firstLine="420" w:firstLineChars="200"/>
    </w:pPr>
  </w:style>
  <w:style w:type="paragraph" w:customStyle="1" w:styleId="20">
    <w:name w:val="东方正文"/>
    <w:basedOn w:val="1"/>
    <w:qFormat/>
    <w:uiPriority w:val="99"/>
    <w:pPr>
      <w:spacing w:line="400" w:lineRule="exact"/>
      <w:ind w:left="284" w:right="284"/>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100"/>
    <customShpInfo spid="_x0000_s4099"/>
    <customShpInfo spid="_x0000_s2078"/>
    <customShpInfo spid="_x0000_s2077"/>
    <customShpInfo spid="_x0000_s2079"/>
    <customShpInfo spid="_x0000_s2086"/>
    <customShpInfo spid="_x0000_s2085"/>
    <customShpInfo spid="_x0000_s2083"/>
    <customShpInfo spid="_x0000_s2082"/>
    <customShpInfo spid="_x0000_s2081"/>
    <customShpInfo spid="_x0000_s208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35</Pages>
  <Words>14440</Words>
  <Characters>15484</Characters>
  <Lines>199</Lines>
  <Paragraphs>56</Paragraphs>
  <TotalTime>3</TotalTime>
  <ScaleCrop>false</ScaleCrop>
  <LinksUpToDate>false</LinksUpToDate>
  <CharactersWithSpaces>15809</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伍光华</cp:lastModifiedBy>
  <dcterms:modified xsi:type="dcterms:W3CDTF">2022-11-19T03:32:31Z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C61D423E8C5C4208859D39E1C5773F5E</vt:lpwstr>
  </property>
</Properties>
</file>