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96"/>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eastAsiaTheme="minorEastAsia"/>
                <w:sz w:val="24"/>
                <w:szCs w:val="24"/>
              </w:rPr>
            </w:pPr>
            <w:r>
              <w:rPr>
                <w:rFonts w:hAnsiTheme="minorEastAsia" w:eastAsiaTheme="minorEastAsia"/>
                <w:sz w:val="24"/>
                <w:szCs w:val="24"/>
              </w:rPr>
              <w:t>过程与活动、</w:t>
            </w:r>
          </w:p>
          <w:p>
            <w:pPr>
              <w:jc w:val="center"/>
              <w:rPr>
                <w:rFonts w:eastAsiaTheme="minorEastAsia"/>
                <w:sz w:val="24"/>
                <w:szCs w:val="24"/>
              </w:rPr>
            </w:pPr>
            <w:r>
              <w:rPr>
                <w:rFonts w:hAnsiTheme="minorEastAsia" w:eastAsiaTheme="minorEastAsia"/>
                <w:sz w:val="24"/>
                <w:szCs w:val="24"/>
              </w:rPr>
              <w:t>抽样计划</w:t>
            </w:r>
          </w:p>
        </w:tc>
        <w:tc>
          <w:tcPr>
            <w:tcW w:w="960" w:type="dxa"/>
            <w:vMerge w:val="restart"/>
            <w:vAlign w:val="center"/>
          </w:tcPr>
          <w:p>
            <w:pPr>
              <w:rPr>
                <w:rFonts w:eastAsiaTheme="minorEastAsia"/>
                <w:sz w:val="24"/>
                <w:szCs w:val="24"/>
              </w:rPr>
            </w:pPr>
            <w:r>
              <w:rPr>
                <w:rFonts w:hAnsiTheme="minorEastAsia" w:eastAsiaTheme="minorEastAsia"/>
                <w:sz w:val="24"/>
                <w:szCs w:val="24"/>
              </w:rPr>
              <w:t>涉及</w:t>
            </w:r>
          </w:p>
          <w:p>
            <w:pPr>
              <w:rPr>
                <w:rFonts w:eastAsiaTheme="minorEastAsia"/>
                <w:sz w:val="24"/>
                <w:szCs w:val="24"/>
              </w:rPr>
            </w:pPr>
            <w:r>
              <w:rPr>
                <w:rFonts w:hAnsiTheme="minorEastAsia" w:eastAsiaTheme="minorEastAsia"/>
                <w:sz w:val="24"/>
                <w:szCs w:val="24"/>
              </w:rPr>
              <w:t>条款</w:t>
            </w:r>
          </w:p>
        </w:tc>
        <w:tc>
          <w:tcPr>
            <w:tcW w:w="10596" w:type="dxa"/>
            <w:vAlign w:val="center"/>
          </w:tcPr>
          <w:p>
            <w:pPr>
              <w:rPr>
                <w:rFonts w:hint="default" w:eastAsiaTheme="minorEastAsia"/>
                <w:sz w:val="24"/>
                <w:szCs w:val="24"/>
                <w:lang w:val="en-US" w:eastAsia="zh-CN"/>
              </w:rPr>
            </w:pPr>
            <w:r>
              <w:rPr>
                <w:rFonts w:hAnsiTheme="minorEastAsia" w:eastAsiaTheme="minorEastAsia"/>
                <w:sz w:val="24"/>
                <w:szCs w:val="24"/>
              </w:rPr>
              <w:t>受审核部门：财务部</w:t>
            </w:r>
            <w:r>
              <w:rPr>
                <w:rFonts w:hint="eastAsia" w:hAnsiTheme="minorEastAsia" w:eastAsiaTheme="minorEastAsia"/>
                <w:sz w:val="24"/>
                <w:szCs w:val="24"/>
              </w:rPr>
              <w:t xml:space="preserve">    </w:t>
            </w:r>
            <w:r>
              <w:rPr>
                <w:rFonts w:hAnsiTheme="minorEastAsia" w:eastAsiaTheme="minorEastAsia"/>
                <w:sz w:val="24"/>
                <w:szCs w:val="24"/>
              </w:rPr>
              <w:t>主管领导：</w:t>
            </w:r>
            <w:r>
              <w:rPr>
                <w:rFonts w:hint="eastAsia" w:hAnsiTheme="minorEastAsia" w:eastAsiaTheme="minorEastAsia"/>
                <w:sz w:val="24"/>
                <w:szCs w:val="24"/>
                <w:lang w:val="en-US" w:eastAsia="zh-CN"/>
              </w:rPr>
              <w:t>方荣华</w:t>
            </w:r>
            <w:r>
              <w:rPr>
                <w:rFonts w:hint="eastAsia" w:hAnsiTheme="minorEastAsia" w:eastAsiaTheme="minorEastAsia"/>
                <w:sz w:val="24"/>
                <w:szCs w:val="24"/>
              </w:rPr>
              <w:t xml:space="preserve">  </w:t>
            </w:r>
            <w:r>
              <w:rPr>
                <w:rFonts w:hAnsiTheme="minorEastAsia" w:eastAsiaTheme="minorEastAsia"/>
                <w:sz w:val="24"/>
                <w:szCs w:val="24"/>
              </w:rPr>
              <w:t>陪同人员：</w:t>
            </w:r>
            <w:r>
              <w:rPr>
                <w:rFonts w:hint="eastAsia" w:hAnsiTheme="minorEastAsia" w:eastAsiaTheme="minorEastAsia"/>
                <w:sz w:val="24"/>
                <w:szCs w:val="24"/>
                <w:lang w:val="en-US" w:eastAsia="zh-CN"/>
              </w:rPr>
              <w:t>张晖</w:t>
            </w:r>
          </w:p>
        </w:tc>
        <w:tc>
          <w:tcPr>
            <w:tcW w:w="993" w:type="dxa"/>
            <w:vMerge w:val="restart"/>
            <w:vAlign w:val="center"/>
          </w:tcPr>
          <w:p>
            <w:pPr>
              <w:rPr>
                <w:rFonts w:eastAsiaTheme="minorEastAsia"/>
                <w:sz w:val="24"/>
                <w:szCs w:val="24"/>
              </w:rPr>
            </w:pPr>
            <w:r>
              <w:rPr>
                <w:rFonts w:hAnsiTheme="minorEastAsia" w:eastAsiaTheme="minor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eastAsiaTheme="minorEastAsia"/>
                <w:sz w:val="24"/>
                <w:szCs w:val="24"/>
              </w:rPr>
            </w:pPr>
          </w:p>
        </w:tc>
        <w:tc>
          <w:tcPr>
            <w:tcW w:w="960" w:type="dxa"/>
            <w:vMerge w:val="continue"/>
            <w:vAlign w:val="center"/>
          </w:tcPr>
          <w:p>
            <w:pPr>
              <w:rPr>
                <w:rFonts w:eastAsiaTheme="minorEastAsia"/>
                <w:sz w:val="24"/>
                <w:szCs w:val="24"/>
              </w:rPr>
            </w:pPr>
          </w:p>
        </w:tc>
        <w:tc>
          <w:tcPr>
            <w:tcW w:w="10596" w:type="dxa"/>
            <w:vAlign w:val="center"/>
          </w:tcPr>
          <w:p>
            <w:pPr>
              <w:spacing w:before="120"/>
              <w:rPr>
                <w:rFonts w:hint="default" w:eastAsiaTheme="minorEastAsia"/>
                <w:sz w:val="24"/>
                <w:szCs w:val="24"/>
                <w:lang w:val="en-US" w:eastAsia="zh-CN"/>
              </w:rPr>
            </w:pPr>
            <w:r>
              <w:rPr>
                <w:rFonts w:hAnsiTheme="minorEastAsia" w:eastAsiaTheme="minorEastAsia"/>
                <w:sz w:val="24"/>
                <w:szCs w:val="24"/>
              </w:rPr>
              <w:t>审核员：</w:t>
            </w:r>
            <w:r>
              <w:rPr>
                <w:rFonts w:hint="eastAsia" w:cs="Times New Roman" w:hAnsiTheme="minorEastAsia" w:eastAsiaTheme="minorEastAsia"/>
                <w:color w:val="auto"/>
                <w:sz w:val="24"/>
                <w:szCs w:val="24"/>
                <w:lang w:val="en-US" w:eastAsia="zh-CN"/>
              </w:rPr>
              <w:t>伍光华、林郁（QE实习）</w:t>
            </w:r>
            <w:r>
              <w:rPr>
                <w:rFonts w:hint="eastAsia" w:ascii="Times New Roman" w:cs="Times New Roman" w:hAnsiTheme="minorEastAsia" w:eastAsiaTheme="minorEastAsia"/>
                <w:color w:val="FF0000"/>
                <w:sz w:val="24"/>
                <w:szCs w:val="24"/>
                <w:lang w:val="en-US" w:eastAsia="zh-CN"/>
              </w:rPr>
              <w:t xml:space="preserve"> </w:t>
            </w:r>
            <w:r>
              <w:rPr>
                <w:rFonts w:hint="eastAsia" w:ascii="Times New Roman" w:cs="Times New Roman" w:hAnsiTheme="minorEastAsia" w:eastAsiaTheme="minorEastAsia"/>
                <w:sz w:val="24"/>
                <w:szCs w:val="24"/>
                <w:lang w:val="en-US" w:eastAsia="zh-CN"/>
              </w:rPr>
              <w:t xml:space="preserve">                   </w:t>
            </w:r>
            <w:r>
              <w:rPr>
                <w:rFonts w:hint="eastAsia" w:ascii="Times New Roman" w:cs="Times New Roman" w:hAnsiTheme="minorEastAsia" w:eastAsiaTheme="minorEastAsia"/>
                <w:sz w:val="24"/>
                <w:szCs w:val="24"/>
              </w:rPr>
              <w:t xml:space="preserve"> </w:t>
            </w:r>
            <w:r>
              <w:rPr>
                <w:rFonts w:hAnsiTheme="minorEastAsia" w:eastAsiaTheme="minorEastAsia"/>
                <w:sz w:val="24"/>
                <w:szCs w:val="24"/>
              </w:rPr>
              <w:t>审核时间：</w:t>
            </w:r>
            <w:r>
              <w:rPr>
                <w:rFonts w:hint="eastAsia" w:hAnsiTheme="minorEastAsia" w:eastAsiaTheme="minorEastAsia"/>
                <w:sz w:val="24"/>
                <w:szCs w:val="24"/>
                <w:lang w:val="en-US" w:eastAsia="zh-CN"/>
              </w:rPr>
              <w:t>2022.11.18</w:t>
            </w:r>
          </w:p>
        </w:tc>
        <w:tc>
          <w:tcPr>
            <w:tcW w:w="993" w:type="dxa"/>
            <w:vMerge w:val="continue"/>
          </w:tcPr>
          <w:p>
            <w:pPr>
              <w:rPr>
                <w:rFonts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eastAsiaTheme="minorEastAsia"/>
                <w:sz w:val="24"/>
                <w:szCs w:val="24"/>
              </w:rPr>
            </w:pPr>
          </w:p>
        </w:tc>
        <w:tc>
          <w:tcPr>
            <w:tcW w:w="960" w:type="dxa"/>
            <w:vMerge w:val="continue"/>
            <w:vAlign w:val="center"/>
          </w:tcPr>
          <w:p>
            <w:pPr>
              <w:rPr>
                <w:rFonts w:eastAsiaTheme="minorEastAsia"/>
                <w:sz w:val="24"/>
                <w:szCs w:val="24"/>
              </w:rPr>
            </w:pPr>
          </w:p>
        </w:tc>
        <w:tc>
          <w:tcPr>
            <w:tcW w:w="10596" w:type="dxa"/>
            <w:vAlign w:val="center"/>
          </w:tcPr>
          <w:p>
            <w:pPr>
              <w:spacing w:line="280" w:lineRule="exact"/>
              <w:rPr>
                <w:rFonts w:hint="eastAsia" w:ascii="宋体" w:hAnsi="宋体" w:cs="Arial"/>
                <w:sz w:val="21"/>
                <w:szCs w:val="21"/>
              </w:rPr>
            </w:pPr>
            <w:r>
              <w:rPr>
                <w:rFonts w:hAnsiTheme="minorEastAsia" w:eastAsiaTheme="minorEastAsia"/>
                <w:sz w:val="24"/>
                <w:szCs w:val="24"/>
              </w:rPr>
              <w:t>审核条款：</w:t>
            </w:r>
            <w:r>
              <w:rPr>
                <w:rFonts w:ascii="宋体" w:hAnsi="宋体" w:cs="Arial"/>
                <w:sz w:val="21"/>
                <w:szCs w:val="21"/>
              </w:rPr>
              <w:t>QMS:5.3</w:t>
            </w:r>
            <w:r>
              <w:rPr>
                <w:rFonts w:hint="eastAsia" w:ascii="宋体" w:hAnsi="宋体" w:cs="Arial"/>
                <w:sz w:val="21"/>
                <w:szCs w:val="21"/>
              </w:rPr>
              <w:t>组织的岗位、职责和权限、</w:t>
            </w:r>
            <w:r>
              <w:rPr>
                <w:rFonts w:ascii="宋体" w:hAnsi="宋体" w:cs="Arial"/>
                <w:sz w:val="21"/>
                <w:szCs w:val="21"/>
              </w:rPr>
              <w:t>6.2</w:t>
            </w:r>
            <w:r>
              <w:rPr>
                <w:rFonts w:hint="eastAsia" w:ascii="宋体" w:hAnsi="宋体" w:cs="Arial"/>
                <w:sz w:val="21"/>
                <w:szCs w:val="21"/>
              </w:rPr>
              <w:t>质量目标、</w:t>
            </w:r>
          </w:p>
          <w:p>
            <w:pPr>
              <w:rPr>
                <w:rFonts w:eastAsiaTheme="minorEastAsia"/>
                <w:sz w:val="24"/>
                <w:szCs w:val="24"/>
              </w:rPr>
            </w:pPr>
            <w:r>
              <w:rPr>
                <w:rFonts w:ascii="宋体" w:hAnsi="宋体" w:cs="Arial"/>
                <w:sz w:val="21"/>
                <w:szCs w:val="21"/>
              </w:rPr>
              <w:t>E/OMS: 5.3</w:t>
            </w:r>
            <w:r>
              <w:rPr>
                <w:rFonts w:hint="eastAsia" w:ascii="宋体" w:hAnsi="宋体" w:cs="Arial"/>
                <w:sz w:val="21"/>
                <w:szCs w:val="21"/>
              </w:rPr>
              <w:t>组织的岗位、职责和权限、</w:t>
            </w:r>
            <w:r>
              <w:rPr>
                <w:rFonts w:ascii="宋体" w:hAnsi="宋体" w:cs="Arial"/>
                <w:sz w:val="21"/>
                <w:szCs w:val="21"/>
              </w:rPr>
              <w:t>6.2</w:t>
            </w:r>
            <w:r>
              <w:rPr>
                <w:rFonts w:hint="eastAsia" w:ascii="宋体" w:hAnsi="宋体" w:cs="Arial"/>
                <w:sz w:val="21"/>
                <w:szCs w:val="21"/>
              </w:rPr>
              <w:t>环境与职业健康安全目标、</w:t>
            </w:r>
            <w:r>
              <w:rPr>
                <w:rFonts w:ascii="宋体" w:hAnsi="宋体" w:cs="Arial"/>
                <w:sz w:val="21"/>
                <w:szCs w:val="21"/>
              </w:rPr>
              <w:t>6.1.2</w:t>
            </w:r>
            <w:r>
              <w:rPr>
                <w:rFonts w:hint="eastAsia" w:ascii="宋体" w:hAnsi="宋体" w:cs="Arial"/>
                <w:sz w:val="21"/>
                <w:szCs w:val="21"/>
              </w:rPr>
              <w:t>环境因素</w:t>
            </w:r>
            <w:r>
              <w:rPr>
                <w:rFonts w:ascii="宋体" w:hAnsi="宋体" w:cs="Arial"/>
                <w:sz w:val="21"/>
                <w:szCs w:val="21"/>
              </w:rPr>
              <w:t>/</w:t>
            </w:r>
            <w:r>
              <w:rPr>
                <w:rFonts w:hint="eastAsia" w:ascii="宋体" w:hAnsi="宋体" w:cs="Arial"/>
                <w:sz w:val="21"/>
                <w:szCs w:val="21"/>
              </w:rPr>
              <w:t>危险源辨识与评价、</w:t>
            </w:r>
            <w:r>
              <w:rPr>
                <w:rFonts w:ascii="宋体" w:hAnsi="宋体" w:cs="Arial"/>
                <w:sz w:val="21"/>
                <w:szCs w:val="21"/>
              </w:rPr>
              <w:t>8.1</w:t>
            </w:r>
            <w:r>
              <w:rPr>
                <w:rFonts w:hint="eastAsia" w:ascii="宋体" w:hAnsi="宋体" w:cs="Arial"/>
                <w:sz w:val="21"/>
                <w:szCs w:val="21"/>
              </w:rPr>
              <w:t>运行策划和控制、</w:t>
            </w:r>
            <w:r>
              <w:rPr>
                <w:rFonts w:ascii="宋体" w:hAnsi="宋体" w:cs="Arial"/>
                <w:sz w:val="21"/>
                <w:szCs w:val="21"/>
              </w:rPr>
              <w:t>8.2</w:t>
            </w:r>
            <w:r>
              <w:rPr>
                <w:rFonts w:hint="eastAsia" w:ascii="宋体" w:hAnsi="宋体" w:cs="Arial"/>
                <w:sz w:val="21"/>
                <w:szCs w:val="21"/>
              </w:rPr>
              <w:t>应急准备和响应</w:t>
            </w:r>
          </w:p>
        </w:tc>
        <w:tc>
          <w:tcPr>
            <w:tcW w:w="993" w:type="dxa"/>
            <w:vMerge w:val="continue"/>
          </w:tcPr>
          <w:p>
            <w:pPr>
              <w:rPr>
                <w:rFonts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tcPr>
          <w:p>
            <w:pPr>
              <w:rPr>
                <w:rFonts w:eastAsiaTheme="minorEastAsia"/>
                <w:color w:val="000000"/>
                <w:sz w:val="24"/>
                <w:szCs w:val="24"/>
              </w:rPr>
            </w:pPr>
            <w:r>
              <w:rPr>
                <w:rFonts w:hAnsiTheme="minorEastAsia" w:eastAsiaTheme="minorEastAsia"/>
                <w:color w:val="000000"/>
                <w:sz w:val="24"/>
                <w:szCs w:val="24"/>
              </w:rPr>
              <w:t>组织的岗位、职责权限</w:t>
            </w:r>
          </w:p>
        </w:tc>
        <w:tc>
          <w:tcPr>
            <w:tcW w:w="960" w:type="dxa"/>
          </w:tcPr>
          <w:p>
            <w:pPr>
              <w:spacing w:line="280" w:lineRule="exact"/>
              <w:rPr>
                <w:rFonts w:eastAsiaTheme="minorEastAsia"/>
                <w:color w:val="000000"/>
                <w:sz w:val="24"/>
                <w:szCs w:val="24"/>
              </w:rPr>
            </w:pPr>
          </w:p>
          <w:p>
            <w:pPr>
              <w:spacing w:line="280" w:lineRule="exact"/>
              <w:rPr>
                <w:rFonts w:eastAsiaTheme="minorEastAsia"/>
                <w:color w:val="000000"/>
                <w:sz w:val="24"/>
                <w:szCs w:val="24"/>
              </w:rPr>
            </w:pPr>
            <w:r>
              <w:rPr>
                <w:rFonts w:hint="eastAsia" w:eastAsiaTheme="minorEastAsia"/>
                <w:color w:val="000000"/>
                <w:sz w:val="24"/>
                <w:szCs w:val="24"/>
              </w:rPr>
              <w:t>QEO</w:t>
            </w:r>
            <w:r>
              <w:rPr>
                <w:rFonts w:eastAsiaTheme="minorEastAsia"/>
                <w:color w:val="000000"/>
                <w:sz w:val="24"/>
                <w:szCs w:val="24"/>
              </w:rPr>
              <w:t>5.3</w:t>
            </w:r>
          </w:p>
          <w:p>
            <w:pPr>
              <w:rPr>
                <w:rFonts w:eastAsiaTheme="minorEastAsia"/>
                <w:color w:val="000000"/>
                <w:sz w:val="24"/>
                <w:szCs w:val="24"/>
              </w:rPr>
            </w:pPr>
          </w:p>
        </w:tc>
        <w:tc>
          <w:tcPr>
            <w:tcW w:w="10596" w:type="dxa"/>
          </w:tcPr>
          <w:p>
            <w:pPr>
              <w:spacing w:line="360" w:lineRule="auto"/>
              <w:rPr>
                <w:rFonts w:eastAsiaTheme="minorEastAsia"/>
                <w:color w:val="000000"/>
                <w:sz w:val="24"/>
                <w:szCs w:val="24"/>
              </w:rPr>
            </w:pPr>
            <w:r>
              <w:rPr>
                <w:rFonts w:hAnsiTheme="minorEastAsia" w:eastAsiaTheme="minorEastAsia"/>
                <w:color w:val="000000"/>
                <w:sz w:val="24"/>
                <w:szCs w:val="24"/>
              </w:rPr>
              <w:t>部门负责人：</w:t>
            </w:r>
            <w:r>
              <w:rPr>
                <w:rFonts w:hint="eastAsia" w:hAnsiTheme="minorEastAsia" w:eastAsiaTheme="minorEastAsia"/>
                <w:sz w:val="24"/>
                <w:szCs w:val="24"/>
                <w:lang w:val="en-US" w:eastAsia="zh-CN"/>
              </w:rPr>
              <w:t>方荣华</w:t>
            </w:r>
            <w:r>
              <w:rPr>
                <w:rFonts w:hint="eastAsia" w:hAnsiTheme="minorEastAsia" w:eastAsiaTheme="minorEastAsia"/>
                <w:sz w:val="24"/>
                <w:szCs w:val="24"/>
              </w:rPr>
              <w:t xml:space="preserve"> </w:t>
            </w:r>
            <w:r>
              <w:rPr>
                <w:rFonts w:hAnsiTheme="minorEastAsia" w:eastAsiaTheme="minorEastAsia"/>
                <w:color w:val="000000"/>
                <w:sz w:val="24"/>
                <w:szCs w:val="24"/>
              </w:rPr>
              <w:t>，</w:t>
            </w:r>
          </w:p>
          <w:p>
            <w:pPr>
              <w:spacing w:line="360" w:lineRule="auto"/>
              <w:rPr>
                <w:rFonts w:eastAsiaTheme="minorEastAsia"/>
                <w:color w:val="000000"/>
                <w:sz w:val="24"/>
                <w:szCs w:val="24"/>
              </w:rPr>
            </w:pPr>
            <w:r>
              <w:rPr>
                <w:rFonts w:hAnsiTheme="minorEastAsia" w:eastAsiaTheme="minorEastAsia"/>
                <w:color w:val="000000"/>
                <w:sz w:val="24"/>
                <w:szCs w:val="24"/>
              </w:rPr>
              <w:t>主要负责：为公司质量</w:t>
            </w:r>
            <w:r>
              <w:rPr>
                <w:rFonts w:hint="eastAsia" w:hAnsiTheme="minorEastAsia" w:eastAsiaTheme="minorEastAsia"/>
                <w:color w:val="000000"/>
                <w:sz w:val="24"/>
                <w:szCs w:val="24"/>
              </w:rPr>
              <w:t>\环境\</w:t>
            </w:r>
            <w:r>
              <w:rPr>
                <w:rFonts w:hAnsiTheme="minorEastAsia" w:eastAsiaTheme="minorEastAsia"/>
                <w:color w:val="000000"/>
                <w:sz w:val="24"/>
                <w:szCs w:val="24"/>
              </w:rPr>
              <w:t>职业健康安全管理体系的运行提供财务支持</w:t>
            </w:r>
            <w:r>
              <w:rPr>
                <w:rFonts w:hint="eastAsia" w:hAnsiTheme="minorEastAsia" w:eastAsiaTheme="minorEastAsia"/>
                <w:color w:val="000000"/>
                <w:sz w:val="24"/>
                <w:szCs w:val="24"/>
              </w:rPr>
              <w:t>，控制预算</w:t>
            </w:r>
          </w:p>
        </w:tc>
        <w:tc>
          <w:tcPr>
            <w:tcW w:w="993" w:type="dxa"/>
          </w:tcPr>
          <w:p>
            <w:pPr>
              <w:rPr>
                <w:rFonts w:eastAsiaTheme="minorEastAsia"/>
                <w:sz w:val="24"/>
                <w:szCs w:val="24"/>
              </w:rPr>
            </w:pPr>
            <w:r>
              <w:rPr>
                <w:rFonts w:eastAsiaTheme="minorEastAsia"/>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tcPr>
          <w:p>
            <w:pPr>
              <w:rPr>
                <w:rFonts w:eastAsiaTheme="minorEastAsia"/>
                <w:color w:val="000000"/>
                <w:sz w:val="24"/>
                <w:szCs w:val="24"/>
              </w:rPr>
            </w:pPr>
            <w:r>
              <w:rPr>
                <w:rFonts w:hAnsiTheme="minorEastAsia" w:eastAsiaTheme="minorEastAsia"/>
                <w:color w:val="000000"/>
                <w:sz w:val="24"/>
                <w:szCs w:val="24"/>
              </w:rPr>
              <w:t>目标、指标管理方案</w:t>
            </w:r>
          </w:p>
          <w:p>
            <w:pPr>
              <w:rPr>
                <w:rFonts w:eastAsiaTheme="minorEastAsia"/>
                <w:color w:val="000000"/>
                <w:sz w:val="24"/>
                <w:szCs w:val="24"/>
              </w:rPr>
            </w:pPr>
          </w:p>
        </w:tc>
        <w:tc>
          <w:tcPr>
            <w:tcW w:w="960" w:type="dxa"/>
          </w:tcPr>
          <w:p>
            <w:pPr>
              <w:rPr>
                <w:rFonts w:eastAsiaTheme="minorEastAsia"/>
                <w:color w:val="000000"/>
                <w:sz w:val="24"/>
                <w:szCs w:val="24"/>
              </w:rPr>
            </w:pPr>
            <w:r>
              <w:rPr>
                <w:rFonts w:hint="eastAsia" w:eastAsiaTheme="minorEastAsia"/>
                <w:color w:val="000000"/>
                <w:sz w:val="24"/>
                <w:szCs w:val="24"/>
              </w:rPr>
              <w:t>QEO</w:t>
            </w:r>
            <w:r>
              <w:rPr>
                <w:rFonts w:eastAsiaTheme="minorEastAsia"/>
                <w:color w:val="000000"/>
                <w:sz w:val="24"/>
                <w:szCs w:val="24"/>
              </w:rPr>
              <w:t xml:space="preserve">6.2  </w:t>
            </w:r>
          </w:p>
          <w:p>
            <w:pPr>
              <w:rPr>
                <w:rFonts w:eastAsiaTheme="minorEastAsia"/>
                <w:color w:val="000000"/>
                <w:sz w:val="24"/>
                <w:szCs w:val="24"/>
              </w:rPr>
            </w:pPr>
          </w:p>
        </w:tc>
        <w:tc>
          <w:tcPr>
            <w:tcW w:w="10596" w:type="dxa"/>
          </w:tcPr>
          <w:p>
            <w:pPr>
              <w:spacing w:line="360" w:lineRule="auto"/>
              <w:ind w:firstLine="480" w:firstLineChars="200"/>
              <w:jc w:val="left"/>
              <w:rPr>
                <w:rFonts w:hAnsiTheme="minorEastAsia" w:eastAsiaTheme="minorEastAsia"/>
                <w:color w:val="000000"/>
                <w:sz w:val="24"/>
                <w:szCs w:val="24"/>
              </w:rPr>
            </w:pPr>
            <w:r>
              <w:rPr>
                <w:rFonts w:hAnsiTheme="minorEastAsia" w:eastAsiaTheme="minorEastAsia"/>
                <w:color w:val="000000"/>
                <w:sz w:val="24"/>
                <w:szCs w:val="24"/>
              </w:rPr>
              <w:t>考核时间：</w:t>
            </w:r>
          </w:p>
          <w:p>
            <w:pPr>
              <w:spacing w:line="360" w:lineRule="auto"/>
              <w:ind w:firstLine="420" w:firstLineChars="200"/>
              <w:jc w:val="left"/>
              <w:rPr>
                <w:rFonts w:hAnsiTheme="minorEastAsia" w:eastAsiaTheme="minorEastAsia"/>
                <w:color w:val="000000"/>
                <w:sz w:val="24"/>
                <w:szCs w:val="24"/>
              </w:rPr>
            </w:pPr>
            <w:r>
              <w:drawing>
                <wp:inline distT="0" distB="0" distL="114300" distR="114300">
                  <wp:extent cx="6153785" cy="1245235"/>
                  <wp:effectExtent l="0" t="0" r="18415" b="1206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6153785" cy="1245235"/>
                          </a:xfrm>
                          <a:prstGeom prst="rect">
                            <a:avLst/>
                          </a:prstGeom>
                          <a:noFill/>
                          <a:ln>
                            <a:noFill/>
                          </a:ln>
                        </pic:spPr>
                      </pic:pic>
                    </a:graphicData>
                  </a:graphic>
                </wp:inline>
              </w:drawing>
            </w:r>
          </w:p>
          <w:p>
            <w:pPr>
              <w:spacing w:line="360" w:lineRule="auto"/>
              <w:jc w:val="left"/>
              <w:rPr>
                <w:rFonts w:eastAsiaTheme="minorEastAsia"/>
                <w:color w:val="000000"/>
                <w:sz w:val="24"/>
                <w:szCs w:val="24"/>
              </w:rPr>
            </w:pPr>
            <w:r>
              <w:rPr>
                <w:rFonts w:hAnsiTheme="minorEastAsia" w:eastAsiaTheme="minorEastAsia"/>
                <w:color w:val="000000"/>
                <w:sz w:val="24"/>
                <w:szCs w:val="24"/>
              </w:rPr>
              <w:t>目标已实现，目标建立基本满足要求，适宜。</w:t>
            </w:r>
          </w:p>
        </w:tc>
        <w:tc>
          <w:tcPr>
            <w:tcW w:w="993" w:type="dxa"/>
          </w:tcPr>
          <w:p>
            <w:pPr>
              <w:rPr>
                <w:rFonts w:eastAsiaTheme="minorEastAsia"/>
                <w:sz w:val="24"/>
                <w:szCs w:val="24"/>
              </w:rPr>
            </w:pPr>
            <w:r>
              <w:rPr>
                <w:rFonts w:eastAsiaTheme="minorEastAsia"/>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vAlign w:val="center"/>
          </w:tcPr>
          <w:p>
            <w:pPr>
              <w:spacing w:line="360" w:lineRule="auto"/>
              <w:rPr>
                <w:rFonts w:eastAsiaTheme="minorEastAsia"/>
                <w:sz w:val="24"/>
                <w:szCs w:val="24"/>
              </w:rPr>
            </w:pPr>
            <w:r>
              <w:rPr>
                <w:rFonts w:hAnsiTheme="minorEastAsia" w:eastAsiaTheme="minorEastAsia"/>
                <w:sz w:val="24"/>
                <w:szCs w:val="24"/>
              </w:rPr>
              <w:t>环境因素、危险源辨识与评价</w:t>
            </w:r>
          </w:p>
          <w:p>
            <w:pPr>
              <w:rPr>
                <w:rFonts w:eastAsiaTheme="minorEastAsia"/>
                <w:sz w:val="24"/>
                <w:szCs w:val="24"/>
              </w:rPr>
            </w:pPr>
          </w:p>
        </w:tc>
        <w:tc>
          <w:tcPr>
            <w:tcW w:w="960" w:type="dxa"/>
            <w:vAlign w:val="center"/>
          </w:tcPr>
          <w:p>
            <w:pPr>
              <w:spacing w:line="360" w:lineRule="auto"/>
              <w:rPr>
                <w:rFonts w:eastAsiaTheme="minorEastAsia"/>
                <w:sz w:val="24"/>
                <w:szCs w:val="24"/>
              </w:rPr>
            </w:pPr>
            <w:r>
              <w:rPr>
                <w:rFonts w:eastAsiaTheme="minorEastAsia"/>
                <w:sz w:val="24"/>
                <w:szCs w:val="24"/>
              </w:rPr>
              <w:t>E</w:t>
            </w:r>
            <w:r>
              <w:rPr>
                <w:rFonts w:hint="eastAsia" w:eastAsiaTheme="minorEastAsia"/>
                <w:sz w:val="24"/>
                <w:szCs w:val="24"/>
              </w:rPr>
              <w:t>O</w:t>
            </w:r>
            <w:r>
              <w:rPr>
                <w:rFonts w:eastAsiaTheme="minorEastAsia"/>
                <w:sz w:val="24"/>
                <w:szCs w:val="24"/>
              </w:rPr>
              <w:t xml:space="preserve">6.1.2 </w:t>
            </w:r>
          </w:p>
          <w:p>
            <w:pPr>
              <w:spacing w:line="360" w:lineRule="auto"/>
              <w:rPr>
                <w:rFonts w:eastAsiaTheme="minorEastAsia"/>
                <w:sz w:val="24"/>
                <w:szCs w:val="24"/>
              </w:rPr>
            </w:pPr>
          </w:p>
        </w:tc>
        <w:tc>
          <w:tcPr>
            <w:tcW w:w="10596" w:type="dxa"/>
          </w:tcPr>
          <w:p>
            <w:pPr>
              <w:tabs>
                <w:tab w:val="left" w:pos="6597"/>
              </w:tabs>
              <w:spacing w:line="360" w:lineRule="auto"/>
              <w:ind w:firstLine="480" w:firstLineChars="200"/>
              <w:rPr>
                <w:rFonts w:eastAsiaTheme="minorEastAsia"/>
                <w:color w:val="000000"/>
                <w:sz w:val="24"/>
                <w:szCs w:val="24"/>
              </w:rPr>
            </w:pPr>
            <w:r>
              <w:rPr>
                <w:rFonts w:hAnsiTheme="minorEastAsia" w:eastAsiaTheme="minorEastAsia"/>
                <w:sz w:val="24"/>
                <w:szCs w:val="24"/>
              </w:rPr>
              <w:t>查有</w:t>
            </w:r>
            <w:r>
              <w:rPr>
                <w:rFonts w:hAnsiTheme="minorEastAsia" w:eastAsiaTheme="minorEastAsia"/>
                <w:color w:val="000000"/>
                <w:sz w:val="24"/>
                <w:szCs w:val="24"/>
              </w:rPr>
              <w:t>：《环境因素和危险源识别评价与控制程序》。</w:t>
            </w:r>
          </w:p>
          <w:p>
            <w:pPr>
              <w:tabs>
                <w:tab w:val="left" w:pos="6597"/>
              </w:tabs>
              <w:spacing w:line="360" w:lineRule="auto"/>
              <w:ind w:firstLine="480" w:firstLineChars="200"/>
              <w:rPr>
                <w:rFonts w:eastAsiaTheme="minorEastAsia"/>
                <w:sz w:val="24"/>
                <w:szCs w:val="24"/>
              </w:rPr>
            </w:pPr>
            <w:r>
              <w:rPr>
                <w:rFonts w:hAnsiTheme="minorEastAsia" w:eastAsiaTheme="minorEastAsia"/>
                <w:sz w:val="24"/>
                <w:szCs w:val="24"/>
              </w:rPr>
              <w:t>查有：《环境因素和危险源识别评价与控制程序》</w:t>
            </w:r>
            <w:r>
              <w:rPr>
                <w:rFonts w:eastAsiaTheme="minorEastAsia"/>
                <w:sz w:val="24"/>
                <w:szCs w:val="24"/>
              </w:rPr>
              <w:t>,</w:t>
            </w:r>
            <w:r>
              <w:rPr>
                <w:rFonts w:hAnsiTheme="minorEastAsia" w:eastAsiaTheme="minorEastAsia"/>
                <w:sz w:val="24"/>
                <w:szCs w:val="24"/>
              </w:rPr>
              <w:t>财务部按照办公过程对环境因素、危险源进行了辨识，辨识时考虑了三种时态：过去、现在和将来，和三种状态：正常、异常和紧急。</w:t>
            </w:r>
          </w:p>
          <w:p>
            <w:pPr>
              <w:tabs>
                <w:tab w:val="left" w:pos="6597"/>
              </w:tabs>
              <w:spacing w:line="360" w:lineRule="auto"/>
              <w:ind w:firstLine="480" w:firstLineChars="200"/>
              <w:rPr>
                <w:rFonts w:eastAsiaTheme="minorEastAsia"/>
                <w:sz w:val="24"/>
                <w:szCs w:val="24"/>
              </w:rPr>
            </w:pPr>
            <w:r>
              <w:rPr>
                <w:rFonts w:hAnsiTheme="minorEastAsia" w:eastAsiaTheme="minorEastAsia"/>
                <w:sz w:val="24"/>
                <w:szCs w:val="24"/>
              </w:rPr>
              <w:t>查财务部的</w:t>
            </w:r>
            <w:r>
              <w:rPr>
                <w:rFonts w:eastAsiaTheme="minorEastAsia"/>
                <w:sz w:val="24"/>
                <w:szCs w:val="24"/>
              </w:rPr>
              <w:t>“</w:t>
            </w:r>
            <w:r>
              <w:rPr>
                <w:rFonts w:hAnsiTheme="minorEastAsia" w:eastAsiaTheme="minorEastAsia"/>
                <w:sz w:val="24"/>
                <w:szCs w:val="24"/>
              </w:rPr>
              <w:t>环境因素识别评价汇总表</w:t>
            </w:r>
            <w:r>
              <w:rPr>
                <w:rFonts w:eastAsiaTheme="minorEastAsia"/>
                <w:sz w:val="24"/>
                <w:szCs w:val="24"/>
              </w:rPr>
              <w:t>”</w:t>
            </w:r>
            <w:r>
              <w:rPr>
                <w:rFonts w:hAnsiTheme="minorEastAsia" w:eastAsiaTheme="minorEastAsia"/>
                <w:sz w:val="24"/>
                <w:szCs w:val="24"/>
              </w:rPr>
              <w:t>，识别了本部门在办公等各有关过程的环境因素，包括日光灯更换、电脑使用用电消耗、办公纸张排放等环境因素，识别时能考虑产品生命周期观点。</w:t>
            </w:r>
          </w:p>
          <w:p>
            <w:pPr>
              <w:tabs>
                <w:tab w:val="left" w:pos="6597"/>
              </w:tabs>
              <w:spacing w:line="360" w:lineRule="auto"/>
              <w:ind w:firstLine="480" w:firstLineChars="200"/>
              <w:rPr>
                <w:rFonts w:eastAsiaTheme="minorEastAsia"/>
                <w:sz w:val="24"/>
                <w:szCs w:val="24"/>
              </w:rPr>
            </w:pPr>
            <w:r>
              <w:rPr>
                <w:rFonts w:hAnsiTheme="minorEastAsia" w:eastAsiaTheme="minorEastAsia"/>
                <w:sz w:val="24"/>
                <w:szCs w:val="24"/>
              </w:rPr>
              <w:t>查《重要环境因素清单》，涉及财务部有</w:t>
            </w:r>
            <w:r>
              <w:rPr>
                <w:rFonts w:hint="eastAsia" w:eastAsiaTheme="minorEastAsia"/>
                <w:sz w:val="24"/>
                <w:szCs w:val="24"/>
              </w:rPr>
              <w:t>3</w:t>
            </w:r>
            <w:r>
              <w:rPr>
                <w:rFonts w:hAnsiTheme="minorEastAsia" w:eastAsiaTheme="minorEastAsia"/>
                <w:sz w:val="24"/>
                <w:szCs w:val="24"/>
              </w:rPr>
              <w:t>项重要环境因素，包括：能源消耗、潜在火灾、固体废弃物的排放。</w:t>
            </w:r>
          </w:p>
          <w:p>
            <w:pPr>
              <w:tabs>
                <w:tab w:val="left" w:pos="6597"/>
              </w:tabs>
              <w:spacing w:line="360" w:lineRule="auto"/>
              <w:ind w:firstLine="480" w:firstLineChars="200"/>
              <w:rPr>
                <w:rFonts w:eastAsiaTheme="minorEastAsia"/>
                <w:sz w:val="24"/>
                <w:szCs w:val="24"/>
              </w:rPr>
            </w:pPr>
            <w:r>
              <w:rPr>
                <w:rFonts w:hAnsiTheme="minorEastAsia" w:eastAsiaTheme="minorEastAsia"/>
                <w:sz w:val="24"/>
                <w:szCs w:val="24"/>
              </w:rPr>
              <w:t>控制措施：固废分类存放、垃圾等由</w:t>
            </w:r>
            <w:r>
              <w:rPr>
                <w:rFonts w:hint="eastAsia" w:hAnsiTheme="minorEastAsia" w:eastAsiaTheme="minorEastAsia"/>
                <w:sz w:val="24"/>
                <w:szCs w:val="24"/>
                <w:lang w:val="en-US" w:eastAsia="zh-CN"/>
              </w:rPr>
              <w:t>总工室</w:t>
            </w:r>
            <w:r>
              <w:rPr>
                <w:rFonts w:hAnsiTheme="minorEastAsia" w:eastAsiaTheme="minorEastAsia"/>
                <w:sz w:val="24"/>
                <w:szCs w:val="24"/>
              </w:rPr>
              <w:t>负责按规定处置，包装物分类卖掉，日常检查、培训教育，配备有消防器材、制定应急预案等措施。</w:t>
            </w:r>
          </w:p>
          <w:p>
            <w:pPr>
              <w:tabs>
                <w:tab w:val="left" w:pos="6597"/>
              </w:tabs>
              <w:spacing w:line="360" w:lineRule="auto"/>
              <w:ind w:firstLine="480" w:firstLineChars="200"/>
              <w:rPr>
                <w:rFonts w:eastAsiaTheme="minorEastAsia"/>
                <w:color w:val="000000"/>
                <w:sz w:val="24"/>
                <w:szCs w:val="24"/>
              </w:rPr>
            </w:pPr>
            <w:r>
              <w:rPr>
                <w:rFonts w:hAnsiTheme="minorEastAsia" w:eastAsiaTheme="minorEastAsia"/>
                <w:color w:val="000000"/>
                <w:sz w:val="24"/>
                <w:szCs w:val="24"/>
              </w:rPr>
              <w:t>提供了《职业安全健康管理体系危害辨识、风险评价、风险控制工作表》，识别了办公过程</w:t>
            </w:r>
            <w:r>
              <w:rPr>
                <w:rFonts w:hint="eastAsia" w:hAnsiTheme="minorEastAsia" w:eastAsiaTheme="minorEastAsia"/>
                <w:color w:val="000000"/>
                <w:sz w:val="24"/>
                <w:szCs w:val="24"/>
              </w:rPr>
              <w:t>涉及危险源有办公活动过程中烟头未熄灭直接扔到纸篓中导致潜在火灾、违规用电触电/火灾、地面湿滑导致摔伤，违反交通规则导致意外等。</w:t>
            </w:r>
          </w:p>
          <w:p>
            <w:pPr>
              <w:tabs>
                <w:tab w:val="left" w:pos="6597"/>
              </w:tabs>
              <w:spacing w:line="360" w:lineRule="auto"/>
              <w:ind w:firstLine="480" w:firstLineChars="200"/>
              <w:rPr>
                <w:rFonts w:eastAsiaTheme="minorEastAsia"/>
                <w:color w:val="000000"/>
                <w:sz w:val="24"/>
                <w:szCs w:val="24"/>
              </w:rPr>
            </w:pPr>
            <w:r>
              <w:rPr>
                <w:rFonts w:hAnsiTheme="minorEastAsia" w:eastAsiaTheme="minorEastAsia"/>
                <w:color w:val="000000"/>
                <w:sz w:val="24"/>
                <w:szCs w:val="24"/>
              </w:rPr>
              <w:t>查财务部重大危险源：触电、火灾事故、交通意外伤害的发生。</w:t>
            </w:r>
          </w:p>
          <w:p>
            <w:pPr>
              <w:spacing w:line="360" w:lineRule="auto"/>
              <w:ind w:firstLine="480" w:firstLineChars="200"/>
              <w:rPr>
                <w:rFonts w:eastAsiaTheme="minorEastAsia"/>
                <w:sz w:val="24"/>
                <w:szCs w:val="24"/>
              </w:rPr>
            </w:pPr>
            <w:r>
              <w:rPr>
                <w:rFonts w:hAnsiTheme="minorEastAsia" w:eastAsiaTheme="minorEastAsia"/>
                <w:color w:val="000000"/>
                <w:sz w:val="24"/>
                <w:szCs w:val="24"/>
              </w:rPr>
              <w:t>对于重大危险源的控制，通过日常检查、目标、管理方案、运行控制、应急预案等控制方式。</w:t>
            </w:r>
          </w:p>
        </w:tc>
        <w:tc>
          <w:tcPr>
            <w:tcW w:w="993" w:type="dxa"/>
          </w:tcPr>
          <w:p>
            <w:pPr>
              <w:rPr>
                <w:rFonts w:eastAsiaTheme="minorEastAsia"/>
                <w:sz w:val="24"/>
                <w:szCs w:val="24"/>
              </w:rPr>
            </w:pPr>
            <w:r>
              <w:rPr>
                <w:rFonts w:eastAsiaTheme="minorEastAsia"/>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2160" w:type="dxa"/>
            <w:vAlign w:val="center"/>
          </w:tcPr>
          <w:p>
            <w:pPr>
              <w:rPr>
                <w:rFonts w:eastAsiaTheme="minorEastAsia"/>
                <w:sz w:val="24"/>
                <w:szCs w:val="24"/>
              </w:rPr>
            </w:pPr>
            <w:r>
              <w:rPr>
                <w:rFonts w:hAnsiTheme="minorEastAsia" w:eastAsiaTheme="minorEastAsia"/>
                <w:sz w:val="24"/>
                <w:szCs w:val="24"/>
              </w:rPr>
              <w:t>运行策划和控制</w:t>
            </w:r>
          </w:p>
        </w:tc>
        <w:tc>
          <w:tcPr>
            <w:tcW w:w="960" w:type="dxa"/>
            <w:vAlign w:val="center"/>
          </w:tcPr>
          <w:p>
            <w:pPr>
              <w:spacing w:line="360" w:lineRule="auto"/>
              <w:rPr>
                <w:rFonts w:eastAsiaTheme="minorEastAsia"/>
                <w:sz w:val="24"/>
                <w:szCs w:val="24"/>
              </w:rPr>
            </w:pPr>
          </w:p>
          <w:p>
            <w:pPr>
              <w:spacing w:line="360" w:lineRule="auto"/>
              <w:rPr>
                <w:rFonts w:eastAsiaTheme="minorEastAsia"/>
                <w:sz w:val="24"/>
                <w:szCs w:val="24"/>
              </w:rPr>
            </w:pPr>
          </w:p>
          <w:p>
            <w:pPr>
              <w:spacing w:line="360" w:lineRule="auto"/>
              <w:rPr>
                <w:rFonts w:eastAsiaTheme="minorEastAsia"/>
                <w:sz w:val="24"/>
                <w:szCs w:val="24"/>
              </w:rPr>
            </w:pPr>
            <w:r>
              <w:rPr>
                <w:rFonts w:hAnsiTheme="minorEastAsia" w:eastAsiaTheme="minorEastAsia"/>
                <w:sz w:val="24"/>
                <w:szCs w:val="24"/>
              </w:rPr>
              <w:t>E</w:t>
            </w:r>
            <w:r>
              <w:rPr>
                <w:rFonts w:hint="eastAsia" w:hAnsiTheme="minorEastAsia" w:eastAsiaTheme="minorEastAsia"/>
                <w:sz w:val="24"/>
                <w:szCs w:val="24"/>
              </w:rPr>
              <w:t>O</w:t>
            </w:r>
            <w:r>
              <w:rPr>
                <w:rFonts w:eastAsiaTheme="minorEastAsia"/>
                <w:sz w:val="24"/>
                <w:szCs w:val="24"/>
              </w:rPr>
              <w:t>8.1</w:t>
            </w:r>
          </w:p>
          <w:p>
            <w:pPr>
              <w:spacing w:line="360" w:lineRule="auto"/>
              <w:rPr>
                <w:rFonts w:eastAsiaTheme="minorEastAsia"/>
                <w:sz w:val="24"/>
                <w:szCs w:val="24"/>
              </w:rPr>
            </w:pPr>
          </w:p>
          <w:p>
            <w:pPr>
              <w:spacing w:line="360" w:lineRule="auto"/>
              <w:rPr>
                <w:rFonts w:eastAsiaTheme="minorEastAsia"/>
                <w:sz w:val="24"/>
                <w:szCs w:val="24"/>
              </w:rPr>
            </w:pPr>
          </w:p>
        </w:tc>
        <w:tc>
          <w:tcPr>
            <w:tcW w:w="10596" w:type="dxa"/>
            <w:vAlign w:val="center"/>
          </w:tcPr>
          <w:p>
            <w:pPr>
              <w:spacing w:line="360" w:lineRule="auto"/>
              <w:ind w:firstLine="480" w:firstLineChars="200"/>
              <w:rPr>
                <w:rFonts w:eastAsiaTheme="minorEastAsia"/>
                <w:sz w:val="24"/>
                <w:szCs w:val="24"/>
              </w:rPr>
            </w:pPr>
            <w:r>
              <w:rPr>
                <w:rFonts w:hAnsiTheme="minorEastAsia" w:eastAsiaTheme="minorEastAsia"/>
                <w:sz w:val="24"/>
                <w:szCs w:val="24"/>
              </w:rPr>
              <w:t>财务办公室内主要是电的使用，电器有漏电保护器，经常对电路、电源进行检查，没有露电现象发生。</w:t>
            </w:r>
          </w:p>
          <w:p>
            <w:pPr>
              <w:spacing w:line="360" w:lineRule="auto"/>
              <w:ind w:firstLine="480" w:firstLineChars="200"/>
              <w:rPr>
                <w:rFonts w:hAnsiTheme="minorEastAsia" w:eastAsiaTheme="minorEastAsia"/>
                <w:sz w:val="24"/>
                <w:szCs w:val="24"/>
              </w:rPr>
            </w:pPr>
            <w:r>
              <w:rPr>
                <w:rFonts w:hAnsiTheme="minorEastAsia" w:eastAsiaTheme="minorEastAsia"/>
                <w:sz w:val="24"/>
                <w:szCs w:val="24"/>
              </w:rPr>
              <w:t>对可回收的固体废弃物，一部分由厂家回收，厂家不回收的公司统一回收再利用或由物资回收公司处理，不可回收的废弃物由公司行政部统一处理，部门不单独处理</w:t>
            </w:r>
          </w:p>
          <w:p>
            <w:pPr>
              <w:spacing w:line="360" w:lineRule="auto"/>
              <w:ind w:firstLine="480" w:firstLineChars="200"/>
              <w:rPr>
                <w:rFonts w:eastAsiaTheme="minorEastAsia"/>
                <w:sz w:val="24"/>
                <w:szCs w:val="24"/>
              </w:rPr>
            </w:pPr>
            <w:r>
              <w:rPr>
                <w:rFonts w:hAnsiTheme="minorEastAsia" w:eastAsiaTheme="minorEastAsia"/>
                <w:sz w:val="24"/>
                <w:szCs w:val="24"/>
              </w:rPr>
              <w:t>巡视现场办公区域有垃圾桶，电线、电气插座完整，未见破损；各文件资料分类存放，相关单据存放于带锁档案柜中。</w:t>
            </w:r>
          </w:p>
          <w:p>
            <w:pPr>
              <w:snapToGrid w:val="0"/>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查见环保</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职业健康安全</w:t>
            </w:r>
            <w:r>
              <w:rPr>
                <w:rFonts w:hint="eastAsia" w:asciiTheme="minorEastAsia" w:hAnsiTheme="minorEastAsia" w:eastAsiaTheme="minorEastAsia" w:cstheme="minorEastAsia"/>
                <w:color w:val="auto"/>
                <w:sz w:val="24"/>
                <w:szCs w:val="24"/>
              </w:rPr>
              <w:t>财务支出明细，</w:t>
            </w:r>
            <w:r>
              <w:rPr>
                <w:rFonts w:hint="eastAsia" w:asciiTheme="minorEastAsia" w:hAnsiTheme="minorEastAsia" w:eastAsiaTheme="minorEastAsia" w:cstheme="minorEastAsia"/>
                <w:color w:val="auto"/>
                <w:sz w:val="24"/>
                <w:szCs w:val="24"/>
                <w:lang w:eastAsia="zh-CN"/>
              </w:rPr>
              <w:t>20</w:t>
            </w:r>
            <w:r>
              <w:rPr>
                <w:rFonts w:hint="eastAsia" w:asciiTheme="minorEastAsia" w:hAnsiTheme="minorEastAsia" w:eastAsiaTheme="minorEastAsia" w:cstheme="minorEastAsia"/>
                <w:color w:val="auto"/>
                <w:sz w:val="24"/>
                <w:szCs w:val="24"/>
                <w:lang w:val="en-US" w:eastAsia="zh-CN"/>
              </w:rPr>
              <w:t>22</w:t>
            </w:r>
            <w:r>
              <w:rPr>
                <w:rFonts w:hint="eastAsia" w:asciiTheme="minorEastAsia" w:hAnsiTheme="minorEastAsia" w:eastAsiaTheme="minorEastAsia" w:cstheme="minorEastAsia"/>
                <w:color w:val="auto"/>
                <w:sz w:val="24"/>
                <w:szCs w:val="24"/>
                <w:lang w:eastAsia="zh-CN"/>
              </w:rPr>
              <w:t>年</w:t>
            </w:r>
            <w:r>
              <w:rPr>
                <w:rFonts w:hint="eastAsia" w:asciiTheme="minorEastAsia" w:hAnsiTheme="minorEastAsia" w:eastAsiaTheme="minorEastAsia" w:cstheme="minorEastAsia"/>
                <w:color w:val="auto"/>
                <w:sz w:val="24"/>
                <w:szCs w:val="24"/>
                <w:lang w:val="en-US" w:eastAsia="zh-CN"/>
              </w:rPr>
              <w:t>以来</w:t>
            </w:r>
            <w:r>
              <w:rPr>
                <w:rFonts w:hint="eastAsia" w:asciiTheme="minorEastAsia" w:hAnsiTheme="minorEastAsia" w:eastAsiaTheme="minorEastAsia" w:cstheme="minorEastAsia"/>
                <w:color w:val="auto"/>
                <w:sz w:val="24"/>
                <w:szCs w:val="24"/>
              </w:rPr>
              <w:t>支出约</w:t>
            </w:r>
            <w:r>
              <w:rPr>
                <w:rFonts w:hint="eastAsia" w:asciiTheme="minorEastAsia" w:hAnsiTheme="minorEastAsia" w:eastAsiaTheme="minorEastAsia" w:cstheme="minorEastAsia"/>
                <w:color w:val="auto"/>
                <w:sz w:val="24"/>
                <w:szCs w:val="24"/>
                <w:lang w:val="en-US" w:eastAsia="zh-CN"/>
              </w:rPr>
              <w:t>7.8</w:t>
            </w:r>
            <w:r>
              <w:rPr>
                <w:rFonts w:hint="eastAsia" w:asciiTheme="minorEastAsia" w:hAnsiTheme="minorEastAsia" w:eastAsiaTheme="minorEastAsia" w:cstheme="minorEastAsia"/>
                <w:color w:val="auto"/>
                <w:sz w:val="24"/>
                <w:szCs w:val="24"/>
              </w:rPr>
              <w:t>万元</w:t>
            </w:r>
            <w:r>
              <w:rPr>
                <w:rFonts w:hint="eastAsia" w:asciiTheme="minorEastAsia" w:hAnsiTheme="minorEastAsia" w:eastAsiaTheme="minorEastAsia" w:cstheme="minorEastAsia"/>
                <w:color w:val="auto"/>
                <w:sz w:val="24"/>
                <w:szCs w:val="24"/>
                <w:lang w:val="en-US" w:eastAsia="zh-CN"/>
              </w:rPr>
              <w:t>左右</w:t>
            </w:r>
            <w:r>
              <w:rPr>
                <w:rFonts w:hint="eastAsia" w:asciiTheme="minorEastAsia" w:hAnsiTheme="minorEastAsia" w:eastAsiaTheme="minorEastAsia" w:cstheme="minorEastAsia"/>
                <w:color w:val="auto"/>
                <w:sz w:val="24"/>
                <w:szCs w:val="24"/>
              </w:rPr>
              <w:t>。</w:t>
            </w:r>
          </w:p>
          <w:p>
            <w:pPr>
              <w:spacing w:line="360" w:lineRule="auto"/>
              <w:ind w:firstLine="480" w:firstLineChars="200"/>
              <w:rPr>
                <w:rFonts w:eastAsiaTheme="minorEastAsia"/>
                <w:sz w:val="24"/>
                <w:szCs w:val="24"/>
              </w:rPr>
            </w:pPr>
          </w:p>
          <w:p>
            <w:pPr>
              <w:spacing w:line="360" w:lineRule="auto"/>
              <w:ind w:firstLine="480" w:firstLineChars="200"/>
              <w:rPr>
                <w:rFonts w:eastAsiaTheme="minorEastAsia"/>
                <w:sz w:val="24"/>
                <w:szCs w:val="24"/>
              </w:rPr>
            </w:pPr>
          </w:p>
          <w:p>
            <w:pPr>
              <w:spacing w:line="360" w:lineRule="auto"/>
              <w:ind w:firstLine="480" w:firstLineChars="200"/>
              <w:rPr>
                <w:rFonts w:eastAsiaTheme="minorEastAsia"/>
                <w:sz w:val="24"/>
                <w:szCs w:val="24"/>
              </w:rPr>
            </w:pPr>
            <w:r>
              <w:rPr>
                <w:rFonts w:hint="eastAsia" w:eastAsiaTheme="minorEastAsia"/>
                <w:sz w:val="24"/>
                <w:szCs w:val="24"/>
                <w:lang w:eastAsia="zh-CN"/>
              </w:rPr>
              <w:drawing>
                <wp:anchor distT="0" distB="0" distL="114300" distR="114300" simplePos="0" relativeHeight="251660288" behindDoc="0" locked="0" layoutInCell="1" allowOverlap="1">
                  <wp:simplePos x="0" y="0"/>
                  <wp:positionH relativeFrom="column">
                    <wp:posOffset>28575</wp:posOffset>
                  </wp:positionH>
                  <wp:positionV relativeFrom="paragraph">
                    <wp:posOffset>50800</wp:posOffset>
                  </wp:positionV>
                  <wp:extent cx="1775460" cy="2367280"/>
                  <wp:effectExtent l="0" t="0" r="15240" b="13970"/>
                  <wp:wrapNone/>
                  <wp:docPr id="3" name="图片 3" descr="d00b0d9b482e2fbc4fbd2e1bc373c6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00b0d9b482e2fbc4fbd2e1bc373c6d"/>
                          <pic:cNvPicPr>
                            <a:picLocks noChangeAspect="1"/>
                          </pic:cNvPicPr>
                        </pic:nvPicPr>
                        <pic:blipFill>
                          <a:blip r:embed="rId7"/>
                          <a:stretch>
                            <a:fillRect/>
                          </a:stretch>
                        </pic:blipFill>
                        <pic:spPr>
                          <a:xfrm>
                            <a:off x="0" y="0"/>
                            <a:ext cx="1775460" cy="2367280"/>
                          </a:xfrm>
                          <a:prstGeom prst="rect">
                            <a:avLst/>
                          </a:prstGeom>
                        </pic:spPr>
                      </pic:pic>
                    </a:graphicData>
                  </a:graphic>
                </wp:anchor>
              </w:drawing>
            </w:r>
          </w:p>
          <w:p>
            <w:pPr>
              <w:pStyle w:val="2"/>
              <w:rPr>
                <w:rFonts w:eastAsiaTheme="minorEastAsia"/>
                <w:sz w:val="24"/>
                <w:szCs w:val="24"/>
              </w:rPr>
            </w:pPr>
          </w:p>
          <w:p>
            <w:pPr>
              <w:pStyle w:val="2"/>
              <w:rPr>
                <w:rFonts w:eastAsiaTheme="minorEastAsia"/>
                <w:sz w:val="24"/>
                <w:szCs w:val="24"/>
              </w:rPr>
            </w:pPr>
          </w:p>
          <w:p>
            <w:pPr>
              <w:pStyle w:val="2"/>
              <w:rPr>
                <w:rFonts w:eastAsiaTheme="minorEastAsia"/>
                <w:sz w:val="24"/>
                <w:szCs w:val="24"/>
              </w:rPr>
            </w:pPr>
          </w:p>
          <w:p>
            <w:pPr>
              <w:pStyle w:val="2"/>
              <w:rPr>
                <w:rFonts w:eastAsiaTheme="minorEastAsia"/>
                <w:sz w:val="24"/>
                <w:szCs w:val="24"/>
              </w:rPr>
            </w:pPr>
          </w:p>
          <w:p>
            <w:pPr>
              <w:pStyle w:val="2"/>
              <w:rPr>
                <w:rFonts w:eastAsiaTheme="minorEastAsia"/>
                <w:sz w:val="24"/>
                <w:szCs w:val="24"/>
              </w:rPr>
            </w:pPr>
          </w:p>
          <w:p>
            <w:pPr>
              <w:pStyle w:val="2"/>
              <w:rPr>
                <w:rFonts w:eastAsiaTheme="minorEastAsia"/>
                <w:sz w:val="24"/>
                <w:szCs w:val="24"/>
              </w:rPr>
            </w:pPr>
          </w:p>
          <w:p>
            <w:pPr>
              <w:pStyle w:val="2"/>
              <w:rPr>
                <w:rFonts w:eastAsiaTheme="minorEastAsia"/>
                <w:sz w:val="24"/>
                <w:szCs w:val="24"/>
              </w:rPr>
            </w:pPr>
          </w:p>
          <w:p>
            <w:pPr>
              <w:spacing w:line="360" w:lineRule="auto"/>
              <w:ind w:firstLine="480" w:firstLineChars="200"/>
              <w:rPr>
                <w:rFonts w:eastAsiaTheme="minorEastAsia"/>
                <w:sz w:val="24"/>
                <w:szCs w:val="24"/>
              </w:rPr>
            </w:pPr>
          </w:p>
          <w:p>
            <w:pPr>
              <w:spacing w:line="360" w:lineRule="auto"/>
              <w:ind w:firstLine="480" w:firstLineChars="200"/>
              <w:rPr>
                <w:rFonts w:hint="eastAsia" w:eastAsiaTheme="minorEastAsia"/>
                <w:sz w:val="24"/>
                <w:szCs w:val="24"/>
                <w:lang w:eastAsia="zh-CN"/>
              </w:rPr>
            </w:pPr>
          </w:p>
          <w:p>
            <w:pPr>
              <w:spacing w:line="360" w:lineRule="auto"/>
              <w:rPr>
                <w:rFonts w:hint="default" w:hAnsiTheme="minorEastAsia" w:eastAsiaTheme="minorEastAsia"/>
                <w:sz w:val="24"/>
                <w:szCs w:val="24"/>
                <w:lang w:val="en-US" w:eastAsia="zh-CN"/>
              </w:rPr>
            </w:pPr>
            <w:r>
              <w:rPr>
                <w:rFonts w:hint="eastAsia" w:hAnsiTheme="minorEastAsia" w:eastAsiaTheme="minorEastAsia"/>
                <w:sz w:val="24"/>
                <w:szCs w:val="24"/>
                <w:lang w:val="en-US" w:eastAsia="zh-CN"/>
              </w:rPr>
              <w:t>抽查2022年3月份部分员工社会保险费用明细</w:t>
            </w:r>
          </w:p>
          <w:p>
            <w:pPr>
              <w:spacing w:line="360" w:lineRule="auto"/>
              <w:rPr>
                <w:rFonts w:hAnsiTheme="minorEastAsia" w:eastAsiaTheme="minorEastAsia"/>
                <w:sz w:val="24"/>
                <w:szCs w:val="24"/>
              </w:rPr>
            </w:pPr>
            <w:r>
              <w:drawing>
                <wp:anchor distT="0" distB="0" distL="114300" distR="114300" simplePos="0" relativeHeight="251661312" behindDoc="0" locked="0" layoutInCell="1" allowOverlap="1">
                  <wp:simplePos x="0" y="0"/>
                  <wp:positionH relativeFrom="column">
                    <wp:posOffset>9525</wp:posOffset>
                  </wp:positionH>
                  <wp:positionV relativeFrom="paragraph">
                    <wp:posOffset>156210</wp:posOffset>
                  </wp:positionV>
                  <wp:extent cx="3166745" cy="2364740"/>
                  <wp:effectExtent l="0" t="0" r="14605" b="16510"/>
                  <wp:wrapNone/>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8"/>
                          <a:stretch>
                            <a:fillRect/>
                          </a:stretch>
                        </pic:blipFill>
                        <pic:spPr>
                          <a:xfrm>
                            <a:off x="0" y="0"/>
                            <a:ext cx="3166745" cy="2364740"/>
                          </a:xfrm>
                          <a:prstGeom prst="rect">
                            <a:avLst/>
                          </a:prstGeom>
                          <a:noFill/>
                          <a:ln>
                            <a:noFill/>
                          </a:ln>
                        </pic:spPr>
                      </pic:pic>
                    </a:graphicData>
                  </a:graphic>
                </wp:anchor>
              </w:drawing>
            </w:r>
          </w:p>
          <w:p>
            <w:pPr>
              <w:spacing w:line="360" w:lineRule="auto"/>
              <w:rPr>
                <w:rFonts w:hAnsiTheme="minorEastAsia" w:eastAsiaTheme="minorEastAsia"/>
                <w:sz w:val="24"/>
                <w:szCs w:val="24"/>
              </w:rPr>
            </w:pPr>
          </w:p>
          <w:p>
            <w:pPr>
              <w:spacing w:line="360" w:lineRule="auto"/>
              <w:rPr>
                <w:rFonts w:hAnsiTheme="minorEastAsia" w:eastAsiaTheme="minorEastAsia"/>
                <w:sz w:val="24"/>
                <w:szCs w:val="24"/>
              </w:rPr>
            </w:pPr>
          </w:p>
          <w:p>
            <w:pPr>
              <w:spacing w:line="360" w:lineRule="auto"/>
              <w:rPr>
                <w:rFonts w:hAnsiTheme="minorEastAsia" w:eastAsiaTheme="minorEastAsia"/>
                <w:sz w:val="24"/>
                <w:szCs w:val="24"/>
              </w:rPr>
            </w:pPr>
          </w:p>
          <w:p>
            <w:pPr>
              <w:spacing w:line="360" w:lineRule="auto"/>
              <w:rPr>
                <w:rFonts w:hAnsiTheme="minorEastAsia" w:eastAsiaTheme="minorEastAsia"/>
                <w:sz w:val="24"/>
                <w:szCs w:val="24"/>
              </w:rPr>
            </w:pPr>
          </w:p>
          <w:p>
            <w:pPr>
              <w:spacing w:line="360" w:lineRule="auto"/>
              <w:rPr>
                <w:rFonts w:hAnsiTheme="minorEastAsia" w:eastAsiaTheme="minorEastAsia"/>
                <w:sz w:val="24"/>
                <w:szCs w:val="24"/>
              </w:rPr>
            </w:pPr>
          </w:p>
          <w:p>
            <w:pPr>
              <w:spacing w:line="360" w:lineRule="auto"/>
              <w:rPr>
                <w:rFonts w:hAnsiTheme="minorEastAsia" w:eastAsiaTheme="minorEastAsia"/>
                <w:sz w:val="24"/>
                <w:szCs w:val="24"/>
              </w:rPr>
            </w:pPr>
            <w:bookmarkStart w:id="0" w:name="_GoBack"/>
            <w:bookmarkEnd w:id="0"/>
          </w:p>
          <w:p>
            <w:pPr>
              <w:spacing w:line="360" w:lineRule="auto"/>
              <w:rPr>
                <w:rFonts w:hAnsiTheme="minorEastAsia" w:eastAsiaTheme="minorEastAsia"/>
                <w:sz w:val="24"/>
                <w:szCs w:val="24"/>
              </w:rPr>
            </w:pPr>
          </w:p>
          <w:p>
            <w:pPr>
              <w:spacing w:line="360" w:lineRule="auto"/>
              <w:rPr>
                <w:rFonts w:hAnsiTheme="minorEastAsia" w:eastAsiaTheme="minorEastAsia"/>
                <w:sz w:val="24"/>
                <w:szCs w:val="24"/>
              </w:rPr>
            </w:pPr>
          </w:p>
          <w:p>
            <w:pPr>
              <w:spacing w:line="360" w:lineRule="auto"/>
              <w:rPr>
                <w:rFonts w:eastAsiaTheme="minorEastAsia"/>
                <w:sz w:val="24"/>
                <w:szCs w:val="24"/>
              </w:rPr>
            </w:pPr>
            <w:r>
              <w:rPr>
                <w:rFonts w:hAnsiTheme="minorEastAsia" w:eastAsiaTheme="minorEastAsia"/>
                <w:sz w:val="24"/>
                <w:szCs w:val="24"/>
              </w:rPr>
              <w:t>财务部部门运行控制基本符合规定要求。</w:t>
            </w:r>
          </w:p>
        </w:tc>
        <w:tc>
          <w:tcPr>
            <w:tcW w:w="993" w:type="dxa"/>
          </w:tcPr>
          <w:p>
            <w:pPr>
              <w:rPr>
                <w:rFonts w:eastAsiaTheme="minorEastAsia"/>
                <w:sz w:val="24"/>
                <w:szCs w:val="24"/>
              </w:rPr>
            </w:pPr>
            <w:r>
              <w:rPr>
                <w:rFonts w:eastAsiaTheme="minorEastAsia"/>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trPr>
        <w:tc>
          <w:tcPr>
            <w:tcW w:w="2160" w:type="dxa"/>
            <w:vAlign w:val="center"/>
          </w:tcPr>
          <w:p>
            <w:pPr>
              <w:rPr>
                <w:rFonts w:eastAsiaTheme="minorEastAsia"/>
                <w:sz w:val="24"/>
                <w:szCs w:val="24"/>
              </w:rPr>
            </w:pPr>
            <w:r>
              <w:rPr>
                <w:rFonts w:hAnsiTheme="minorEastAsia" w:eastAsiaTheme="minorEastAsia"/>
                <w:sz w:val="24"/>
                <w:szCs w:val="24"/>
              </w:rPr>
              <w:t>应急准备和响应</w:t>
            </w:r>
          </w:p>
        </w:tc>
        <w:tc>
          <w:tcPr>
            <w:tcW w:w="960" w:type="dxa"/>
            <w:vAlign w:val="center"/>
          </w:tcPr>
          <w:p>
            <w:pPr>
              <w:rPr>
                <w:rFonts w:eastAsiaTheme="minorEastAsia"/>
                <w:sz w:val="24"/>
                <w:szCs w:val="24"/>
              </w:rPr>
            </w:pPr>
            <w:r>
              <w:rPr>
                <w:rFonts w:eastAsiaTheme="minorEastAsia"/>
                <w:sz w:val="24"/>
                <w:szCs w:val="24"/>
              </w:rPr>
              <w:t>E</w:t>
            </w:r>
            <w:r>
              <w:rPr>
                <w:rFonts w:hint="eastAsia" w:eastAsiaTheme="minorEastAsia"/>
                <w:sz w:val="24"/>
                <w:szCs w:val="24"/>
              </w:rPr>
              <w:t>O8.2</w:t>
            </w:r>
          </w:p>
        </w:tc>
        <w:tc>
          <w:tcPr>
            <w:tcW w:w="10596" w:type="dxa"/>
            <w:vAlign w:val="center"/>
          </w:tcPr>
          <w:p>
            <w:pPr>
              <w:ind w:firstLine="240" w:firstLineChars="100"/>
              <w:rPr>
                <w:rFonts w:hint="eastAsia" w:ascii="宋体" w:hAnsi="宋体" w:eastAsia="宋体" w:cs="宋体"/>
                <w:bCs/>
                <w:sz w:val="24"/>
                <w:szCs w:val="24"/>
              </w:rPr>
            </w:pPr>
            <w:r>
              <w:rPr>
                <w:rFonts w:hint="eastAsia" w:ascii="宋体" w:hAnsi="宋体" w:eastAsia="宋体" w:cs="宋体"/>
                <w:bCs/>
                <w:sz w:val="24"/>
                <w:szCs w:val="24"/>
              </w:rPr>
              <w:t>负责人介绍，公司制定《应急准备和响应控制程序》、《应急救援预案》等，包括：火灾、爆炸应急预案、生产车间中毒、梅雨、雷电等恶劣天气应急预案、机械伤害应急预案等</w:t>
            </w:r>
          </w:p>
          <w:p>
            <w:pPr>
              <w:rPr>
                <w:rFonts w:hint="eastAsia" w:ascii="宋体" w:hAnsi="宋体" w:eastAsia="宋体" w:cs="宋体"/>
                <w:bCs/>
                <w:sz w:val="24"/>
                <w:szCs w:val="24"/>
              </w:rPr>
            </w:pPr>
            <w:r>
              <w:rPr>
                <w:rFonts w:hint="eastAsia" w:ascii="宋体" w:hAnsi="宋体" w:eastAsia="宋体" w:cs="宋体"/>
                <w:bCs/>
                <w:sz w:val="24"/>
                <w:szCs w:val="24"/>
              </w:rPr>
              <w:t>见：《</w:t>
            </w:r>
            <w:r>
              <w:rPr>
                <w:rFonts w:hint="eastAsia" w:ascii="宋体" w:hAnsi="宋体" w:eastAsia="宋体" w:cs="宋体"/>
                <w:bCs/>
                <w:sz w:val="24"/>
                <w:szCs w:val="24"/>
                <w:lang w:val="en-US" w:eastAsia="zh-CN"/>
              </w:rPr>
              <w:t>消防应急</w:t>
            </w:r>
            <w:r>
              <w:rPr>
                <w:rFonts w:hint="eastAsia" w:ascii="宋体" w:hAnsi="宋体" w:eastAsia="宋体" w:cs="宋体"/>
                <w:bCs/>
                <w:sz w:val="24"/>
                <w:szCs w:val="24"/>
              </w:rPr>
              <w:t>演练记录》</w:t>
            </w:r>
          </w:p>
          <w:p>
            <w:pPr>
              <w:ind w:firstLine="480" w:firstLineChars="200"/>
              <w:rPr>
                <w:rFonts w:hint="eastAsia" w:ascii="宋体" w:hAnsi="宋体" w:eastAsia="宋体" w:cs="宋体"/>
                <w:bCs/>
                <w:sz w:val="24"/>
                <w:szCs w:val="24"/>
              </w:rPr>
            </w:pPr>
            <w:r>
              <w:rPr>
                <w:rFonts w:hint="eastAsia" w:ascii="宋体" w:hAnsi="宋体" w:eastAsia="宋体" w:cs="宋体"/>
                <w:bCs/>
                <w:sz w:val="24"/>
                <w:szCs w:val="24"/>
              </w:rPr>
              <w:t>演练时间 ：20</w:t>
            </w:r>
            <w:r>
              <w:rPr>
                <w:rFonts w:hint="eastAsia" w:ascii="宋体" w:hAnsi="宋体" w:eastAsia="宋体" w:cs="宋体"/>
                <w:bCs/>
                <w:sz w:val="24"/>
                <w:szCs w:val="24"/>
                <w:lang w:val="en-US" w:eastAsia="zh-CN"/>
              </w:rPr>
              <w:t>22</w:t>
            </w:r>
            <w:r>
              <w:rPr>
                <w:rFonts w:hint="eastAsia" w:ascii="宋体" w:hAnsi="宋体" w:eastAsia="宋体" w:cs="宋体"/>
                <w:bCs/>
                <w:sz w:val="24"/>
                <w:szCs w:val="24"/>
              </w:rPr>
              <w:t>年</w:t>
            </w:r>
            <w:r>
              <w:rPr>
                <w:rFonts w:hint="eastAsia" w:ascii="宋体" w:hAnsi="宋体" w:eastAsia="宋体" w:cs="宋体"/>
                <w:bCs/>
                <w:sz w:val="24"/>
                <w:szCs w:val="24"/>
                <w:lang w:val="en-US" w:eastAsia="zh-CN"/>
              </w:rPr>
              <w:t>6</w:t>
            </w:r>
            <w:r>
              <w:rPr>
                <w:rFonts w:hint="eastAsia" w:ascii="宋体" w:hAnsi="宋体" w:eastAsia="宋体" w:cs="宋体"/>
                <w:bCs/>
                <w:sz w:val="24"/>
                <w:szCs w:val="24"/>
              </w:rPr>
              <w:t>月</w:t>
            </w:r>
            <w:r>
              <w:rPr>
                <w:rFonts w:hint="eastAsia" w:ascii="宋体" w:hAnsi="宋体" w:eastAsia="宋体" w:cs="宋体"/>
                <w:bCs/>
                <w:sz w:val="24"/>
                <w:szCs w:val="24"/>
                <w:lang w:val="en-US" w:eastAsia="zh-CN"/>
              </w:rPr>
              <w:t>16</w:t>
            </w:r>
            <w:r>
              <w:rPr>
                <w:rFonts w:hint="eastAsia" w:ascii="宋体" w:hAnsi="宋体" w:eastAsia="宋体" w:cs="宋体"/>
                <w:bCs/>
                <w:sz w:val="24"/>
                <w:szCs w:val="24"/>
              </w:rPr>
              <w:t>日</w:t>
            </w:r>
          </w:p>
          <w:p>
            <w:pPr>
              <w:ind w:firstLine="480" w:firstLineChars="200"/>
              <w:rPr>
                <w:rFonts w:hint="eastAsia" w:ascii="宋体" w:hAnsi="宋体" w:eastAsia="宋体" w:cs="宋体"/>
                <w:bCs/>
                <w:sz w:val="24"/>
                <w:szCs w:val="24"/>
                <w:lang w:val="en-US" w:eastAsia="zh-CN"/>
              </w:rPr>
            </w:pPr>
            <w:r>
              <w:rPr>
                <w:rFonts w:hint="eastAsia" w:ascii="宋体" w:hAnsi="宋体" w:eastAsia="宋体" w:cs="宋体"/>
                <w:bCs/>
                <w:sz w:val="24"/>
                <w:szCs w:val="24"/>
              </w:rPr>
              <w:t>演练地点：</w:t>
            </w:r>
            <w:r>
              <w:rPr>
                <w:rFonts w:hint="eastAsia" w:ascii="宋体" w:hAnsi="宋体" w:eastAsia="宋体" w:cs="宋体"/>
                <w:bCs/>
                <w:sz w:val="24"/>
                <w:szCs w:val="24"/>
                <w:lang w:val="en-US" w:eastAsia="zh-CN"/>
              </w:rPr>
              <w:t>公司篮球场</w:t>
            </w:r>
          </w:p>
          <w:p>
            <w:pPr>
              <w:ind w:firstLine="480" w:firstLineChars="200"/>
              <w:rPr>
                <w:rFonts w:hint="eastAsia" w:ascii="宋体" w:hAnsi="宋体" w:eastAsia="宋体" w:cs="宋体"/>
                <w:bCs/>
                <w:sz w:val="24"/>
                <w:szCs w:val="24"/>
                <w:lang w:val="en-US" w:eastAsia="zh-CN"/>
              </w:rPr>
            </w:pPr>
            <w:r>
              <w:rPr>
                <w:rFonts w:hint="eastAsia" w:ascii="宋体" w:hAnsi="宋体" w:eastAsia="宋体" w:cs="宋体"/>
                <w:bCs/>
                <w:sz w:val="24"/>
                <w:szCs w:val="24"/>
              </w:rPr>
              <w:t>演练部门：全体部门</w:t>
            </w:r>
            <w:r>
              <w:rPr>
                <w:rFonts w:hint="eastAsia" w:ascii="宋体" w:hAnsi="宋体" w:eastAsia="宋体" w:cs="宋体"/>
                <w:bCs/>
                <w:sz w:val="24"/>
                <w:szCs w:val="24"/>
                <w:lang w:val="en-US" w:eastAsia="zh-CN"/>
              </w:rPr>
              <w:t>和员工</w:t>
            </w:r>
          </w:p>
          <w:p>
            <w:pPr>
              <w:ind w:firstLine="480" w:firstLineChars="200"/>
              <w:rPr>
                <w:rFonts w:hint="eastAsia" w:ascii="宋体" w:hAnsi="宋体" w:eastAsia="宋体" w:cs="宋体"/>
                <w:bCs/>
                <w:sz w:val="24"/>
                <w:szCs w:val="24"/>
                <w:lang w:val="en-US" w:eastAsia="zh-CN"/>
              </w:rPr>
            </w:pPr>
            <w:r>
              <w:rPr>
                <w:rFonts w:hint="eastAsia" w:ascii="宋体" w:hAnsi="宋体" w:eastAsia="宋体" w:cs="宋体"/>
                <w:bCs/>
                <w:sz w:val="24"/>
                <w:szCs w:val="24"/>
              </w:rPr>
              <w:t>演练总指挥：</w:t>
            </w:r>
            <w:r>
              <w:rPr>
                <w:rFonts w:hint="eastAsia" w:ascii="宋体" w:hAnsi="宋体" w:eastAsia="宋体" w:cs="宋体"/>
                <w:bCs/>
                <w:sz w:val="24"/>
                <w:szCs w:val="24"/>
                <w:lang w:val="en-US" w:eastAsia="zh-CN"/>
              </w:rPr>
              <w:t>戴绪丁</w:t>
            </w:r>
          </w:p>
          <w:p>
            <w:pPr>
              <w:ind w:firstLine="480" w:firstLineChars="200"/>
              <w:rPr>
                <w:rFonts w:hint="eastAsia" w:ascii="宋体" w:hAnsi="宋体" w:eastAsia="宋体" w:cs="宋体"/>
                <w:bCs/>
                <w:sz w:val="24"/>
                <w:szCs w:val="24"/>
              </w:rPr>
            </w:pPr>
            <w:r>
              <w:rPr>
                <w:rFonts w:hint="eastAsia" w:ascii="宋体" w:hAnsi="宋体" w:eastAsia="宋体" w:cs="宋体"/>
                <w:bCs/>
                <w:sz w:val="24"/>
                <w:szCs w:val="24"/>
              </w:rPr>
              <w:t>参加人员各部门部长。过程记录详细。</w:t>
            </w:r>
          </w:p>
          <w:p>
            <w:pPr>
              <w:pStyle w:val="2"/>
              <w:ind w:firstLine="520" w:firstLineChars="200"/>
              <w:rPr>
                <w:rFonts w:hint="eastAsia" w:ascii="宋体" w:hAnsi="宋体" w:eastAsia="宋体" w:cs="宋体"/>
                <w:sz w:val="24"/>
                <w:szCs w:val="24"/>
              </w:rPr>
            </w:pPr>
            <w:r>
              <w:rPr>
                <w:rFonts w:hint="eastAsia" w:ascii="宋体" w:hAnsi="宋体" w:eastAsia="宋体" w:cs="宋体"/>
                <w:sz w:val="24"/>
                <w:szCs w:val="24"/>
              </w:rPr>
              <w:t>演练中不但讲解了</w:t>
            </w:r>
            <w:r>
              <w:rPr>
                <w:rFonts w:hint="eastAsia" w:ascii="宋体" w:hAnsi="宋体" w:eastAsia="宋体" w:cs="宋体"/>
                <w:sz w:val="24"/>
                <w:szCs w:val="24"/>
                <w:lang w:val="en-US" w:eastAsia="zh-CN"/>
              </w:rPr>
              <w:t>火灾</w:t>
            </w:r>
            <w:r>
              <w:rPr>
                <w:rFonts w:hint="eastAsia" w:ascii="宋体" w:hAnsi="宋体" w:eastAsia="宋体" w:cs="宋体"/>
                <w:sz w:val="24"/>
                <w:szCs w:val="24"/>
              </w:rPr>
              <w:t>发生后的处理流程，包括汇报机制，通知医院，疏导交通保证救援通道畅通，实施抢救等，并在演练结束后进行了总结，应急预案有可操作性，应急人员基本掌握该方案，能够应对突发事件。</w:t>
            </w:r>
          </w:p>
          <w:p>
            <w:pPr>
              <w:spacing w:line="360" w:lineRule="auto"/>
              <w:ind w:firstLine="600" w:firstLineChars="250"/>
              <w:rPr>
                <w:rFonts w:hint="eastAsia" w:ascii="宋体" w:hAnsi="宋体" w:eastAsia="宋体" w:cs="宋体"/>
                <w:sz w:val="24"/>
                <w:szCs w:val="24"/>
              </w:rPr>
            </w:pPr>
            <w:r>
              <w:rPr>
                <w:rFonts w:hint="eastAsia" w:ascii="宋体" w:hAnsi="宋体" w:eastAsia="宋体" w:cs="宋体"/>
                <w:sz w:val="24"/>
                <w:szCs w:val="24"/>
              </w:rPr>
              <w:t>针对近期出现的新型冠状病毒引发的肺炎疫情，公司制定了疫情防控预案，公司有进行返岗人员健康报备管理、每日人员出入登记/量体温/戴口罩、是否发热、办公区域消毒、分餐制用餐时间管理等，严格按政府和预案的要求执行。</w:t>
            </w:r>
          </w:p>
          <w:p>
            <w:pPr>
              <w:tabs>
                <w:tab w:val="left" w:pos="6597"/>
              </w:tabs>
              <w:spacing w:line="360" w:lineRule="auto"/>
              <w:ind w:firstLine="480" w:firstLineChars="200"/>
              <w:rPr>
                <w:rFonts w:eastAsiaTheme="minorEastAsia"/>
                <w:sz w:val="24"/>
                <w:szCs w:val="24"/>
              </w:rPr>
            </w:pPr>
            <w:r>
              <w:rPr>
                <w:rFonts w:hint="eastAsia" w:ascii="宋体" w:hAnsi="宋体" w:eastAsia="宋体" w:cs="宋体"/>
                <w:bCs/>
                <w:sz w:val="24"/>
                <w:szCs w:val="24"/>
              </w:rPr>
              <w:t>基本符合。</w:t>
            </w:r>
          </w:p>
        </w:tc>
        <w:tc>
          <w:tcPr>
            <w:tcW w:w="993" w:type="dxa"/>
          </w:tcPr>
          <w:p>
            <w:pPr>
              <w:rPr>
                <w:rFonts w:eastAsiaTheme="minorEastAsia"/>
                <w:sz w:val="24"/>
                <w:szCs w:val="24"/>
              </w:rPr>
            </w:pPr>
            <w:r>
              <w:rPr>
                <w:rFonts w:eastAsiaTheme="minorEastAsia"/>
                <w:sz w:val="24"/>
                <w:szCs w:val="24"/>
              </w:rPr>
              <w:t>合格</w:t>
            </w:r>
          </w:p>
        </w:tc>
      </w:tr>
    </w:tbl>
    <w:p>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0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045"/>
        <w:tab w:val="clear" w:pos="4153"/>
      </w:tabs>
      <w:spacing w:line="320" w:lineRule="exact"/>
      <w:ind w:left="624" w:leftChars="297"/>
      <w:jc w:val="left"/>
      <w:rPr>
        <w:rStyle w:val="12"/>
        <w:rFonts w:hint="default"/>
        <w:w w:val="90"/>
      </w:rPr>
    </w:pPr>
    <w:r>
      <w:drawing>
        <wp:anchor distT="0" distB="0" distL="114300" distR="114300" simplePos="0" relativeHeight="251660288" behindDoc="0" locked="0" layoutInCell="1" allowOverlap="1">
          <wp:simplePos x="0" y="0"/>
          <wp:positionH relativeFrom="column">
            <wp:posOffset>-80645</wp:posOffset>
          </wp:positionH>
          <wp:positionV relativeFrom="paragraph">
            <wp:posOffset>-121920</wp:posOffset>
          </wp:positionV>
          <wp:extent cx="481330" cy="484505"/>
          <wp:effectExtent l="0" t="0" r="13970" b="10795"/>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1026" o:spid="_x0000_s1026" o:spt="202" type="#_x0000_t202" style="position:absolute;left:0pt;margin-left:406.35pt;margin-top:9.3pt;height:20.2pt;width:117.9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ISC-B-II-04(05版）</w:t>
                </w:r>
              </w:p>
            </w:txbxContent>
          </v:textbox>
        </v:shape>
      </w:pict>
    </w:r>
    <w:r>
      <w:rPr>
        <w:rStyle w:val="12"/>
        <w:rFonts w:hint="default"/>
      </w:rPr>
      <w:t>北京国标联合认证有限公司</w:t>
    </w:r>
    <w:r>
      <w:rPr>
        <w:rStyle w:val="12"/>
        <w:rFonts w:hint="default"/>
      </w:rPr>
      <w:tab/>
    </w:r>
    <w:r>
      <w:rPr>
        <w:rStyle w:val="12"/>
        <w:rFonts w:hint="default"/>
      </w:rPr>
      <w:tab/>
    </w:r>
  </w:p>
  <w:p>
    <w:pPr>
      <w:pStyle w:val="5"/>
      <w:pBdr>
        <w:bottom w:val="single" w:color="auto" w:sz="4" w:space="0"/>
      </w:pBdr>
      <w:tabs>
        <w:tab w:val="left" w:pos="8910"/>
        <w:tab w:val="left" w:pos="9045"/>
        <w:tab w:val="clear" w:pos="4153"/>
      </w:tabs>
      <w:spacing w:line="320" w:lineRule="exact"/>
      <w:ind w:left="624" w:leftChars="297"/>
      <w:jc w:val="left"/>
    </w:pPr>
    <w:r>
      <w:rPr>
        <w:rStyle w:val="12"/>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hlOThiN2ZiYWFhMTVmZWIyMjliZTE5YjA2MDUwOTgifQ=="/>
  </w:docVars>
  <w:rsids>
    <w:rsidRoot w:val="00C1673B"/>
    <w:rsid w:val="0004360F"/>
    <w:rsid w:val="000845D4"/>
    <w:rsid w:val="000A0CA5"/>
    <w:rsid w:val="000B2A44"/>
    <w:rsid w:val="00105617"/>
    <w:rsid w:val="0013736C"/>
    <w:rsid w:val="0015146F"/>
    <w:rsid w:val="00265333"/>
    <w:rsid w:val="00291D81"/>
    <w:rsid w:val="002C36D8"/>
    <w:rsid w:val="002C3EB4"/>
    <w:rsid w:val="0032278B"/>
    <w:rsid w:val="00341BCC"/>
    <w:rsid w:val="003A46D4"/>
    <w:rsid w:val="003C79F1"/>
    <w:rsid w:val="003E4313"/>
    <w:rsid w:val="00424B6B"/>
    <w:rsid w:val="00452320"/>
    <w:rsid w:val="004A4F7E"/>
    <w:rsid w:val="004B0361"/>
    <w:rsid w:val="0050678E"/>
    <w:rsid w:val="0052250C"/>
    <w:rsid w:val="005B4B22"/>
    <w:rsid w:val="006D27AE"/>
    <w:rsid w:val="006E5A50"/>
    <w:rsid w:val="006E6D29"/>
    <w:rsid w:val="0075437D"/>
    <w:rsid w:val="00803A7C"/>
    <w:rsid w:val="00882344"/>
    <w:rsid w:val="00911238"/>
    <w:rsid w:val="00963E25"/>
    <w:rsid w:val="00981736"/>
    <w:rsid w:val="00A332AF"/>
    <w:rsid w:val="00A82511"/>
    <w:rsid w:val="00AF3FA3"/>
    <w:rsid w:val="00B537D7"/>
    <w:rsid w:val="00B62038"/>
    <w:rsid w:val="00B64094"/>
    <w:rsid w:val="00B73F7E"/>
    <w:rsid w:val="00BA2377"/>
    <w:rsid w:val="00C1673B"/>
    <w:rsid w:val="00C3403B"/>
    <w:rsid w:val="00C73671"/>
    <w:rsid w:val="00C80360"/>
    <w:rsid w:val="00C95250"/>
    <w:rsid w:val="00CE06FB"/>
    <w:rsid w:val="00CE4646"/>
    <w:rsid w:val="00CF202C"/>
    <w:rsid w:val="00D14D82"/>
    <w:rsid w:val="00D725BB"/>
    <w:rsid w:val="00D800A3"/>
    <w:rsid w:val="00D872B0"/>
    <w:rsid w:val="00DA0276"/>
    <w:rsid w:val="00DD42E7"/>
    <w:rsid w:val="00E86B50"/>
    <w:rsid w:val="00EB2AFC"/>
    <w:rsid w:val="00F325A4"/>
    <w:rsid w:val="00FD3152"/>
    <w:rsid w:val="00FE438B"/>
    <w:rsid w:val="155F2370"/>
    <w:rsid w:val="19D71DA9"/>
    <w:rsid w:val="1B2E39C3"/>
    <w:rsid w:val="1DC44749"/>
    <w:rsid w:val="1FE406A0"/>
    <w:rsid w:val="3C4678DF"/>
    <w:rsid w:val="45E30897"/>
    <w:rsid w:val="54F233F0"/>
    <w:rsid w:val="56110CEE"/>
    <w:rsid w:val="5EEC003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99"/>
    <w:pPr>
      <w:spacing w:before="25" w:after="25"/>
    </w:pPr>
    <w:rPr>
      <w:bCs/>
      <w:spacing w:val="10"/>
    </w:r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5"/>
    <w:qFormat/>
    <w:uiPriority w:val="99"/>
    <w:rPr>
      <w:rFonts w:ascii="Times New Roman" w:hAnsi="Times New Roman" w:eastAsia="宋体" w:cs="Times New Roman"/>
      <w:sz w:val="18"/>
      <w:szCs w:val="18"/>
    </w:rPr>
  </w:style>
  <w:style w:type="character" w:customStyle="1" w:styleId="10">
    <w:name w:val="页脚 Char"/>
    <w:basedOn w:val="8"/>
    <w:link w:val="4"/>
    <w:qFormat/>
    <w:uiPriority w:val="99"/>
    <w:rPr>
      <w:rFonts w:ascii="Times New Roman" w:hAnsi="Times New Roman" w:eastAsia="宋体" w:cs="Times New Roman"/>
      <w:sz w:val="18"/>
      <w:szCs w:val="18"/>
    </w:rPr>
  </w:style>
  <w:style w:type="character" w:customStyle="1" w:styleId="11">
    <w:name w:val="批注框文本 Char"/>
    <w:basedOn w:val="8"/>
    <w:link w:val="3"/>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styleId="13">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paragraph" w:styleId="14">
    <w:name w:val="List Paragraph"/>
    <w:basedOn w:val="1"/>
    <w:qFormat/>
    <w:uiPriority w:val="34"/>
    <w:pPr>
      <w:ind w:firstLine="420" w:firstLineChars="200"/>
    </w:pPr>
    <w:rPr>
      <w:rFonts w:asciiTheme="minorHAnsi" w:hAnsiTheme="minorHAnsi" w:eastAsiaTheme="minorEastAsia" w:cstheme="minorBidi"/>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1358</Words>
  <Characters>1429</Characters>
  <Lines>12</Lines>
  <Paragraphs>3</Paragraphs>
  <TotalTime>7</TotalTime>
  <ScaleCrop>false</ScaleCrop>
  <LinksUpToDate>false</LinksUpToDate>
  <CharactersWithSpaces>1462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伍光华</cp:lastModifiedBy>
  <dcterms:modified xsi:type="dcterms:W3CDTF">2022-11-18T03:13:34Z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1B6ABAA0D118490EA2E17FEB3AC5F34F</vt:lpwstr>
  </property>
</Properties>
</file>