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石家庄市博雅家具有限公司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石家庄裕华区方村西南企业区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河北省石家庄市鹿泉区寺家庄镇东营北街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王彦哲</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13363888027</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sales@boyachem.com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r>
              <w:t>13313218916</w:t>
            </w:r>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1211-2022-QEO</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w:t>
            </w:r>
            <w:r>
              <w:rPr>
                <w:rFonts w:hint="eastAsia" w:ascii="宋体" w:hAnsi="宋体"/>
                <w:b/>
                <w:bCs/>
                <w:color w:val="0000FF"/>
                <w:sz w:val="20"/>
              </w:rPr>
              <w:sym w:font="Wingdings 2" w:char="0052"/>
            </w:r>
            <w:r>
              <w:rPr>
                <w:rFonts w:hint="eastAsia" w:ascii="宋体" w:hAnsi="宋体"/>
                <w:b/>
                <w:bCs/>
                <w:color w:val="0000FF"/>
                <w:sz w:val="20"/>
              </w:rPr>
              <w:t>数据共享</w:t>
            </w:r>
            <w:r>
              <w:rPr>
                <w:rFonts w:hint="eastAsia" w:ascii="宋体" w:hAnsi="宋体"/>
                <w:b/>
                <w:bCs/>
                <w:color w:val="0000FF"/>
                <w:sz w:val="20"/>
              </w:rPr>
              <w:sym w:font="Wingdings 2" w:char="0052"/>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 xml:space="preserve">智能手机  </w:t>
            </w:r>
            <w:r>
              <w:rPr>
                <w:rFonts w:hint="eastAsia" w:ascii="宋体" w:hAnsi="宋体"/>
                <w:b/>
                <w:bCs/>
                <w:color w:val="0000FF"/>
                <w:sz w:val="20"/>
              </w:rPr>
              <w:sym w:font="Wingdings 2" w:char="0052"/>
            </w:r>
            <w:r>
              <w:rPr>
                <w:rFonts w:hint="eastAsia" w:ascii="宋体" w:hAnsi="宋体"/>
                <w:b/>
                <w:bCs/>
                <w:color w:val="0000FF"/>
                <w:sz w:val="20"/>
              </w:rPr>
              <w:t xml:space="preserve">台式电脑 </w:t>
            </w:r>
            <w:r>
              <w:rPr>
                <w:rFonts w:hint="eastAsia" w:ascii="宋体" w:hAnsi="宋体"/>
                <w:b/>
                <w:bCs/>
                <w:color w:val="0000FF"/>
                <w:sz w:val="20"/>
              </w:rPr>
              <w:sym w:font="Wingdings 2" w:char="0052"/>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E：板式办公家具、钢木办公家具的生产与销售所涉及场所的相关环境管理活动</w:t>
            </w:r>
          </w:p>
          <w:p>
            <w:pPr>
              <w:rPr>
                <w:sz w:val="20"/>
              </w:rPr>
            </w:pPr>
            <w:r>
              <w:rPr>
                <w:sz w:val="20"/>
              </w:rPr>
              <w:t>Q：板式办公家具、钢木办公家具的生产与销售</w:t>
            </w:r>
          </w:p>
          <w:p>
            <w:pPr>
              <w:rPr>
                <w:sz w:val="20"/>
              </w:rPr>
            </w:pPr>
            <w:r>
              <w:rPr>
                <w:sz w:val="20"/>
              </w:rPr>
              <w:t>O：板式办公家具、钢木办公家具的生产与销售所涉及场所的相关职业健康安全管理活动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E：23.01.01</w:t>
            </w:r>
          </w:p>
          <w:p>
            <w:pPr>
              <w:jc w:val="left"/>
              <w:rPr>
                <w:sz w:val="20"/>
              </w:rPr>
            </w:pPr>
            <w:r>
              <w:rPr>
                <w:sz w:val="20"/>
              </w:rPr>
              <w:t>Q：23.01.01</w:t>
            </w:r>
          </w:p>
          <w:p>
            <w:pPr>
              <w:jc w:val="left"/>
              <w:rPr>
                <w:sz w:val="20"/>
              </w:rPr>
            </w:pPr>
            <w:r>
              <w:rPr>
                <w:sz w:val="20"/>
              </w:rPr>
              <w:t>O：23.01.01</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B0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远程审核于2022年11月05日 上午至2022年11月06日 下午(共2.0天)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eastAsia" w:eastAsia="宋体"/>
                <w:sz w:val="20"/>
                <w:lang w:val="en-US" w:eastAsia="zh-CN"/>
              </w:rPr>
            </w:pPr>
            <w:r>
              <w:rPr>
                <w:sz w:val="20"/>
                <w:lang w:val="de-DE"/>
              </w:rPr>
              <w:t>伍光华</w:t>
            </w:r>
            <w:r>
              <w:rPr>
                <w:rFonts w:hint="eastAsia"/>
                <w:sz w:val="20"/>
                <w:lang w:val="en-US" w:eastAsia="zh-CN"/>
              </w:rPr>
              <w:t>A</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2020-N1EMS-2219448</w:t>
            </w:r>
          </w:p>
          <w:p>
            <w:pPr>
              <w:jc w:val="center"/>
              <w:rPr>
                <w:sz w:val="20"/>
                <w:lang w:val="de-DE"/>
              </w:rPr>
            </w:pPr>
            <w:r>
              <w:rPr>
                <w:sz w:val="20"/>
                <w:lang w:val="de-DE"/>
              </w:rPr>
              <w:t>2020-N1QMS-2219448</w:t>
            </w:r>
          </w:p>
          <w:p>
            <w:pPr>
              <w:jc w:val="center"/>
              <w:rPr>
                <w:sz w:val="20"/>
                <w:lang w:val="de-DE"/>
              </w:rPr>
            </w:pPr>
            <w:r>
              <w:rPr>
                <w:sz w:val="20"/>
                <w:lang w:val="de-DE"/>
              </w:rPr>
              <w:t>2020-N1OHSMS-2219448</w:t>
            </w:r>
          </w:p>
        </w:tc>
        <w:tc>
          <w:tcPr>
            <w:tcW w:w="1696" w:type="dxa"/>
            <w:gridSpan w:val="2"/>
            <w:vAlign w:val="center"/>
          </w:tcPr>
          <w:p>
            <w:pPr>
              <w:jc w:val="center"/>
              <w:rPr>
                <w:sz w:val="20"/>
                <w:lang w:val="de-DE"/>
              </w:rPr>
            </w:pPr>
            <w:r>
              <w:rPr>
                <w:sz w:val="20"/>
                <w:lang w:val="de-DE"/>
              </w:rPr>
              <w:t>E:23.01.01</w:t>
            </w:r>
          </w:p>
          <w:p>
            <w:pPr>
              <w:jc w:val="center"/>
              <w:rPr>
                <w:sz w:val="20"/>
                <w:lang w:val="de-DE"/>
              </w:rPr>
            </w:pPr>
            <w:r>
              <w:rPr>
                <w:sz w:val="20"/>
                <w:lang w:val="de-DE"/>
              </w:rPr>
              <w:t>Q:23.01.01</w:t>
            </w:r>
          </w:p>
          <w:p>
            <w:pPr>
              <w:jc w:val="center"/>
              <w:rPr>
                <w:sz w:val="20"/>
                <w:lang w:val="de-DE"/>
              </w:rPr>
            </w:pPr>
            <w:r>
              <w:rPr>
                <w:sz w:val="20"/>
                <w:lang w:val="de-DE"/>
              </w:rPr>
              <w:t>O:23.01.01</w:t>
            </w:r>
          </w:p>
        </w:tc>
        <w:tc>
          <w:tcPr>
            <w:tcW w:w="1299" w:type="dxa"/>
            <w:gridSpan w:val="4"/>
            <w:vAlign w:val="center"/>
          </w:tcPr>
          <w:p>
            <w:pPr>
              <w:jc w:val="center"/>
              <w:rPr>
                <w:sz w:val="20"/>
                <w:lang w:val="de-DE"/>
              </w:rPr>
            </w:pPr>
            <w:r>
              <w:rPr>
                <w:sz w:val="20"/>
                <w:lang w:val="de-DE"/>
              </w:rPr>
              <w:t>13907930788</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en-US" w:eastAsia="zh-CN"/>
              </w:rPr>
            </w:pPr>
            <w:r>
              <w:rPr>
                <w:sz w:val="20"/>
                <w:lang w:val="de-DE"/>
              </w:rPr>
              <w:t>胡益民</w:t>
            </w:r>
            <w:r>
              <w:rPr>
                <w:rFonts w:hint="eastAsia"/>
                <w:sz w:val="20"/>
                <w:lang w:val="en-US" w:eastAsia="zh-CN"/>
              </w:rPr>
              <w:t>B</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2020-N1EMS-1263482</w:t>
            </w:r>
          </w:p>
          <w:p>
            <w:pPr>
              <w:jc w:val="center"/>
              <w:rPr>
                <w:sz w:val="20"/>
                <w:lang w:val="de-DE"/>
              </w:rPr>
            </w:pPr>
            <w:r>
              <w:rPr>
                <w:sz w:val="20"/>
                <w:lang w:val="de-DE"/>
              </w:rPr>
              <w:t>2020-N1QMS-1263482</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13852712659</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en-US" w:eastAsia="zh-CN"/>
              </w:rPr>
            </w:pPr>
            <w:r>
              <w:rPr>
                <w:sz w:val="20"/>
                <w:lang w:val="de-DE"/>
              </w:rPr>
              <w:t>余家龙</w:t>
            </w:r>
            <w:r>
              <w:rPr>
                <w:rFonts w:hint="eastAsia"/>
                <w:sz w:val="20"/>
                <w:lang w:val="en-US" w:eastAsia="zh-CN"/>
              </w:rPr>
              <w:t>C</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2020-N1EMS-1262293</w:t>
            </w:r>
          </w:p>
          <w:p>
            <w:pPr>
              <w:jc w:val="center"/>
              <w:rPr>
                <w:sz w:val="20"/>
                <w:lang w:val="de-DE"/>
              </w:rPr>
            </w:pPr>
            <w:r>
              <w:rPr>
                <w:sz w:val="20"/>
                <w:lang w:val="de-DE"/>
              </w:rPr>
              <w:t>2020-N1QMS-1262293</w:t>
            </w:r>
          </w:p>
          <w:p>
            <w:pPr>
              <w:jc w:val="center"/>
              <w:rPr>
                <w:sz w:val="20"/>
                <w:lang w:val="de-DE"/>
              </w:rPr>
            </w:pPr>
            <w:r>
              <w:rPr>
                <w:sz w:val="20"/>
                <w:lang w:val="de-DE"/>
              </w:rPr>
              <w:t>2021-N1OHSMS-1262293</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15181072354 17709081193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208280</wp:posOffset>
                  </wp:positionH>
                  <wp:positionV relativeFrom="paragraph">
                    <wp:posOffset>6985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3" w:name="审核派遣人"/>
            <w:r>
              <w:rPr>
                <w:sz w:val="21"/>
                <w:szCs w:val="21"/>
              </w:rPr>
              <w:t>李凤娟</w:t>
            </w:r>
            <w:bookmarkEnd w:id="33"/>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13907930788</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2022.11.4</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2022.11.4</w:t>
            </w:r>
          </w:p>
        </w:tc>
        <w:tc>
          <w:tcPr>
            <w:tcW w:w="2061" w:type="dxa"/>
            <w:gridSpan w:val="5"/>
            <w:vAlign w:val="center"/>
          </w:tcPr>
          <w:p>
            <w:pPr>
              <w:rPr>
                <w:sz w:val="21"/>
                <w:szCs w:val="21"/>
              </w:rPr>
            </w:pPr>
            <w:r>
              <w:rPr>
                <w:rFonts w:hint="eastAsia"/>
                <w:sz w:val="20"/>
              </w:rPr>
              <w:t>日期</w:t>
            </w:r>
          </w:p>
        </w:tc>
        <w:tc>
          <w:tcPr>
            <w:tcW w:w="1380" w:type="dxa"/>
            <w:vAlign w:val="center"/>
          </w:tcPr>
          <w:p>
            <w:pPr>
              <w:rPr>
                <w:b/>
                <w:bCs/>
                <w:sz w:val="21"/>
                <w:szCs w:val="21"/>
              </w:rPr>
            </w:pPr>
            <w:r>
              <w:rPr>
                <w:rFonts w:hint="eastAsia"/>
                <w:sz w:val="21"/>
                <w:szCs w:val="21"/>
                <w:lang w:val="en-US" w:eastAsia="zh-CN"/>
              </w:rPr>
              <w:t>2022.11.4</w:t>
            </w:r>
          </w:p>
        </w:tc>
      </w:tr>
    </w:tbl>
    <w:p/>
    <w:p>
      <w:pPr>
        <w:pStyle w:val="2"/>
      </w:pPr>
    </w:p>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lang w:val="en-US" w:eastAsia="zh-CN"/>
        </w:rPr>
        <w:t>远程</w:t>
      </w:r>
      <w:r>
        <w:rPr>
          <w:rFonts w:hint="eastAsia" w:ascii="宋体" w:hAnsi="宋体"/>
          <w:b/>
          <w:bCs/>
          <w:sz w:val="30"/>
          <w:szCs w:val="30"/>
        </w:rPr>
        <w:t>审核日程安排表</w:t>
      </w:r>
    </w:p>
    <w:tbl>
      <w:tblPr>
        <w:tblStyle w:val="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500"/>
        <w:gridCol w:w="691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81"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1500"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6915"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81" w:type="dxa"/>
            <w:vMerge w:val="restart"/>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2022.11.5</w:t>
            </w: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91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Times New Roman" w:hAnsi="Times New Roman" w:eastAsia="宋体" w:cs="Times New Roman"/>
                <w:b/>
                <w:kern w:val="2"/>
                <w:sz w:val="21"/>
                <w:szCs w:val="21"/>
                <w:lang w:val="en-US" w:eastAsia="zh-CN" w:bidi="ar-SA"/>
              </w:rPr>
            </w:pPr>
            <w:r>
              <w:rPr>
                <w:rFonts w:hint="eastAsia" w:ascii="宋体" w:hAnsi="宋体"/>
                <w:b/>
                <w:bCs/>
                <w:sz w:val="21"/>
                <w:szCs w:val="21"/>
              </w:rPr>
              <w:t>首次会议</w:t>
            </w:r>
            <w:r>
              <w:rPr>
                <w:rFonts w:hint="eastAsia" w:ascii="宋体" w:hAnsi="宋体"/>
                <w:b/>
                <w:bCs/>
                <w:sz w:val="21"/>
                <w:szCs w:val="21"/>
                <w:lang w:eastAsia="zh-CN"/>
              </w:rPr>
              <w:t>（</w:t>
            </w:r>
            <w:r>
              <w:rPr>
                <w:rFonts w:hint="eastAsia" w:ascii="宋体" w:hAnsi="宋体"/>
                <w:b/>
                <w:bCs/>
                <w:sz w:val="21"/>
                <w:szCs w:val="21"/>
                <w:lang w:val="en-US" w:eastAsia="zh-CN"/>
              </w:rPr>
              <w:t>微信视频</w:t>
            </w:r>
            <w:r>
              <w:rPr>
                <w:rFonts w:hint="eastAsia" w:ascii="宋体" w:hAnsi="宋体"/>
                <w:b/>
                <w:bCs/>
                <w:sz w:val="21"/>
                <w:szCs w:val="21"/>
                <w:lang w:eastAsia="zh-CN"/>
              </w:rPr>
              <w:t>）</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1081"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pStyle w:val="2"/>
              <w:rPr>
                <w:rFonts w:hint="eastAsia" w:eastAsia="宋体"/>
                <w:lang w:eastAsia="zh-CN"/>
              </w:rPr>
            </w:pPr>
            <w:r>
              <w:rPr>
                <w:rFonts w:hint="eastAsia" w:ascii="宋体" w:hAnsi="宋体"/>
                <w:sz w:val="21"/>
                <w:szCs w:val="21"/>
                <w:lang w:eastAsia="zh-CN"/>
              </w:rPr>
              <w:t>（</w:t>
            </w:r>
            <w:r>
              <w:rPr>
                <w:rFonts w:hint="eastAsia" w:ascii="宋体" w:hAnsi="宋体"/>
                <w:sz w:val="21"/>
                <w:szCs w:val="21"/>
                <w:lang w:val="en-US" w:eastAsia="zh-CN"/>
              </w:rPr>
              <w:t>午餐</w:t>
            </w:r>
            <w:r>
              <w:rPr>
                <w:rFonts w:hint="eastAsia" w:ascii="宋体" w:hAnsi="宋体"/>
                <w:sz w:val="21"/>
                <w:szCs w:val="21"/>
                <w:lang w:eastAsia="zh-CN"/>
              </w:rPr>
              <w:t>）</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p>
        </w:tc>
        <w:tc>
          <w:tcPr>
            <w:tcW w:w="6915" w:type="dxa"/>
            <w:vAlign w:val="center"/>
          </w:tcPr>
          <w:p>
            <w:pPr>
              <w:pStyle w:val="11"/>
              <w:numPr>
                <w:ilvl w:val="0"/>
                <w:numId w:val="0"/>
              </w:numPr>
              <w:spacing w:line="300" w:lineRule="exact"/>
              <w:rPr>
                <w:rFonts w:hint="eastAsia" w:eastAsia="宋体"/>
                <w:lang w:val="en-US" w:eastAsia="zh-CN"/>
              </w:rPr>
            </w:pPr>
            <w:r>
              <w:rPr>
                <w:rFonts w:hint="eastAsia" w:ascii="宋体" w:hAnsi="宋体" w:eastAsia="宋体" w:cs="宋体"/>
                <w:b w:val="0"/>
                <w:bCs w:val="0"/>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宋体" w:hAnsi="宋体" w:eastAsia="宋体" w:cs="宋体"/>
                <w:b w:val="0"/>
                <w:bCs w:val="0"/>
                <w:sz w:val="21"/>
                <w:szCs w:val="21"/>
                <w:lang w:val="en-US" w:eastAsia="zh-CN"/>
              </w:rPr>
              <w:t>环境因素/</w:t>
            </w:r>
            <w:r>
              <w:rPr>
                <w:rFonts w:hint="eastAsia" w:ascii="宋体" w:hAnsi="宋体" w:eastAsia="宋体" w:cs="宋体"/>
                <w:b w:val="0"/>
                <w:bCs w:val="0"/>
                <w:sz w:val="21"/>
                <w:szCs w:val="21"/>
              </w:rPr>
              <w:t>危险源辨识；合规性评价；监视和测量总则；管理评审；总则；持续改进</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标准/规范/法规的执行情况、上次审核不符合项的验证、认证证书、标志的使用情况、投诉或事故、监督抽查情况、体系变动</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B涉及条款：</w:t>
            </w:r>
          </w:p>
          <w:p>
            <w:pPr>
              <w:keepNext w:val="0"/>
              <w:keepLines w:val="0"/>
              <w:pageBreakBefore w:val="0"/>
              <w:widowControl w:val="0"/>
              <w:kinsoku/>
              <w:wordWrap/>
              <w:overflowPunct/>
              <w:topLinePunct w:val="0"/>
              <w:autoSpaceDE/>
              <w:autoSpaceDN/>
              <w:bidi w:val="0"/>
              <w:spacing w:line="260" w:lineRule="exact"/>
              <w:textAlignment w:val="auto"/>
              <w:rPr>
                <w:rFonts w:hint="default"/>
                <w:sz w:val="21"/>
                <w:szCs w:val="21"/>
              </w:rPr>
            </w:pPr>
            <w:r>
              <w:rPr>
                <w:rFonts w:hint="eastAsia"/>
                <w:sz w:val="21"/>
                <w:szCs w:val="21"/>
                <w:lang w:val="en-US" w:eastAsia="zh-CN"/>
              </w:rPr>
              <w:t>QE：</w:t>
            </w:r>
            <w:r>
              <w:rPr>
                <w:rFonts w:hint="eastAsia"/>
                <w:sz w:val="21"/>
                <w:szCs w:val="21"/>
              </w:rPr>
              <w:t>4.1/4.2/4.3/4.4/</w:t>
            </w:r>
            <w:r>
              <w:rPr>
                <w:rFonts w:hint="default"/>
                <w:sz w:val="21"/>
                <w:szCs w:val="21"/>
              </w:rPr>
              <w:t>5.1/5.2/5.3/6.1/6.2/7.1/9.1.1/9.3/10.1/10.3</w:t>
            </w:r>
            <w:r>
              <w:rPr>
                <w:rFonts w:hint="eastAsia"/>
                <w:sz w:val="21"/>
                <w:szCs w:val="21"/>
                <w:lang w:eastAsia="zh-CN"/>
              </w:rPr>
              <w:t>；</w:t>
            </w:r>
            <w:r>
              <w:rPr>
                <w:rFonts w:hint="eastAsia"/>
                <w:sz w:val="21"/>
                <w:szCs w:val="21"/>
                <w:lang w:val="en-US" w:eastAsia="zh-CN"/>
              </w:rPr>
              <w:t>Q</w:t>
            </w:r>
            <w:r>
              <w:rPr>
                <w:rFonts w:hint="default"/>
                <w:sz w:val="21"/>
                <w:szCs w:val="21"/>
              </w:rPr>
              <w:t>6.3</w:t>
            </w:r>
          </w:p>
          <w:p>
            <w:pPr>
              <w:keepNext w:val="0"/>
              <w:keepLines w:val="0"/>
              <w:pageBreakBefore w:val="0"/>
              <w:widowControl w:val="0"/>
              <w:kinsoku/>
              <w:wordWrap/>
              <w:overflowPunct/>
              <w:topLinePunct w:val="0"/>
              <w:autoSpaceDE/>
              <w:autoSpaceDN/>
              <w:bidi w:val="0"/>
              <w:spacing w:line="260" w:lineRule="exact"/>
              <w:textAlignment w:val="auto"/>
              <w:rPr>
                <w:rFonts w:hint="default" w:eastAsia="宋体"/>
                <w:lang w:val="en-US" w:eastAsia="zh-CN"/>
              </w:rPr>
            </w:pPr>
            <w:r>
              <w:rPr>
                <w:rFonts w:hint="eastAsia"/>
                <w:sz w:val="21"/>
                <w:szCs w:val="21"/>
                <w:lang w:val="en-US" w:eastAsia="zh-CN"/>
              </w:rPr>
              <w:t>C涉及条款：O</w:t>
            </w:r>
            <w:r>
              <w:rPr>
                <w:rFonts w:hint="eastAsia"/>
                <w:sz w:val="21"/>
                <w:szCs w:val="21"/>
              </w:rPr>
              <w:t>4.1/4.2/4.3/4.4/</w:t>
            </w:r>
            <w:r>
              <w:rPr>
                <w:rFonts w:hint="default"/>
                <w:sz w:val="21"/>
                <w:szCs w:val="21"/>
              </w:rPr>
              <w:t>5.1/5.2/5.3/6.1/6.2/7.1/9.1.1/9.3/10.1/10.3</w:t>
            </w:r>
            <w:r>
              <w:rPr>
                <w:rFonts w:hint="eastAsia"/>
                <w:sz w:val="21"/>
                <w:szCs w:val="21"/>
                <w:lang w:eastAsia="zh-CN"/>
              </w:rPr>
              <w:t>；</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BC（远程审核，微信沟通）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81"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kern w:val="2"/>
                <w:sz w:val="21"/>
                <w:szCs w:val="21"/>
                <w:lang w:val="en-US" w:eastAsia="zh-CN" w:bidi="ar-SA"/>
              </w:rPr>
            </w:pPr>
          </w:p>
        </w:tc>
        <w:tc>
          <w:tcPr>
            <w:tcW w:w="69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财务</w:t>
            </w:r>
            <w:r>
              <w:rPr>
                <w:rFonts w:hint="default" w:ascii="Times New Roman" w:hAnsi="Times New Roman" w:eastAsia="宋体" w:cs="Times New Roman"/>
                <w:sz w:val="21"/>
                <w:szCs w:val="21"/>
                <w:lang w:val="en-US" w:eastAsia="zh-CN"/>
              </w:rPr>
              <w:t>部</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组织的岗位、职责权限；目标、方案；环境因素</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危险源</w:t>
            </w:r>
            <w:r>
              <w:rPr>
                <w:rFonts w:hint="default" w:ascii="Times New Roman" w:hAnsi="Times New Roman" w:eastAsia="宋体" w:cs="Times New Roman"/>
                <w:sz w:val="21"/>
                <w:szCs w:val="21"/>
              </w:rPr>
              <w:t>识别评价；</w:t>
            </w:r>
            <w:r>
              <w:rPr>
                <w:rFonts w:hint="eastAsia"/>
                <w:sz w:val="21"/>
                <w:szCs w:val="21"/>
              </w:rPr>
              <w:t>运行策划和控制</w:t>
            </w:r>
            <w:r>
              <w:rPr>
                <w:rFonts w:hint="default" w:ascii="Times New Roman" w:hAnsi="Times New Roman" w:eastAsia="宋体" w:cs="Times New Roman"/>
                <w:sz w:val="21"/>
                <w:szCs w:val="21"/>
              </w:rPr>
              <w:t>；应急准备和响应</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B涉及条款：</w:t>
            </w:r>
            <w:r>
              <w:rPr>
                <w:rFonts w:hint="default" w:ascii="Times New Roman" w:hAnsi="Times New Roman" w:eastAsia="宋体" w:cs="Times New Roman"/>
                <w:sz w:val="21"/>
                <w:szCs w:val="21"/>
              </w:rPr>
              <w:t>Q5.3/6.2/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C涉及条款：</w:t>
            </w:r>
            <w:r>
              <w:rPr>
                <w:rFonts w:hint="default" w:ascii="Times New Roman" w:hAnsi="Times New Roman" w:eastAsia="宋体" w:cs="Times New Roman"/>
                <w:sz w:val="21"/>
                <w:szCs w:val="21"/>
              </w:rPr>
              <w:t>E</w:t>
            </w:r>
            <w:r>
              <w:rPr>
                <w:rFonts w:hint="eastAsia" w:ascii="Times New Roman" w:hAnsi="Times New Roman"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BC（远程审核，微信沟通）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081"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pStyle w:val="2"/>
              <w:rPr>
                <w:rFonts w:hint="eastAsia" w:ascii="宋体" w:hAnsi="宋体"/>
                <w:sz w:val="21"/>
                <w:szCs w:val="21"/>
                <w:lang w:val="en-US" w:eastAsia="zh-CN"/>
              </w:rPr>
            </w:pPr>
            <w:r>
              <w:rPr>
                <w:rFonts w:hint="eastAsia" w:ascii="宋体" w:hAnsi="宋体"/>
                <w:sz w:val="21"/>
                <w:szCs w:val="21"/>
                <w:lang w:val="en-US" w:eastAsia="zh-CN"/>
              </w:rPr>
              <w:t>（午餐</w:t>
            </w:r>
            <w:r>
              <w:rPr>
                <w:rFonts w:hint="eastAsia" w:ascii="宋体" w:hAnsi="宋体"/>
                <w:sz w:val="21"/>
                <w:szCs w:val="21"/>
                <w:lang w:eastAsia="zh-CN"/>
              </w:rPr>
              <w:t>）</w:t>
            </w: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9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质检</w:t>
            </w:r>
            <w:r>
              <w:rPr>
                <w:rFonts w:hint="eastAsia"/>
                <w:sz w:val="21"/>
                <w:szCs w:val="21"/>
              </w:rPr>
              <w:t>部：组织的岗位、职责权限；目标；监视和测量资源；运行的策划和控制；产品和服务的放行；不合格输出的控制；环境因素、危险源辨识、风险评价和控制措施的确定；应急准备和响应</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Times New Roman" w:hAnsi="Times New Roman" w:cs="Times New Roman"/>
                <w:sz w:val="21"/>
                <w:szCs w:val="21"/>
                <w:lang w:val="en-US" w:eastAsia="zh-CN"/>
              </w:rPr>
            </w:pPr>
            <w:r>
              <w:rPr>
                <w:rFonts w:hint="eastAsia"/>
                <w:sz w:val="21"/>
                <w:szCs w:val="21"/>
                <w:lang w:val="en-US" w:eastAsia="zh-CN"/>
              </w:rPr>
              <w:t>涉及条款：</w:t>
            </w:r>
            <w:r>
              <w:rPr>
                <w:rFonts w:hint="eastAsia"/>
                <w:sz w:val="21"/>
                <w:szCs w:val="21"/>
              </w:rPr>
              <w:t>Q 5.3/6.2/7.1.5/8.6/8.7</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5.3/6.1.2/6.2/8.1/8.2</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1" w:type="dxa"/>
            <w:vMerge w:val="restart"/>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2022.11.6</w:t>
            </w: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pStyle w:val="2"/>
              <w:rPr>
                <w:rFonts w:hint="eastAsia" w:eastAsia="宋体"/>
                <w:lang w:eastAsia="zh-CN"/>
              </w:rPr>
            </w:pPr>
            <w:r>
              <w:rPr>
                <w:rFonts w:hint="eastAsia" w:ascii="宋体" w:hAnsi="宋体"/>
                <w:sz w:val="21"/>
                <w:szCs w:val="21"/>
                <w:lang w:eastAsia="zh-CN"/>
              </w:rPr>
              <w:t>（</w:t>
            </w:r>
            <w:r>
              <w:rPr>
                <w:rFonts w:hint="eastAsia" w:ascii="宋体" w:hAnsi="宋体"/>
                <w:sz w:val="21"/>
                <w:szCs w:val="21"/>
                <w:lang w:val="en-US" w:eastAsia="zh-CN"/>
              </w:rPr>
              <w:t>午餐</w:t>
            </w:r>
            <w:r>
              <w:rPr>
                <w:rFonts w:hint="eastAsia" w:ascii="宋体" w:hAnsi="宋体"/>
                <w:sz w:val="21"/>
                <w:szCs w:val="21"/>
                <w:lang w:eastAsia="zh-CN"/>
              </w:rPr>
              <w:t>）</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p>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p>
        </w:tc>
        <w:tc>
          <w:tcPr>
            <w:tcW w:w="69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生产</w:t>
            </w:r>
            <w:r>
              <w:rPr>
                <w:rFonts w:hint="eastAsia"/>
                <w:sz w:val="21"/>
                <w:szCs w:val="21"/>
              </w:rPr>
              <w:t>部：组织的岗位、职责权限；</w:t>
            </w:r>
            <w:r>
              <w:rPr>
                <w:rFonts w:hint="eastAsia"/>
                <w:sz w:val="21"/>
                <w:szCs w:val="21"/>
                <w:lang w:val="en-US" w:eastAsia="zh-CN"/>
              </w:rPr>
              <w:t>工作人员的参与；</w:t>
            </w:r>
            <w:r>
              <w:rPr>
                <w:rFonts w:hint="eastAsia"/>
                <w:sz w:val="21"/>
                <w:szCs w:val="21"/>
              </w:rPr>
              <w:t>目标；基础设施；运行环境；运行的策划和控制；</w:t>
            </w:r>
            <w:r>
              <w:rPr>
                <w:rFonts w:hint="eastAsia"/>
                <w:sz w:val="21"/>
                <w:szCs w:val="21"/>
                <w:lang w:val="en-US" w:eastAsia="zh-CN"/>
              </w:rPr>
              <w:t>产品和服务的设计和开发；</w:t>
            </w:r>
            <w:r>
              <w:rPr>
                <w:rFonts w:hint="eastAsia"/>
                <w:sz w:val="21"/>
                <w:szCs w:val="21"/>
              </w:rPr>
              <w:t>生产和服务提供的控制；标识和可追溯性；产品防护；变更的控制；环境因素、危险源辨识、风险评价和控制措施的确定；应急准备和响应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lang w:val="en-US" w:eastAsia="zh-CN"/>
              </w:rPr>
              <w:t>涉及条款：</w:t>
            </w:r>
            <w:r>
              <w:rPr>
                <w:rFonts w:hint="eastAsia"/>
                <w:sz w:val="21"/>
                <w:szCs w:val="21"/>
              </w:rPr>
              <w:t>Q5.3/6.2/7.1.3/7.1.4</w:t>
            </w:r>
            <w:r>
              <w:rPr>
                <w:rFonts w:hint="eastAsia"/>
                <w:sz w:val="21"/>
                <w:szCs w:val="21"/>
                <w:lang w:val="en-US" w:eastAsia="zh-CN"/>
              </w:rPr>
              <w:t>/</w:t>
            </w:r>
            <w:r>
              <w:rPr>
                <w:rFonts w:hint="eastAsia"/>
                <w:sz w:val="21"/>
                <w:szCs w:val="21"/>
              </w:rPr>
              <w:t>8.1/</w:t>
            </w:r>
            <w:r>
              <w:rPr>
                <w:rFonts w:hint="eastAsia"/>
                <w:sz w:val="21"/>
                <w:szCs w:val="21"/>
                <w:lang w:val="en-US" w:eastAsia="zh-CN"/>
              </w:rPr>
              <w:t>8.3/</w:t>
            </w:r>
            <w:r>
              <w:rPr>
                <w:rFonts w:hint="eastAsia"/>
                <w:sz w:val="21"/>
                <w:szCs w:val="21"/>
              </w:rPr>
              <w:t>8.5.1</w:t>
            </w:r>
            <w:r>
              <w:rPr>
                <w:rFonts w:hint="eastAsia"/>
                <w:sz w:val="21"/>
                <w:szCs w:val="21"/>
                <w:lang w:val="en-US" w:eastAsia="zh-CN"/>
              </w:rPr>
              <w:t>/</w:t>
            </w:r>
            <w:r>
              <w:rPr>
                <w:rFonts w:hint="eastAsia"/>
                <w:sz w:val="21"/>
                <w:szCs w:val="21"/>
              </w:rPr>
              <w:t>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ind w:firstLine="1050" w:firstLineChars="500"/>
              <w:jc w:val="both"/>
              <w:textAlignment w:val="auto"/>
              <w:rPr>
                <w:rFonts w:hint="eastAsia" w:ascii="Times New Roman" w:hAnsi="Times New Roman" w:eastAsia="宋体" w:cs="Times New Roman"/>
                <w:b/>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w:t>
            </w:r>
            <w:r>
              <w:rPr>
                <w:rFonts w:hint="eastAsia"/>
                <w:sz w:val="21"/>
                <w:szCs w:val="21"/>
                <w:lang w:val="en-US" w:eastAsia="zh-CN"/>
              </w:rPr>
              <w:t>5.4/</w:t>
            </w:r>
            <w:r>
              <w:rPr>
                <w:rFonts w:hint="eastAsia"/>
                <w:sz w:val="21"/>
                <w:szCs w:val="21"/>
              </w:rPr>
              <w:t>6.1.2/6.2/8.1/8.2</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A</w:t>
            </w:r>
            <w:r>
              <w:rPr>
                <w:rFonts w:hint="eastAsia" w:ascii="Times New Roman" w:hAnsi="Times New Roman" w:cs="Times New Roman"/>
                <w:b w:val="0"/>
                <w:bCs w:val="0"/>
                <w:kern w:val="2"/>
                <w:sz w:val="21"/>
                <w:szCs w:val="21"/>
                <w:lang w:val="en-US" w:eastAsia="zh-CN" w:bidi="ar-SA"/>
              </w:rPr>
              <w:t>（远程审核，微信沟通）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1"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eastAsia" w:ascii="Times New Roman" w:hAnsi="Times New Roman"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pStyle w:val="2"/>
              <w:rPr>
                <w:rFonts w:hint="eastAsia" w:eastAsia="宋体"/>
                <w:lang w:eastAsia="zh-CN"/>
              </w:rPr>
            </w:pPr>
            <w:r>
              <w:rPr>
                <w:rFonts w:hint="eastAsia" w:ascii="宋体" w:hAnsi="宋体"/>
                <w:sz w:val="21"/>
                <w:szCs w:val="21"/>
                <w:lang w:eastAsia="zh-CN"/>
              </w:rPr>
              <w:t>（</w:t>
            </w:r>
            <w:r>
              <w:rPr>
                <w:rFonts w:hint="eastAsia" w:ascii="宋体" w:hAnsi="宋体"/>
                <w:sz w:val="21"/>
                <w:szCs w:val="21"/>
                <w:lang w:val="en-US" w:eastAsia="zh-CN"/>
              </w:rPr>
              <w:t>午餐</w:t>
            </w:r>
            <w:r>
              <w:rPr>
                <w:rFonts w:hint="eastAsia" w:ascii="宋体" w:hAnsi="宋体"/>
                <w:sz w:val="21"/>
                <w:szCs w:val="21"/>
                <w:lang w:eastAsia="zh-CN"/>
              </w:rPr>
              <w:t>）</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p>
        </w:tc>
        <w:tc>
          <w:tcPr>
            <w:tcW w:w="69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业务部：</w:t>
            </w:r>
            <w:r>
              <w:rPr>
                <w:rFonts w:hint="eastAsia"/>
                <w:sz w:val="21"/>
                <w:szCs w:val="21"/>
              </w:rPr>
              <w:t>组织的岗位、职责权限；目标、指标管理方案；环境因素/危险源识别评价；外部提供的过程、产品和服务的控制；产品和服务要求；顾客或外部供方财产；交付后活动；</w:t>
            </w:r>
            <w:r>
              <w:rPr>
                <w:rFonts w:hint="eastAsia"/>
                <w:sz w:val="21"/>
                <w:szCs w:val="21"/>
                <w:lang w:val="en-US" w:eastAsia="zh-CN"/>
              </w:rPr>
              <w:t>顾客满意；</w:t>
            </w:r>
            <w:r>
              <w:rPr>
                <w:rFonts w:hint="eastAsia"/>
                <w:sz w:val="21"/>
                <w:szCs w:val="21"/>
              </w:rPr>
              <w:t>运行的策划和控制；应急准备和响应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rPr>
            </w:pPr>
            <w:r>
              <w:rPr>
                <w:rFonts w:hint="eastAsia"/>
                <w:sz w:val="21"/>
                <w:szCs w:val="21"/>
                <w:lang w:val="en-US" w:eastAsia="zh-CN"/>
              </w:rPr>
              <w:t>C涉及条款：</w:t>
            </w:r>
            <w:r>
              <w:rPr>
                <w:rFonts w:hint="eastAsia"/>
                <w:sz w:val="21"/>
                <w:szCs w:val="21"/>
              </w:rPr>
              <w:t>Q5.3/6.2</w:t>
            </w:r>
            <w:r>
              <w:rPr>
                <w:rFonts w:hint="eastAsia"/>
                <w:sz w:val="21"/>
                <w:szCs w:val="21"/>
                <w:lang w:val="en-US" w:eastAsia="zh-CN"/>
              </w:rPr>
              <w:t>/</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w:t>
            </w:r>
            <w:r>
              <w:rPr>
                <w:rFonts w:hint="eastAsia"/>
                <w:sz w:val="21"/>
                <w:szCs w:val="21"/>
                <w:lang w:val="en-US" w:eastAsia="zh-CN"/>
              </w:rPr>
              <w:t>8.5.1/</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r>
              <w:rPr>
                <w:rFonts w:hint="eastAsia"/>
                <w:sz w:val="21"/>
                <w:szCs w:val="21"/>
                <w:lang w:eastAsia="zh-CN"/>
              </w:rPr>
              <w:t>；</w:t>
            </w:r>
            <w:r>
              <w:rPr>
                <w:rFonts w:hint="eastAsia"/>
                <w:sz w:val="21"/>
                <w:szCs w:val="21"/>
                <w:lang w:val="en-US" w:eastAsia="zh-CN"/>
              </w:rPr>
              <w:t>O</w:t>
            </w:r>
            <w:r>
              <w:rPr>
                <w:rFonts w:hint="eastAsia"/>
                <w:sz w:val="21"/>
                <w:szCs w:val="21"/>
              </w:rPr>
              <w:t>5.3/6.1.2/6.2/8.1/8.2</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eastAsia="宋体"/>
                <w:sz w:val="21"/>
                <w:szCs w:val="21"/>
                <w:lang w:val="en-US" w:eastAsia="zh-CN"/>
              </w:rPr>
            </w:pPr>
            <w:r>
              <w:rPr>
                <w:rFonts w:hint="eastAsia"/>
                <w:sz w:val="21"/>
                <w:szCs w:val="21"/>
                <w:lang w:val="en-US" w:eastAsia="zh-CN"/>
              </w:rPr>
              <w:t>B涉及条款：</w:t>
            </w:r>
            <w:r>
              <w:rPr>
                <w:rFonts w:hint="eastAsia"/>
                <w:sz w:val="21"/>
                <w:szCs w:val="21"/>
              </w:rPr>
              <w:t>E5.3/6.1.2/6.2/8.1/8.2</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BC（远程审核，微信沟通）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1"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9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办公室：</w:t>
            </w:r>
            <w:r>
              <w:rPr>
                <w:rFonts w:hint="default" w:ascii="Times New Roman" w:hAnsi="Times New Roman" w:cs="Times New Roman"/>
                <w:sz w:val="21"/>
                <w:szCs w:val="21"/>
                <w:lang w:val="en-US" w:eastAsia="zh-CN"/>
              </w:rPr>
              <w:t>组织的岗位、职责权限；文件化信息；文件总则/管理手册、文件和记录控制；人员、组织知识；能力；意识；沟通；</w:t>
            </w:r>
            <w:r>
              <w:rPr>
                <w:rFonts w:hint="eastAsia" w:ascii="Times New Roman" w:hAnsi="Times New Roman" w:cs="Times New Roman"/>
                <w:sz w:val="21"/>
                <w:szCs w:val="21"/>
                <w:lang w:val="en-US" w:eastAsia="zh-CN"/>
              </w:rPr>
              <w:t>参与、协商</w:t>
            </w:r>
            <w:r>
              <w:rPr>
                <w:rFonts w:hint="default" w:ascii="Times New Roman" w:hAnsi="Times New Roman" w:cs="Times New Roman"/>
                <w:sz w:val="21"/>
                <w:szCs w:val="21"/>
                <w:lang w:val="en-US" w:eastAsia="zh-CN"/>
              </w:rPr>
              <w:t>；运行策划和控制；应急准备和响应；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B涉及条款：Q</w:t>
            </w:r>
            <w:r>
              <w:rPr>
                <w:rFonts w:hint="default" w:ascii="Times New Roman" w:hAnsi="Times New Roman" w:cs="Times New Roman"/>
                <w:sz w:val="21"/>
                <w:szCs w:val="21"/>
                <w:lang w:val="en-US" w:eastAsia="zh-CN"/>
              </w:rPr>
              <w:t>E5.3/7.2/7.3/7.4/7.5/8.1/8.2</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eastAsia"/>
                <w:sz w:val="21"/>
                <w:szCs w:val="21"/>
                <w:lang w:val="en-US" w:eastAsia="zh-CN"/>
              </w:rPr>
              <w:t>C涉及条款：</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5.3/7.2/7.3/7.4/7.5/8.1/8.2</w:t>
            </w:r>
            <w:r>
              <w:rPr>
                <w:rFonts w:hint="eastAsia" w:ascii="Times New Roman" w:hAnsi="Times New Roman" w:cs="Times New Roman"/>
                <w:sz w:val="21"/>
                <w:szCs w:val="21"/>
                <w:lang w:val="en-US" w:eastAsia="zh-CN"/>
              </w:rPr>
              <w:t>；O5.4</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BC（远程审核，微信沟通）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1"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9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办公室：</w:t>
            </w:r>
            <w:r>
              <w:rPr>
                <w:rFonts w:hint="default" w:ascii="Times New Roman" w:hAnsi="Times New Roman" w:cs="Times New Roman"/>
                <w:sz w:val="21"/>
                <w:szCs w:val="21"/>
                <w:lang w:val="en-US" w:eastAsia="zh-CN"/>
              </w:rPr>
              <w:t>目标、指标管理方案；环境因素/危险源识别评价；合规义务；法律法规要求；绩效的监视和测量；合规性评价；事件、不合格及纠正和预防措施控制；内部审核</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A涉及条款：Q</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6.2/9.1/9.2/10.2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6.1.2/6.1.3</w:t>
            </w:r>
            <w:r>
              <w:rPr>
                <w:rFonts w:hint="eastAsia" w:cs="Times New Roman"/>
                <w:sz w:val="21"/>
                <w:szCs w:val="21"/>
                <w:lang w:val="en-US" w:eastAsia="zh-CN"/>
              </w:rPr>
              <w:t>/6.1.4</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081"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eastAsia" w:ascii="Times New Roman" w:hAnsi="Times New Roman"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915"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sz w:val="21"/>
                <w:szCs w:val="21"/>
                <w:lang w:val="en-US" w:eastAsia="zh-CN"/>
              </w:rPr>
            </w:pPr>
            <w:r>
              <w:rPr>
                <w:rFonts w:hint="eastAsia"/>
                <w:sz w:val="21"/>
                <w:szCs w:val="21"/>
                <w:lang w:val="en-US" w:eastAsia="zh-CN"/>
              </w:rPr>
              <w:t>补充审核</w:t>
            </w:r>
          </w:p>
        </w:tc>
        <w:tc>
          <w:tcPr>
            <w:tcW w:w="750"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081" w:type="dxa"/>
            <w:vMerge w:val="continue"/>
            <w:tcBorders>
              <w:left w:val="single" w:color="auto" w:sz="8" w:space="0"/>
            </w:tcBorders>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91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w:t>
            </w:r>
            <w:r>
              <w:rPr>
                <w:rFonts w:hint="eastAsia" w:ascii="宋体" w:hAnsi="宋体"/>
                <w:b/>
                <w:bCs/>
                <w:sz w:val="21"/>
                <w:szCs w:val="21"/>
                <w:lang w:eastAsia="zh-CN"/>
              </w:rPr>
              <w:t>（</w:t>
            </w:r>
            <w:r>
              <w:rPr>
                <w:rFonts w:hint="eastAsia" w:ascii="宋体" w:hAnsi="宋体"/>
                <w:b/>
                <w:bCs/>
                <w:sz w:val="21"/>
                <w:szCs w:val="21"/>
                <w:lang w:val="en-US" w:eastAsia="zh-CN"/>
              </w:rPr>
              <w:t>微信视频</w:t>
            </w:r>
            <w:r>
              <w:rPr>
                <w:rFonts w:hint="eastAsia" w:ascii="宋体" w:hAnsi="宋体"/>
                <w:b/>
                <w:bCs/>
                <w:sz w:val="21"/>
                <w:szCs w:val="21"/>
                <w:lang w:eastAsia="zh-CN"/>
              </w:rPr>
              <w:t>）</w:t>
            </w:r>
          </w:p>
        </w:tc>
        <w:tc>
          <w:tcPr>
            <w:tcW w:w="750"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ABC</w:t>
            </w:r>
          </w:p>
        </w:tc>
      </w:tr>
    </w:tbl>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1E9E2546"/>
    <w:rsid w:val="472C5354"/>
    <w:rsid w:val="57354144"/>
    <w:rsid w:val="75DD5B9E"/>
    <w:rsid w:val="795E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1942</Words>
  <Characters>3061</Characters>
  <Lines>37</Lines>
  <Paragraphs>10</Paragraphs>
  <TotalTime>26</TotalTime>
  <ScaleCrop>false</ScaleCrop>
  <LinksUpToDate>false</LinksUpToDate>
  <CharactersWithSpaces>3114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伍光华</cp:lastModifiedBy>
  <dcterms:modified xsi:type="dcterms:W3CDTF">2022-11-06T13:42:22Z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2052-11.1.0.12598</vt:lpwstr>
  </property>
</Properties>
</file>