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1058-2021-2022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新疆金成石油化工设备有限公司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朱让楠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查企业测量设备</w:t>
            </w:r>
            <w:r>
              <w:rPr>
                <w:rFonts w:hint="eastAsia" w:ascii="宋体" w:hAnsi="宋体" w:cs="宋体"/>
                <w:kern w:val="0"/>
                <w:szCs w:val="21"/>
              </w:rPr>
              <w:t>内螺纹锥度量规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型号ITG01，编号：1512063，没有纳入测量设备台账中管理，不符合GB/T19022-2003标准中6.3.1 测量设备条款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GB/T19022-2003标准中6.3.1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90880" cy="398145"/>
                  <wp:effectExtent l="0" t="0" r="7620" b="8255"/>
                  <wp:docPr id="1" name="图片 1" descr="71884db80f20a8d691df6527bb16b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1884db80f20a8d691df6527bb16b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591185" cy="287655"/>
                  <wp:effectExtent l="0" t="0" r="5715" b="4445"/>
                  <wp:docPr id="6" name="图片 1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ffb057ea1bcbebe5a737069c2fad91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contrast="100000"/>
                          </a:blip>
                          <a:srcRect l="14179" t="61700" r="68435" b="33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10" cy="28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2022.11.8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认真检查将所有测量设备纳入台账中管理，杜绝类似问题的发生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</w:rPr>
              <w:drawing>
                <wp:inline distT="0" distB="0" distL="0" distR="0">
                  <wp:extent cx="591185" cy="287655"/>
                  <wp:effectExtent l="0" t="0" r="5715" b="4445"/>
                  <wp:docPr id="5" name="图片 1" descr="ffb057ea1bcbebe5a737069c2fad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ffb057ea1bcbebe5a737069c2fad91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lum contrast="100000"/>
                          </a:blip>
                          <a:srcRect l="14179" t="61700" r="68435" b="33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10" cy="28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纠正预防措施已完成整改，符合要求，同意关闭。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4342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241</Characters>
  <Lines>2</Lines>
  <Paragraphs>1</Paragraphs>
  <TotalTime>2</TotalTime>
  <ScaleCrop>false</ScaleCrop>
  <LinksUpToDate>false</LinksUpToDate>
  <CharactersWithSpaces>289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2022-11-08T04:29:17Z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000EFEC9199F47F4AA26A137A9CB5DE9</vt:lpwstr>
  </property>
</Properties>
</file>