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1" w:rsidRDefault="006B5EB1" w:rsidP="00926BF2">
      <w:pPr>
        <w:rPr>
          <w:color w:val="000000"/>
          <w:kern w:val="0"/>
          <w:sz w:val="20"/>
        </w:rPr>
      </w:pPr>
      <w:bookmarkStart w:id="0" w:name="_GoBack"/>
      <w:bookmarkEnd w:id="0"/>
    </w:p>
    <w:p w:rsidR="000D1102" w:rsidRDefault="00231222" w:rsidP="006B5EB1">
      <w:pPr>
        <w:ind w:firstLineChars="990" w:firstLine="2783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导体直径</w:t>
      </w:r>
      <w:r w:rsidR="000D1102">
        <w:rPr>
          <w:rFonts w:ascii="Arial" w:hAnsi="Arial" w:cs="Arial" w:hint="eastAsia"/>
          <w:b/>
          <w:szCs w:val="21"/>
        </w:rPr>
        <w:t>测量过程不确定度评定</w:t>
      </w:r>
    </w:p>
    <w:p w:rsidR="000D1102" w:rsidRDefault="00231222" w:rsidP="0023122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0D1102">
        <w:rPr>
          <w:rFonts w:asciiTheme="minorEastAsia" w:eastAsiaTheme="minorEastAsia" w:hAnsiTheme="minorEastAsia" w:hint="eastAsia"/>
          <w:sz w:val="24"/>
          <w:szCs w:val="24"/>
        </w:rPr>
        <w:t>概述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1.1测量依据：《信号电缆串列线</w:t>
      </w:r>
      <w:r w:rsidR="00513C57">
        <w:rPr>
          <w:rFonts w:asciiTheme="minorEastAsia" w:eastAsiaTheme="minorEastAsia" w:hAnsiTheme="minorEastAsia" w:hint="eastAsia"/>
          <w:sz w:val="24"/>
          <w:szCs w:val="24"/>
        </w:rPr>
        <w:t>工序产品检验标准</w:t>
      </w:r>
      <w:r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:rsidR="000D1102" w:rsidRDefault="000D1102" w:rsidP="000D1102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1.2环境条件：常温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1.3测量设备：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</w:t>
      </w:r>
    </w:p>
    <w:p w:rsidR="000D1102" w:rsidRPr="00BB3DD9" w:rsidRDefault="000D1102" w:rsidP="000D110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1.4测量对象</w:t>
      </w:r>
      <w:r w:rsidRPr="00BB3D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926B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标准</w:t>
      </w:r>
      <w:r w:rsidRPr="00BB3D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量块（1.000mm）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1.5测量要求及测量设备计量特性：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559"/>
        <w:gridCol w:w="1985"/>
        <w:gridCol w:w="1134"/>
        <w:gridCol w:w="1701"/>
      </w:tblGrid>
      <w:tr w:rsidR="000D1102" w:rsidTr="00736372">
        <w:trPr>
          <w:trHeight w:hRule="exact" w:val="567"/>
        </w:trPr>
        <w:tc>
          <w:tcPr>
            <w:tcW w:w="3403" w:type="dxa"/>
            <w:gridSpan w:val="2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测量要求</w:t>
            </w:r>
          </w:p>
        </w:tc>
        <w:tc>
          <w:tcPr>
            <w:tcW w:w="6379" w:type="dxa"/>
            <w:gridSpan w:val="4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测量设备计量特性</w:t>
            </w:r>
          </w:p>
        </w:tc>
      </w:tr>
      <w:tr w:rsidR="000D1102" w:rsidTr="00736372">
        <w:trPr>
          <w:trHeight w:hRule="exact" w:val="783"/>
        </w:trPr>
        <w:tc>
          <w:tcPr>
            <w:tcW w:w="1985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允许误差</w:t>
            </w:r>
          </w:p>
        </w:tc>
        <w:tc>
          <w:tcPr>
            <w:tcW w:w="1559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测量设备名称</w:t>
            </w:r>
          </w:p>
        </w:tc>
        <w:tc>
          <w:tcPr>
            <w:tcW w:w="1985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测量范围</w:t>
            </w:r>
          </w:p>
        </w:tc>
        <w:tc>
          <w:tcPr>
            <w:tcW w:w="1134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分辨力</w:t>
            </w:r>
          </w:p>
        </w:tc>
        <w:tc>
          <w:tcPr>
            <w:tcW w:w="1701" w:type="dxa"/>
            <w:vAlign w:val="center"/>
          </w:tcPr>
          <w:p w:rsidR="000D1102" w:rsidRDefault="00375ABB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最大</w:t>
            </w:r>
            <w:r w:rsidR="000D110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允许误差</w:t>
            </w:r>
          </w:p>
        </w:tc>
      </w:tr>
      <w:tr w:rsidR="000D1102" w:rsidTr="00926BF2">
        <w:trPr>
          <w:trHeight w:hRule="exact" w:val="567"/>
        </w:trPr>
        <w:tc>
          <w:tcPr>
            <w:tcW w:w="1985" w:type="dxa"/>
            <w:vAlign w:val="center"/>
          </w:tcPr>
          <w:p w:rsidR="000D1102" w:rsidRPr="00926BF2" w:rsidRDefault="00FC6C0D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(0.9-1.7)</w:t>
            </w:r>
            <w:r w:rsidR="000D1102" w:rsidRPr="00926BF2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</w:p>
        </w:tc>
        <w:tc>
          <w:tcPr>
            <w:tcW w:w="1418" w:type="dxa"/>
            <w:vAlign w:val="center"/>
          </w:tcPr>
          <w:p w:rsidR="00926BF2" w:rsidRPr="00926BF2" w:rsidRDefault="00926BF2" w:rsidP="00926BF2">
            <w:pPr>
              <w:ind w:leftChars="100" w:left="280"/>
              <w:rPr>
                <w:rFonts w:asciiTheme="minorEastAsia" w:eastAsiaTheme="minorEastAsia" w:hAnsiTheme="minorEastAsia"/>
                <w:szCs w:val="28"/>
              </w:rPr>
            </w:pPr>
            <w:r w:rsidRPr="00926BF2">
              <w:rPr>
                <w:rFonts w:asciiTheme="minorEastAsia" w:eastAsiaTheme="minorEastAsia" w:hAnsiTheme="minorEastAsia"/>
                <w:szCs w:val="28"/>
                <w:eastAsianLayout w:id="1539082241" w:combine="1"/>
              </w:rPr>
              <w:t>+0.002 -0.008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mm</w:t>
            </w:r>
          </w:p>
        </w:tc>
        <w:tc>
          <w:tcPr>
            <w:tcW w:w="1559" w:type="dxa"/>
            <w:vAlign w:val="center"/>
          </w:tcPr>
          <w:p w:rsidR="000D1102" w:rsidRDefault="00926BF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数显千分尺</w:t>
            </w:r>
          </w:p>
        </w:tc>
        <w:tc>
          <w:tcPr>
            <w:tcW w:w="1985" w:type="dxa"/>
            <w:vAlign w:val="center"/>
          </w:tcPr>
          <w:p w:rsidR="000D1102" w:rsidRDefault="00926BF2" w:rsidP="0073637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（0-25）mm</w:t>
            </w:r>
          </w:p>
        </w:tc>
        <w:tc>
          <w:tcPr>
            <w:tcW w:w="1134" w:type="dxa"/>
            <w:vAlign w:val="center"/>
          </w:tcPr>
          <w:p w:rsidR="000D1102" w:rsidRDefault="00926BF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0.001mm</w:t>
            </w:r>
          </w:p>
        </w:tc>
        <w:tc>
          <w:tcPr>
            <w:tcW w:w="1701" w:type="dxa"/>
            <w:vAlign w:val="center"/>
          </w:tcPr>
          <w:p w:rsidR="000D1102" w:rsidRDefault="00926BF2" w:rsidP="00FC6C0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±0.002</w:t>
            </w:r>
            <w:r w:rsidR="00CC003A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</w:p>
        </w:tc>
      </w:tr>
    </w:tbl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1.6 测量方法：用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千分尺直接测量标准量块的工作面尺寸、回零、再测量的方式，重复进行6次测量，直接读出数据。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   数学模型</w:t>
      </w: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18.75pt" o:ole="">
            <v:imagedata r:id="rId8" o:title=""/>
          </v:shape>
          <o:OLEObject Type="Embed" ProgID="Equation.3" ShapeID="_x0000_i1025" DrawAspect="Content" ObjectID="_1729274229" r:id="rId9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式中：</w:t>
      </w: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260" w:dyaOrig="360">
          <v:shape id="_x0000_i1026" type="#_x0000_t75" style="width:12.5pt;height:18.3pt" o:ole="">
            <v:imagedata r:id="rId10" o:title=""/>
          </v:shape>
          <o:OLEObject Type="Embed" ProgID="Equation.3" ShapeID="_x0000_i1026" DrawAspect="Content" ObjectID="_1729274230" r:id="rId11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—外径千分尺的示值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3不确定度的计算公式：</w:t>
      </w: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1639" w:dyaOrig="460">
          <v:shape id="_x0000_i1027" type="#_x0000_t75" style="width:81.55pt;height:23.3pt" o:ole="">
            <v:imagedata r:id="rId12" o:title=""/>
          </v:shape>
          <o:OLEObject Type="Embed" ProgID="Equation.3" ShapeID="_x0000_i1027" DrawAspect="Content" ObjectID="_1729274231" r:id="rId13"/>
        </w:objec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3.1  A类不确定度评定</w:t>
      </w:r>
      <w:r w:rsidRPr="009C337D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28" type="#_x0000_t75" style="width:15pt;height:17.5pt" o:ole="">
            <v:imagedata r:id="rId14" o:title=""/>
          </v:shape>
          <o:OLEObject Type="Embed" ProgID="Equation.3" ShapeID="_x0000_i1028" DrawAspect="Content" ObjectID="_1729274232" r:id="rId15"/>
        </w:objec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由测量重复性引起的不确定度</w:t>
      </w:r>
      <w:r w:rsidRPr="009C337D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29" type="#_x0000_t75" style="width:15pt;height:17.5pt" o:ole="">
            <v:imagedata r:id="rId16" o:title=""/>
          </v:shape>
          <o:OLEObject Type="Embed" ProgID="Equation.3" ShapeID="_x0000_i1029" DrawAspect="Content" ObjectID="_1729274233" r:id="rId17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，用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千分尺对1mm标准量块进行6次测量，其读数值如下：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23"/>
        <w:gridCol w:w="1323"/>
        <w:gridCol w:w="1323"/>
        <w:gridCol w:w="1323"/>
        <w:gridCol w:w="1323"/>
        <w:gridCol w:w="1323"/>
      </w:tblGrid>
      <w:tr w:rsidR="000D1102" w:rsidTr="00736372">
        <w:trPr>
          <w:trHeight w:hRule="exact" w:val="567"/>
        </w:trPr>
        <w:tc>
          <w:tcPr>
            <w:tcW w:w="1668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测量次数(n)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0D1102" w:rsidTr="00736372">
        <w:trPr>
          <w:trHeight w:hRule="exact" w:val="567"/>
        </w:trPr>
        <w:tc>
          <w:tcPr>
            <w:tcW w:w="1668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测量值（mm）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1.000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1.001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1.000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1.000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1.000</w:t>
            </w:r>
          </w:p>
        </w:tc>
        <w:tc>
          <w:tcPr>
            <w:tcW w:w="1323" w:type="dxa"/>
            <w:vAlign w:val="center"/>
          </w:tcPr>
          <w:p w:rsidR="000D1102" w:rsidRDefault="000D1102" w:rsidP="007363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1.001</w:t>
            </w:r>
          </w:p>
        </w:tc>
      </w:tr>
    </w:tbl>
    <w:p w:rsidR="00704478" w:rsidRDefault="00704478" w:rsidP="00FC6C0D">
      <w:pPr>
        <w:ind w:firstLineChars="445" w:firstLine="938"/>
        <w:jc w:val="right"/>
        <w:rPr>
          <w:b/>
          <w:color w:val="000000"/>
          <w:sz w:val="21"/>
          <w:szCs w:val="21"/>
          <w:u w:val="single"/>
        </w:rPr>
      </w:pP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平均值：</w:t>
      </w:r>
      <w:r w:rsidRPr="009C337D">
        <w:rPr>
          <w:rFonts w:asciiTheme="minorEastAsia" w:eastAsiaTheme="minorEastAsia" w:hAnsiTheme="minorEastAsia"/>
          <w:position w:val="-6"/>
          <w:sz w:val="24"/>
          <w:szCs w:val="24"/>
        </w:rPr>
        <w:object w:dxaOrig="220" w:dyaOrig="440">
          <v:shape id="_x0000_i1030" type="#_x0000_t75" style="width:10.8pt;height:22.05pt" o:ole="">
            <v:imagedata r:id="rId18" o:title=""/>
          </v:shape>
          <o:OLEObject Type="Embed" ProgID="Equation.3" ShapeID="_x0000_i1030" DrawAspect="Content" ObjectID="_1729274234" r:id="rId19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= 1.000mm</w:t>
      </w:r>
    </w:p>
    <w:p w:rsidR="000D1102" w:rsidRDefault="000D1102" w:rsidP="000D1102">
      <w:pPr>
        <w:ind w:firstLineChars="800" w:firstLine="1920"/>
        <w:rPr>
          <w:rFonts w:asciiTheme="minorEastAsia" w:eastAsiaTheme="minorEastAsia" w:hAnsiTheme="minorEastAsia"/>
          <w:sz w:val="24"/>
          <w:szCs w:val="24"/>
          <w:vertAlign w:val="subscript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则：</w:t>
      </w:r>
      <w:r w:rsidRPr="009C337D">
        <w:rPr>
          <w:rFonts w:asciiTheme="minorEastAsia" w:eastAsiaTheme="minorEastAsia" w:hAnsiTheme="minorEastAsia"/>
          <w:position w:val="-30"/>
          <w:sz w:val="24"/>
          <w:szCs w:val="24"/>
        </w:rPr>
        <w:object w:dxaOrig="2360" w:dyaOrig="1080">
          <v:shape id="_x0000_i1031" type="#_x0000_t75" style="width:117.8pt;height:54.5pt" o:ole="" fillcolor="#000005">
            <v:imagedata r:id="rId20" o:title=""/>
          </v:shape>
          <o:OLEObject Type="Embed" ProgID="Equation.3" ShapeID="_x0000_i1031" DrawAspect="Content" ObjectID="_1729274235" r:id="rId21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0.0002 mm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  <w:vertAlign w:val="subscript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3.2  B类不确定度评定</w:t>
      </w:r>
      <w:r w:rsidRPr="009C337D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32" type="#_x0000_t75" style="width:15pt;height:17.5pt" o:ole="">
            <v:imagedata r:id="rId22" o:title=""/>
          </v:shape>
          <o:OLEObject Type="Embed" ProgID="Equation.3" ShapeID="_x0000_i1032" DrawAspect="Content" ObjectID="_1729274236" r:id="rId23"/>
        </w:objec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3.2.1由测量设备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千分尺测量误差引起的不确定度</w:t>
      </w:r>
      <w:r w:rsidRPr="009C337D">
        <w:rPr>
          <w:rFonts w:asciiTheme="minorEastAsia" w:eastAsiaTheme="minorEastAsia" w:hAnsiTheme="minorEastAsia"/>
          <w:position w:val="-10"/>
          <w:sz w:val="24"/>
          <w:szCs w:val="24"/>
        </w:rPr>
        <w:object w:dxaOrig="360" w:dyaOrig="340">
          <v:shape id="_x0000_i1033" type="#_x0000_t75" style="width:18.3pt;height:17.5pt" o:ole="">
            <v:imagedata r:id="rId24" o:title=""/>
          </v:shape>
          <o:OLEObject Type="Embed" ProgID="Equation.3" ShapeID="_x0000_i1033" DrawAspect="Content" ObjectID="_1729274237" r:id="rId25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千分尺的允许误差为</w:t>
      </w:r>
      <w:r>
        <w:rPr>
          <w:rFonts w:asciiTheme="minorEastAsia" w:eastAsiaTheme="minorEastAsia" w:hAnsiTheme="minorEastAsia"/>
          <w:sz w:val="24"/>
          <w:szCs w:val="24"/>
        </w:rPr>
        <w:t>±</w:t>
      </w:r>
      <w:r w:rsidR="00710FCC">
        <w:rPr>
          <w:rFonts w:asciiTheme="minorEastAsia" w:eastAsiaTheme="minorEastAsia" w:hAnsiTheme="minorEastAsia" w:hint="eastAsia"/>
          <w:sz w:val="24"/>
          <w:szCs w:val="24"/>
        </w:rPr>
        <w:t>0.002</w:t>
      </w:r>
      <w:r>
        <w:rPr>
          <w:rFonts w:asciiTheme="minorEastAsia" w:eastAsiaTheme="minorEastAsia" w:hAnsiTheme="minorEastAsia" w:hint="eastAsia"/>
          <w:sz w:val="24"/>
          <w:szCs w:val="24"/>
        </w:rPr>
        <w:t>mm，按均匀分布处理则：</w:t>
      </w:r>
      <w:r w:rsidR="00710FCC" w:rsidRPr="009C337D">
        <w:rPr>
          <w:rFonts w:asciiTheme="minorEastAsia" w:eastAsiaTheme="minorEastAsia" w:hAnsiTheme="minorEastAsia"/>
          <w:position w:val="-28"/>
          <w:sz w:val="24"/>
          <w:szCs w:val="24"/>
        </w:rPr>
        <w:object w:dxaOrig="1400" w:dyaOrig="660">
          <v:shape id="_x0000_i1034" type="#_x0000_t75" style="width:69.5pt;height:33.3pt" o:ole="">
            <v:imagedata r:id="rId26" o:title=""/>
          </v:shape>
          <o:OLEObject Type="Embed" ProgID="Equation.3" ShapeID="_x0000_i1034" DrawAspect="Content" ObjectID="_1729274238" r:id="rId27"/>
        </w:object>
      </w:r>
      <w:r w:rsidR="00710FCC">
        <w:rPr>
          <w:rFonts w:asciiTheme="minorEastAsia" w:eastAsiaTheme="minorEastAsia" w:hAnsiTheme="minorEastAsia" w:hint="eastAsia"/>
          <w:sz w:val="24"/>
          <w:szCs w:val="24"/>
        </w:rPr>
        <w:t xml:space="preserve">0.0012 </w:t>
      </w:r>
      <w:r>
        <w:rPr>
          <w:rFonts w:asciiTheme="minorEastAsia" w:eastAsiaTheme="minorEastAsia" w:hAnsiTheme="minorEastAsia" w:hint="eastAsia"/>
          <w:sz w:val="24"/>
          <w:szCs w:val="24"/>
        </w:rPr>
        <w:t>mm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3.2.2由测量设备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千分尺分辨力引起的不确定度</w:t>
      </w:r>
      <w:r w:rsidRPr="009C337D">
        <w:rPr>
          <w:rFonts w:asciiTheme="minorEastAsia" w:eastAsiaTheme="minorEastAsia" w:hAnsiTheme="minorEastAsia"/>
          <w:position w:val="-10"/>
          <w:sz w:val="24"/>
          <w:szCs w:val="24"/>
        </w:rPr>
        <w:object w:dxaOrig="380" w:dyaOrig="340">
          <v:shape id="_x0000_i1035" type="#_x0000_t75" style="width:18.75pt;height:17.5pt" o:ole="">
            <v:imagedata r:id="rId28" o:title=""/>
          </v:shape>
          <o:OLEObject Type="Embed" ProgID="Equation.3" ShapeID="_x0000_i1035" DrawAspect="Content" ObjectID="_1729274239" r:id="rId29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926BF2">
        <w:rPr>
          <w:rFonts w:asciiTheme="minorEastAsia" w:eastAsiaTheme="minorEastAsia" w:hAnsiTheme="minorEastAsia" w:hint="eastAsia"/>
          <w:sz w:val="24"/>
          <w:szCs w:val="24"/>
        </w:rPr>
        <w:t>数显</w:t>
      </w:r>
      <w:r>
        <w:rPr>
          <w:rFonts w:asciiTheme="minorEastAsia" w:eastAsiaTheme="minorEastAsia" w:hAnsiTheme="minorEastAsia" w:hint="eastAsia"/>
          <w:sz w:val="24"/>
          <w:szCs w:val="24"/>
        </w:rPr>
        <w:t>千分尺的分辨力为0.001mm</w:t>
      </w:r>
    </w:p>
    <w:p w:rsidR="000D1102" w:rsidRDefault="000D1102" w:rsidP="000D1102">
      <w:pPr>
        <w:ind w:firstLineChars="750" w:firstLine="1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则：</w:t>
      </w:r>
      <w:r w:rsidRPr="001E5204">
        <w:rPr>
          <w:rFonts w:asciiTheme="minorEastAsia" w:eastAsiaTheme="minorEastAsia" w:hAnsiTheme="minorEastAsia"/>
          <w:position w:val="-28"/>
          <w:sz w:val="24"/>
          <w:szCs w:val="24"/>
        </w:rPr>
        <w:object w:dxaOrig="2220" w:dyaOrig="660">
          <v:shape id="_x0000_i1036" type="#_x0000_t75" style="width:110.7pt;height:33.3pt" o:ole="">
            <v:imagedata r:id="rId30" o:title=""/>
          </v:shape>
          <o:OLEObject Type="Embed" ProgID="Equation.3" ShapeID="_x0000_i1036" DrawAspect="Content" ObjectID="_1729274240" r:id="rId31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mm</w:t>
      </w:r>
    </w:p>
    <w:p w:rsidR="000D1102" w:rsidRDefault="000D1102" w:rsidP="000D1102">
      <w:pPr>
        <w:rPr>
          <w:rFonts w:asciiTheme="minorEastAsia" w:eastAsiaTheme="minorEastAsia" w:hAnsiTheme="minorEastAsia"/>
          <w:position w:val="-1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 计算合成标准不确定度</w:t>
      </w: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300" w:dyaOrig="360">
          <v:shape id="_x0000_i1037" type="#_x0000_t75" style="width:15pt;height:18.3pt" o:ole="">
            <v:imagedata r:id="rId32" o:title=""/>
          </v:shape>
          <o:OLEObject Type="Embed" ProgID="Equation.3" ShapeID="_x0000_i1037" DrawAspect="Content" ObjectID="_1729274241" r:id="rId33"/>
        </w:objec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合成标准不确定度的计算公式：</w:t>
      </w: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1660" w:dyaOrig="460">
          <v:shape id="_x0000_i1038" type="#_x0000_t75" style="width:83.25pt;height:23.3pt" o:ole="">
            <v:imagedata r:id="rId34" o:title=""/>
          </v:shape>
          <o:OLEObject Type="Embed" ProgID="Equation.3" ShapeID="_x0000_i1038" DrawAspect="Content" ObjectID="_1729274242" r:id="rId35"/>
        </w:object>
      </w:r>
    </w:p>
    <w:p w:rsidR="000D1102" w:rsidRDefault="00E7358F" w:rsidP="000D1102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6460" w:dyaOrig="440">
          <v:shape id="_x0000_i1039" type="#_x0000_t75" style="width:323.8pt;height:22.05pt" o:ole="">
            <v:imagedata r:id="rId36" o:title=""/>
          </v:shape>
          <o:OLEObject Type="Embed" ProgID="Equation.3" ShapeID="_x0000_i1039" DrawAspect="Content" ObjectID="_1729274243" r:id="rId37"/>
        </w:object>
      </w:r>
      <w:r w:rsidR="000D1102">
        <w:rPr>
          <w:rFonts w:asciiTheme="minorEastAsia" w:eastAsiaTheme="minorEastAsia" w:hAnsiTheme="minorEastAsia" w:hint="eastAsia"/>
          <w:sz w:val="24"/>
          <w:szCs w:val="24"/>
        </w:rPr>
        <w:t>mm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  确定扩展不确定度</w:t>
      </w:r>
      <w:r w:rsidRPr="009C337D">
        <w:rPr>
          <w:rFonts w:asciiTheme="minorEastAsia" w:eastAsiaTheme="minorEastAsia" w:hAnsiTheme="minorEastAsia"/>
          <w:position w:val="-6"/>
          <w:sz w:val="24"/>
          <w:szCs w:val="24"/>
        </w:rPr>
        <w:object w:dxaOrig="260" w:dyaOrig="280">
          <v:shape id="_x0000_i1040" type="#_x0000_t75" style="width:12.5pt;height:13.3pt" o:ole="">
            <v:imagedata r:id="rId38" o:title=""/>
          </v:shape>
          <o:OLEObject Type="Embed" ProgID="Equation.3" ShapeID="_x0000_i1040" DrawAspect="Content" ObjectID="_1729274244" r:id="rId39"/>
        </w:objec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：取包含因子k=2 </w:t>
      </w:r>
    </w:p>
    <w:p w:rsidR="000D1102" w:rsidRDefault="00072816" w:rsidP="000D110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C337D">
        <w:rPr>
          <w:rFonts w:asciiTheme="minorEastAsia" w:eastAsiaTheme="minorEastAsia" w:hAnsiTheme="minorEastAsia"/>
          <w:position w:val="-12"/>
          <w:sz w:val="24"/>
          <w:szCs w:val="24"/>
        </w:rPr>
        <w:object w:dxaOrig="3780" w:dyaOrig="360">
          <v:shape id="_x0000_i1041" type="#_x0000_t75" style="width:189.8pt;height:18.3pt" o:ole="">
            <v:imagedata r:id="rId40" o:title=""/>
          </v:shape>
          <o:OLEObject Type="Embed" ProgID="Equation.3" ShapeID="_x0000_i1041" DrawAspect="Content" ObjectID="_1729274245" r:id="rId41"/>
        </w:object>
      </w:r>
      <w:r w:rsidR="000D1102">
        <w:rPr>
          <w:rFonts w:asciiTheme="minorEastAsia" w:eastAsiaTheme="minorEastAsia" w:hAnsiTheme="minorEastAsia" w:hint="eastAsia"/>
          <w:sz w:val="24"/>
          <w:szCs w:val="24"/>
        </w:rPr>
        <w:t>mm</w:t>
      </w:r>
    </w:p>
    <w:p w:rsidR="000D1102" w:rsidRDefault="000D1102" w:rsidP="000D11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6  </w:t>
      </w:r>
      <w:r w:rsidR="00B700D6" w:rsidRPr="00B700D6">
        <w:rPr>
          <w:rFonts w:asciiTheme="minorEastAsia" w:eastAsiaTheme="minorEastAsia" w:hAnsiTheme="minorEastAsia" w:hint="eastAsia"/>
          <w:sz w:val="24"/>
          <w:szCs w:val="24"/>
        </w:rPr>
        <w:t>导体直径</w:t>
      </w:r>
      <w:r w:rsidR="005803A5">
        <w:rPr>
          <w:rFonts w:asciiTheme="minorEastAsia" w:eastAsiaTheme="minorEastAsia" w:hAnsiTheme="minorEastAsia" w:hint="eastAsia"/>
          <w:sz w:val="24"/>
          <w:szCs w:val="24"/>
        </w:rPr>
        <w:t>测量过程</w:t>
      </w:r>
      <w:r>
        <w:rPr>
          <w:rFonts w:asciiTheme="minorEastAsia" w:eastAsiaTheme="minorEastAsia" w:hAnsiTheme="minorEastAsia" w:hint="eastAsia"/>
          <w:sz w:val="24"/>
          <w:szCs w:val="24"/>
        </w:rPr>
        <w:t>的测量结果：</w:t>
      </w:r>
    </w:p>
    <w:p w:rsidR="000D1102" w:rsidRDefault="00F32EC2" w:rsidP="000D1102">
      <w:pPr>
        <w:ind w:firstLineChars="850" w:firstLine="2040"/>
        <w:rPr>
          <w:rFonts w:asciiTheme="minorEastAsia" w:eastAsiaTheme="minorEastAsia" w:hAnsiTheme="minorEastAsia"/>
          <w:sz w:val="24"/>
          <w:szCs w:val="24"/>
        </w:rPr>
      </w:pPr>
      <w:r w:rsidRPr="001E5204">
        <w:rPr>
          <w:rFonts w:asciiTheme="minorEastAsia" w:eastAsiaTheme="minorEastAsia" w:hAnsiTheme="minorEastAsia"/>
          <w:position w:val="-10"/>
          <w:sz w:val="24"/>
          <w:szCs w:val="24"/>
        </w:rPr>
        <w:object w:dxaOrig="1920" w:dyaOrig="320">
          <v:shape id="_x0000_i1042" type="#_x0000_t75" style="width:95.7pt;height:15.8pt" o:ole="">
            <v:imagedata r:id="rId42" o:title=""/>
          </v:shape>
          <o:OLEObject Type="Embed" ProgID="Equation.3" ShapeID="_x0000_i1042" DrawAspect="Content" ObjectID="_1729274246" r:id="rId43"/>
        </w:object>
      </w:r>
      <w:r w:rsidR="000D1102">
        <w:rPr>
          <w:rFonts w:asciiTheme="minorEastAsia" w:eastAsiaTheme="minorEastAsia" w:hAnsiTheme="minorEastAsia" w:hint="eastAsia"/>
          <w:sz w:val="24"/>
          <w:szCs w:val="24"/>
        </w:rPr>
        <w:t>mm</w:t>
      </w:r>
    </w:p>
    <w:p w:rsidR="000D1102" w:rsidRDefault="000D1102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0D1102" w:rsidRDefault="000D1102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0D1102" w:rsidRDefault="000D1102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0D1102" w:rsidRDefault="000D1102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0D1102" w:rsidRDefault="000D1102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0D1102" w:rsidRPr="00F905E2" w:rsidRDefault="007E3579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222250</wp:posOffset>
            </wp:positionV>
            <wp:extent cx="541020" cy="274320"/>
            <wp:effectExtent l="19050" t="0" r="0" b="0"/>
            <wp:wrapNone/>
            <wp:docPr id="1" name="图片 0" descr="周张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张贤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102" w:rsidRDefault="000D1102" w:rsidP="000D1102">
      <w:pPr>
        <w:ind w:left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评定人：                             评定日期：</w:t>
      </w:r>
      <w:r w:rsidR="001C2BA3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135533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6D1167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.4.</w:t>
      </w:r>
      <w:r w:rsidR="00135533">
        <w:rPr>
          <w:rFonts w:asciiTheme="minorEastAsia" w:eastAsiaTheme="minorEastAsia" w:hAnsiTheme="minorEastAsia" w:hint="eastAsia"/>
          <w:sz w:val="24"/>
          <w:szCs w:val="24"/>
        </w:rPr>
        <w:t>10</w:t>
      </w:r>
    </w:p>
    <w:p w:rsidR="000D1102" w:rsidRPr="006D1167" w:rsidRDefault="000D1102" w:rsidP="000D11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0D1102" w:rsidRPr="006A5648" w:rsidRDefault="000D1102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F5359A" w:rsidRDefault="00F5359A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F5359A" w:rsidRDefault="00F5359A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F5359A" w:rsidRDefault="00F5359A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F5359A" w:rsidRDefault="00F5359A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F5359A" w:rsidRDefault="00F5359A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F5359A" w:rsidRDefault="00F5359A" w:rsidP="00D11702">
      <w:pPr>
        <w:ind w:firstLineChars="445" w:firstLine="934"/>
        <w:jc w:val="left"/>
        <w:rPr>
          <w:rFonts w:ascii="宋体" w:hAnsi="宋体"/>
          <w:sz w:val="21"/>
          <w:szCs w:val="21"/>
        </w:rPr>
      </w:pPr>
    </w:p>
    <w:p w:rsidR="00E57552" w:rsidRPr="00FE5370" w:rsidRDefault="00E57552" w:rsidP="00E57552">
      <w:pPr>
        <w:ind w:right="420"/>
        <w:rPr>
          <w:rFonts w:ascii="Arial" w:hAnsi="Arial" w:cs="Arial"/>
          <w:b/>
          <w:szCs w:val="21"/>
        </w:rPr>
      </w:pPr>
    </w:p>
    <w:sectPr w:rsidR="00E57552" w:rsidRPr="00FE5370" w:rsidSect="00343BDF">
      <w:headerReference w:type="default" r:id="rId45"/>
      <w:footerReference w:type="default" r:id="rId46"/>
      <w:pgSz w:w="11906" w:h="16838"/>
      <w:pgMar w:top="1134" w:right="1134" w:bottom="1134" w:left="1134" w:header="454" w:footer="454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D4" w:rsidRDefault="00DE4ED4" w:rsidP="00AA7249">
      <w:r>
        <w:separator/>
      </w:r>
    </w:p>
  </w:endnote>
  <w:endnote w:type="continuationSeparator" w:id="1">
    <w:p w:rsidR="00DE4ED4" w:rsidRDefault="00DE4ED4" w:rsidP="00AA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E0" w:rsidRDefault="005703E0" w:rsidP="0008751E">
    <w:pPr>
      <w:pStyle w:val="a4"/>
    </w:pPr>
  </w:p>
  <w:p w:rsidR="005703E0" w:rsidRPr="0008751E" w:rsidRDefault="005703E0" w:rsidP="000875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D4" w:rsidRDefault="00DE4ED4" w:rsidP="00AA7249">
      <w:r>
        <w:separator/>
      </w:r>
    </w:p>
  </w:footnote>
  <w:footnote w:type="continuationSeparator" w:id="1">
    <w:p w:rsidR="00DE4ED4" w:rsidRDefault="00DE4ED4" w:rsidP="00AA7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E0" w:rsidRDefault="005703E0" w:rsidP="000D0E29">
    <w:pPr>
      <w:pStyle w:val="a3"/>
      <w:jc w:val="left"/>
    </w:pPr>
    <w:r>
      <w:ptab w:relativeTo="margin" w:alignment="left" w:leader="none"/>
    </w:r>
    <w:r w:rsidRPr="00B125E6">
      <w:rPr>
        <w:noProof/>
      </w:rPr>
      <w:drawing>
        <wp:inline distT="0" distB="0" distL="0" distR="0">
          <wp:extent cx="790575" cy="381000"/>
          <wp:effectExtent l="19050" t="0" r="9525" b="0"/>
          <wp:docPr id="22" name="图片 22" descr="通鼎光电完稿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通鼎光电完稿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版本</w:t>
    </w:r>
    <w:r>
      <w:rPr>
        <w:rFonts w:hint="eastAsia"/>
      </w:rPr>
      <w:t>/</w:t>
    </w:r>
    <w:r>
      <w:rPr>
        <w:rFonts w:hint="eastAsia"/>
      </w:rPr>
      <w:t>修改状态</w:t>
    </w:r>
    <w:r>
      <w:rPr>
        <w:rFonts w:hint="eastAsia"/>
      </w:rPr>
      <w:t xml:space="preserve">   A/0                                 </w:t>
    </w:r>
    <w:r>
      <w:rPr>
        <w:rFonts w:hint="eastAsia"/>
        <w:color w:val="000000"/>
        <w:kern w:val="0"/>
        <w:sz w:val="20"/>
      </w:rPr>
      <w:t>19JL263A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6BE2"/>
    <w:multiLevelType w:val="hybridMultilevel"/>
    <w:tmpl w:val="74A414CE"/>
    <w:lvl w:ilvl="0" w:tplc="8C2A8C9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C05C0"/>
    <w:multiLevelType w:val="multilevel"/>
    <w:tmpl w:val="126AE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FDE6ADB"/>
    <w:multiLevelType w:val="hybridMultilevel"/>
    <w:tmpl w:val="6298FF66"/>
    <w:lvl w:ilvl="0" w:tplc="6B3AF284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D6D"/>
    <w:rsid w:val="00012569"/>
    <w:rsid w:val="0002172A"/>
    <w:rsid w:val="000234E1"/>
    <w:rsid w:val="0003595A"/>
    <w:rsid w:val="000414B3"/>
    <w:rsid w:val="00044C53"/>
    <w:rsid w:val="000457FE"/>
    <w:rsid w:val="000461A1"/>
    <w:rsid w:val="00046492"/>
    <w:rsid w:val="0005399A"/>
    <w:rsid w:val="00061E10"/>
    <w:rsid w:val="00061F1F"/>
    <w:rsid w:val="00062F64"/>
    <w:rsid w:val="00063596"/>
    <w:rsid w:val="00072816"/>
    <w:rsid w:val="00072A89"/>
    <w:rsid w:val="00075E78"/>
    <w:rsid w:val="0008003B"/>
    <w:rsid w:val="000828A6"/>
    <w:rsid w:val="0008751E"/>
    <w:rsid w:val="0009349E"/>
    <w:rsid w:val="00097230"/>
    <w:rsid w:val="000B2F82"/>
    <w:rsid w:val="000B57E6"/>
    <w:rsid w:val="000B78E6"/>
    <w:rsid w:val="000C2FE9"/>
    <w:rsid w:val="000C390B"/>
    <w:rsid w:val="000D0292"/>
    <w:rsid w:val="000D0E29"/>
    <w:rsid w:val="000D1102"/>
    <w:rsid w:val="000D218A"/>
    <w:rsid w:val="000D7DD9"/>
    <w:rsid w:val="000E2095"/>
    <w:rsid w:val="000E3729"/>
    <w:rsid w:val="000F2201"/>
    <w:rsid w:val="000F4B64"/>
    <w:rsid w:val="000F506C"/>
    <w:rsid w:val="000F5C8B"/>
    <w:rsid w:val="0010029D"/>
    <w:rsid w:val="00106672"/>
    <w:rsid w:val="00106C94"/>
    <w:rsid w:val="001075B8"/>
    <w:rsid w:val="001134D3"/>
    <w:rsid w:val="001138FD"/>
    <w:rsid w:val="00113B41"/>
    <w:rsid w:val="0011741D"/>
    <w:rsid w:val="00121AB5"/>
    <w:rsid w:val="00135533"/>
    <w:rsid w:val="00142BBF"/>
    <w:rsid w:val="0015295C"/>
    <w:rsid w:val="00154548"/>
    <w:rsid w:val="00156916"/>
    <w:rsid w:val="0016330D"/>
    <w:rsid w:val="001648DC"/>
    <w:rsid w:val="00164DE2"/>
    <w:rsid w:val="001668C4"/>
    <w:rsid w:val="00176F1B"/>
    <w:rsid w:val="001949EF"/>
    <w:rsid w:val="00195967"/>
    <w:rsid w:val="001A5B5D"/>
    <w:rsid w:val="001B3625"/>
    <w:rsid w:val="001B5C10"/>
    <w:rsid w:val="001B7B16"/>
    <w:rsid w:val="001C1341"/>
    <w:rsid w:val="001C1D80"/>
    <w:rsid w:val="001C2BA3"/>
    <w:rsid w:val="001D6C91"/>
    <w:rsid w:val="001E6E09"/>
    <w:rsid w:val="001F1E1A"/>
    <w:rsid w:val="001F56D0"/>
    <w:rsid w:val="00200181"/>
    <w:rsid w:val="00202272"/>
    <w:rsid w:val="00204D8C"/>
    <w:rsid w:val="002117F5"/>
    <w:rsid w:val="00213DF5"/>
    <w:rsid w:val="00215837"/>
    <w:rsid w:val="00216AEC"/>
    <w:rsid w:val="00217725"/>
    <w:rsid w:val="00227722"/>
    <w:rsid w:val="00231222"/>
    <w:rsid w:val="00234C93"/>
    <w:rsid w:val="00237B26"/>
    <w:rsid w:val="00237CD5"/>
    <w:rsid w:val="0024353D"/>
    <w:rsid w:val="0025103A"/>
    <w:rsid w:val="00252E31"/>
    <w:rsid w:val="00262048"/>
    <w:rsid w:val="00271002"/>
    <w:rsid w:val="00271AF8"/>
    <w:rsid w:val="00271D6D"/>
    <w:rsid w:val="00273781"/>
    <w:rsid w:val="00285F02"/>
    <w:rsid w:val="00292344"/>
    <w:rsid w:val="00294DDB"/>
    <w:rsid w:val="002970D3"/>
    <w:rsid w:val="002A1473"/>
    <w:rsid w:val="002A2238"/>
    <w:rsid w:val="002B3693"/>
    <w:rsid w:val="002B3DC2"/>
    <w:rsid w:val="002B73A4"/>
    <w:rsid w:val="002C7E35"/>
    <w:rsid w:val="002D5DB5"/>
    <w:rsid w:val="002E5FED"/>
    <w:rsid w:val="002E6DF5"/>
    <w:rsid w:val="003162DC"/>
    <w:rsid w:val="00316651"/>
    <w:rsid w:val="00316C0A"/>
    <w:rsid w:val="00320182"/>
    <w:rsid w:val="00320A15"/>
    <w:rsid w:val="00326FF6"/>
    <w:rsid w:val="00343BDF"/>
    <w:rsid w:val="0034571F"/>
    <w:rsid w:val="00350EAD"/>
    <w:rsid w:val="00352118"/>
    <w:rsid w:val="003529F5"/>
    <w:rsid w:val="003614C2"/>
    <w:rsid w:val="00361D33"/>
    <w:rsid w:val="00365F69"/>
    <w:rsid w:val="0036769E"/>
    <w:rsid w:val="00370470"/>
    <w:rsid w:val="0037211D"/>
    <w:rsid w:val="00375ABB"/>
    <w:rsid w:val="00381328"/>
    <w:rsid w:val="003824DB"/>
    <w:rsid w:val="00383A74"/>
    <w:rsid w:val="003915B8"/>
    <w:rsid w:val="00392BC4"/>
    <w:rsid w:val="003B642D"/>
    <w:rsid w:val="003B739C"/>
    <w:rsid w:val="003C241F"/>
    <w:rsid w:val="003C2E0E"/>
    <w:rsid w:val="003C503B"/>
    <w:rsid w:val="003C6D5A"/>
    <w:rsid w:val="003D4F6C"/>
    <w:rsid w:val="003E14E5"/>
    <w:rsid w:val="003E2D5D"/>
    <w:rsid w:val="003E4F00"/>
    <w:rsid w:val="003F136F"/>
    <w:rsid w:val="003F7ACD"/>
    <w:rsid w:val="004076E3"/>
    <w:rsid w:val="004078D9"/>
    <w:rsid w:val="00411209"/>
    <w:rsid w:val="00411B2A"/>
    <w:rsid w:val="00425B25"/>
    <w:rsid w:val="004361DC"/>
    <w:rsid w:val="00440C59"/>
    <w:rsid w:val="00442AB8"/>
    <w:rsid w:val="00450156"/>
    <w:rsid w:val="00451C0F"/>
    <w:rsid w:val="00453074"/>
    <w:rsid w:val="004549A5"/>
    <w:rsid w:val="004561F4"/>
    <w:rsid w:val="00463592"/>
    <w:rsid w:val="00466CFE"/>
    <w:rsid w:val="00473D16"/>
    <w:rsid w:val="00477E7A"/>
    <w:rsid w:val="0048292E"/>
    <w:rsid w:val="004868A0"/>
    <w:rsid w:val="00490988"/>
    <w:rsid w:val="00491004"/>
    <w:rsid w:val="00492045"/>
    <w:rsid w:val="00497275"/>
    <w:rsid w:val="004A0D1D"/>
    <w:rsid w:val="004A57B0"/>
    <w:rsid w:val="004A78EA"/>
    <w:rsid w:val="004C104C"/>
    <w:rsid w:val="004C382B"/>
    <w:rsid w:val="004C6301"/>
    <w:rsid w:val="004D24A9"/>
    <w:rsid w:val="004E0218"/>
    <w:rsid w:val="004E0B00"/>
    <w:rsid w:val="004E4405"/>
    <w:rsid w:val="004E54A8"/>
    <w:rsid w:val="004F0508"/>
    <w:rsid w:val="004F1B2D"/>
    <w:rsid w:val="005003E3"/>
    <w:rsid w:val="0050054F"/>
    <w:rsid w:val="00506B84"/>
    <w:rsid w:val="00513C57"/>
    <w:rsid w:val="005167F3"/>
    <w:rsid w:val="00516D56"/>
    <w:rsid w:val="00521683"/>
    <w:rsid w:val="00523FF7"/>
    <w:rsid w:val="00525D24"/>
    <w:rsid w:val="00527810"/>
    <w:rsid w:val="00531600"/>
    <w:rsid w:val="005335AC"/>
    <w:rsid w:val="0053410D"/>
    <w:rsid w:val="005420E2"/>
    <w:rsid w:val="00543502"/>
    <w:rsid w:val="00543AED"/>
    <w:rsid w:val="00543EE2"/>
    <w:rsid w:val="005448E5"/>
    <w:rsid w:val="00545EEB"/>
    <w:rsid w:val="005522E3"/>
    <w:rsid w:val="00556F5B"/>
    <w:rsid w:val="00560BAC"/>
    <w:rsid w:val="005618F3"/>
    <w:rsid w:val="005703E0"/>
    <w:rsid w:val="00574607"/>
    <w:rsid w:val="005803A5"/>
    <w:rsid w:val="00583681"/>
    <w:rsid w:val="00583BCE"/>
    <w:rsid w:val="005857C3"/>
    <w:rsid w:val="00592E58"/>
    <w:rsid w:val="00596D93"/>
    <w:rsid w:val="005A1AFF"/>
    <w:rsid w:val="005A7543"/>
    <w:rsid w:val="005B028E"/>
    <w:rsid w:val="005B77CA"/>
    <w:rsid w:val="005E11AC"/>
    <w:rsid w:val="005E3BCF"/>
    <w:rsid w:val="005E5CFC"/>
    <w:rsid w:val="005E5F45"/>
    <w:rsid w:val="005F52C4"/>
    <w:rsid w:val="005F6EF3"/>
    <w:rsid w:val="00612164"/>
    <w:rsid w:val="00612CB5"/>
    <w:rsid w:val="00612EEC"/>
    <w:rsid w:val="00631E05"/>
    <w:rsid w:val="00635715"/>
    <w:rsid w:val="00644422"/>
    <w:rsid w:val="0065670D"/>
    <w:rsid w:val="00672AC8"/>
    <w:rsid w:val="00674A0E"/>
    <w:rsid w:val="00677949"/>
    <w:rsid w:val="00684652"/>
    <w:rsid w:val="00692E94"/>
    <w:rsid w:val="00696887"/>
    <w:rsid w:val="00696E14"/>
    <w:rsid w:val="00697763"/>
    <w:rsid w:val="006978C8"/>
    <w:rsid w:val="006A3769"/>
    <w:rsid w:val="006A5648"/>
    <w:rsid w:val="006A73D7"/>
    <w:rsid w:val="006B0AD8"/>
    <w:rsid w:val="006B185B"/>
    <w:rsid w:val="006B2FAC"/>
    <w:rsid w:val="006B5EB1"/>
    <w:rsid w:val="006B67A3"/>
    <w:rsid w:val="006B7587"/>
    <w:rsid w:val="006C02D6"/>
    <w:rsid w:val="006C327C"/>
    <w:rsid w:val="006C608E"/>
    <w:rsid w:val="006D1167"/>
    <w:rsid w:val="006D56C3"/>
    <w:rsid w:val="006E1E19"/>
    <w:rsid w:val="006E7145"/>
    <w:rsid w:val="006F2A57"/>
    <w:rsid w:val="006F3F69"/>
    <w:rsid w:val="006F4EEE"/>
    <w:rsid w:val="006F6EEB"/>
    <w:rsid w:val="007039B9"/>
    <w:rsid w:val="00704478"/>
    <w:rsid w:val="00710FCC"/>
    <w:rsid w:val="007160DF"/>
    <w:rsid w:val="007220A3"/>
    <w:rsid w:val="00725A59"/>
    <w:rsid w:val="007307BB"/>
    <w:rsid w:val="00736372"/>
    <w:rsid w:val="007438E9"/>
    <w:rsid w:val="007479FC"/>
    <w:rsid w:val="0076437B"/>
    <w:rsid w:val="00766351"/>
    <w:rsid w:val="007700C5"/>
    <w:rsid w:val="00774BB0"/>
    <w:rsid w:val="00776BAA"/>
    <w:rsid w:val="00777FAE"/>
    <w:rsid w:val="00785595"/>
    <w:rsid w:val="00793F02"/>
    <w:rsid w:val="007A2648"/>
    <w:rsid w:val="007A2F90"/>
    <w:rsid w:val="007A3E93"/>
    <w:rsid w:val="007A4732"/>
    <w:rsid w:val="007A4EB5"/>
    <w:rsid w:val="007A55E8"/>
    <w:rsid w:val="007B451E"/>
    <w:rsid w:val="007C4430"/>
    <w:rsid w:val="007C51EE"/>
    <w:rsid w:val="007D7387"/>
    <w:rsid w:val="007D7494"/>
    <w:rsid w:val="007E3579"/>
    <w:rsid w:val="007E5016"/>
    <w:rsid w:val="007E69C0"/>
    <w:rsid w:val="007E73D1"/>
    <w:rsid w:val="007F0739"/>
    <w:rsid w:val="008000DA"/>
    <w:rsid w:val="008231E2"/>
    <w:rsid w:val="00831395"/>
    <w:rsid w:val="00834240"/>
    <w:rsid w:val="008401E4"/>
    <w:rsid w:val="00842DA5"/>
    <w:rsid w:val="00863659"/>
    <w:rsid w:val="00872FBF"/>
    <w:rsid w:val="00873A15"/>
    <w:rsid w:val="00874DD1"/>
    <w:rsid w:val="0087678D"/>
    <w:rsid w:val="00882268"/>
    <w:rsid w:val="008824A4"/>
    <w:rsid w:val="00884038"/>
    <w:rsid w:val="00887A16"/>
    <w:rsid w:val="00890F9D"/>
    <w:rsid w:val="0089289E"/>
    <w:rsid w:val="008940AF"/>
    <w:rsid w:val="00894A9B"/>
    <w:rsid w:val="0089750A"/>
    <w:rsid w:val="008A6087"/>
    <w:rsid w:val="008B1AAC"/>
    <w:rsid w:val="008C3508"/>
    <w:rsid w:val="008C49BD"/>
    <w:rsid w:val="008D59A3"/>
    <w:rsid w:val="008E0D80"/>
    <w:rsid w:val="008E1C0C"/>
    <w:rsid w:val="008E1E07"/>
    <w:rsid w:val="00900FD0"/>
    <w:rsid w:val="00903554"/>
    <w:rsid w:val="00905159"/>
    <w:rsid w:val="00906F24"/>
    <w:rsid w:val="00915F7D"/>
    <w:rsid w:val="00917B36"/>
    <w:rsid w:val="00926BF2"/>
    <w:rsid w:val="00934E03"/>
    <w:rsid w:val="009400C8"/>
    <w:rsid w:val="00940635"/>
    <w:rsid w:val="00942010"/>
    <w:rsid w:val="009506E6"/>
    <w:rsid w:val="00954E1D"/>
    <w:rsid w:val="00956E54"/>
    <w:rsid w:val="00961935"/>
    <w:rsid w:val="00973962"/>
    <w:rsid w:val="00974285"/>
    <w:rsid w:val="00975FDB"/>
    <w:rsid w:val="00977045"/>
    <w:rsid w:val="00992B5A"/>
    <w:rsid w:val="00993AFF"/>
    <w:rsid w:val="009A2349"/>
    <w:rsid w:val="009A27FF"/>
    <w:rsid w:val="009A29C5"/>
    <w:rsid w:val="009B779F"/>
    <w:rsid w:val="009C4A0C"/>
    <w:rsid w:val="009D62D8"/>
    <w:rsid w:val="009E6046"/>
    <w:rsid w:val="009F2BED"/>
    <w:rsid w:val="009F47E8"/>
    <w:rsid w:val="00A029A2"/>
    <w:rsid w:val="00A21B2E"/>
    <w:rsid w:val="00A22F86"/>
    <w:rsid w:val="00A30A25"/>
    <w:rsid w:val="00A30A26"/>
    <w:rsid w:val="00A30E73"/>
    <w:rsid w:val="00A35245"/>
    <w:rsid w:val="00A35842"/>
    <w:rsid w:val="00A43E06"/>
    <w:rsid w:val="00A469BD"/>
    <w:rsid w:val="00A53273"/>
    <w:rsid w:val="00A54CA0"/>
    <w:rsid w:val="00A55901"/>
    <w:rsid w:val="00A618E2"/>
    <w:rsid w:val="00A65891"/>
    <w:rsid w:val="00A76271"/>
    <w:rsid w:val="00A80B76"/>
    <w:rsid w:val="00A81373"/>
    <w:rsid w:val="00A85A12"/>
    <w:rsid w:val="00A87EC6"/>
    <w:rsid w:val="00A9341A"/>
    <w:rsid w:val="00A93C42"/>
    <w:rsid w:val="00A979C1"/>
    <w:rsid w:val="00AA03C6"/>
    <w:rsid w:val="00AA4FB4"/>
    <w:rsid w:val="00AA5BE0"/>
    <w:rsid w:val="00AA7249"/>
    <w:rsid w:val="00AB2D65"/>
    <w:rsid w:val="00AC2761"/>
    <w:rsid w:val="00AC6928"/>
    <w:rsid w:val="00AD409D"/>
    <w:rsid w:val="00AD478D"/>
    <w:rsid w:val="00AD6B9A"/>
    <w:rsid w:val="00AD6E4E"/>
    <w:rsid w:val="00AF08E2"/>
    <w:rsid w:val="00B125E6"/>
    <w:rsid w:val="00B20253"/>
    <w:rsid w:val="00B265BB"/>
    <w:rsid w:val="00B27EED"/>
    <w:rsid w:val="00B3154C"/>
    <w:rsid w:val="00B32D8F"/>
    <w:rsid w:val="00B341C3"/>
    <w:rsid w:val="00B3432D"/>
    <w:rsid w:val="00B37BB5"/>
    <w:rsid w:val="00B41871"/>
    <w:rsid w:val="00B43580"/>
    <w:rsid w:val="00B47C36"/>
    <w:rsid w:val="00B51FE1"/>
    <w:rsid w:val="00B5564B"/>
    <w:rsid w:val="00B57803"/>
    <w:rsid w:val="00B60274"/>
    <w:rsid w:val="00B700D6"/>
    <w:rsid w:val="00B702F8"/>
    <w:rsid w:val="00B71E84"/>
    <w:rsid w:val="00B7554C"/>
    <w:rsid w:val="00B7721E"/>
    <w:rsid w:val="00B8104F"/>
    <w:rsid w:val="00B83D4B"/>
    <w:rsid w:val="00B850FF"/>
    <w:rsid w:val="00B87ACE"/>
    <w:rsid w:val="00B87B14"/>
    <w:rsid w:val="00B94174"/>
    <w:rsid w:val="00B956B5"/>
    <w:rsid w:val="00B9709D"/>
    <w:rsid w:val="00BA0A66"/>
    <w:rsid w:val="00BA2EF3"/>
    <w:rsid w:val="00BA4C49"/>
    <w:rsid w:val="00BB181B"/>
    <w:rsid w:val="00BB5C54"/>
    <w:rsid w:val="00BC2667"/>
    <w:rsid w:val="00BC61A1"/>
    <w:rsid w:val="00BD2DED"/>
    <w:rsid w:val="00BD3C54"/>
    <w:rsid w:val="00BE5053"/>
    <w:rsid w:val="00BE689A"/>
    <w:rsid w:val="00BE76DC"/>
    <w:rsid w:val="00BF32FD"/>
    <w:rsid w:val="00BF6528"/>
    <w:rsid w:val="00BF699D"/>
    <w:rsid w:val="00BF735F"/>
    <w:rsid w:val="00BF7EDB"/>
    <w:rsid w:val="00C023DC"/>
    <w:rsid w:val="00C12D37"/>
    <w:rsid w:val="00C1623D"/>
    <w:rsid w:val="00C33157"/>
    <w:rsid w:val="00C46255"/>
    <w:rsid w:val="00C47155"/>
    <w:rsid w:val="00C6546C"/>
    <w:rsid w:val="00C732D5"/>
    <w:rsid w:val="00C84506"/>
    <w:rsid w:val="00CA19D1"/>
    <w:rsid w:val="00CA75D3"/>
    <w:rsid w:val="00CC003A"/>
    <w:rsid w:val="00CD7717"/>
    <w:rsid w:val="00CE30A5"/>
    <w:rsid w:val="00CE3F2D"/>
    <w:rsid w:val="00CF1143"/>
    <w:rsid w:val="00CF52EB"/>
    <w:rsid w:val="00D010D7"/>
    <w:rsid w:val="00D023AB"/>
    <w:rsid w:val="00D06820"/>
    <w:rsid w:val="00D11702"/>
    <w:rsid w:val="00D131D6"/>
    <w:rsid w:val="00D145C2"/>
    <w:rsid w:val="00D17392"/>
    <w:rsid w:val="00D21E7A"/>
    <w:rsid w:val="00D267E1"/>
    <w:rsid w:val="00D30C5C"/>
    <w:rsid w:val="00D3627F"/>
    <w:rsid w:val="00D36F81"/>
    <w:rsid w:val="00D62BE1"/>
    <w:rsid w:val="00D655C6"/>
    <w:rsid w:val="00D66D37"/>
    <w:rsid w:val="00D73F44"/>
    <w:rsid w:val="00D77360"/>
    <w:rsid w:val="00D8210A"/>
    <w:rsid w:val="00D92218"/>
    <w:rsid w:val="00D96BB9"/>
    <w:rsid w:val="00D97960"/>
    <w:rsid w:val="00DA11BF"/>
    <w:rsid w:val="00DA5CF2"/>
    <w:rsid w:val="00DB1C2C"/>
    <w:rsid w:val="00DB40E6"/>
    <w:rsid w:val="00DB4E58"/>
    <w:rsid w:val="00DB62E4"/>
    <w:rsid w:val="00DB7C69"/>
    <w:rsid w:val="00DC02DD"/>
    <w:rsid w:val="00DD20C2"/>
    <w:rsid w:val="00DE4ED4"/>
    <w:rsid w:val="00DF66B4"/>
    <w:rsid w:val="00DF7537"/>
    <w:rsid w:val="00E0387C"/>
    <w:rsid w:val="00E0523A"/>
    <w:rsid w:val="00E06031"/>
    <w:rsid w:val="00E10EC5"/>
    <w:rsid w:val="00E14D0A"/>
    <w:rsid w:val="00E230FD"/>
    <w:rsid w:val="00E31146"/>
    <w:rsid w:val="00E35BCF"/>
    <w:rsid w:val="00E41E9A"/>
    <w:rsid w:val="00E44D10"/>
    <w:rsid w:val="00E4663F"/>
    <w:rsid w:val="00E47DC6"/>
    <w:rsid w:val="00E57552"/>
    <w:rsid w:val="00E605EB"/>
    <w:rsid w:val="00E64541"/>
    <w:rsid w:val="00E6652A"/>
    <w:rsid w:val="00E666D5"/>
    <w:rsid w:val="00E72774"/>
    <w:rsid w:val="00E7358F"/>
    <w:rsid w:val="00E74464"/>
    <w:rsid w:val="00E74AEF"/>
    <w:rsid w:val="00E759FF"/>
    <w:rsid w:val="00E7652B"/>
    <w:rsid w:val="00E76BD1"/>
    <w:rsid w:val="00E76D22"/>
    <w:rsid w:val="00E8228A"/>
    <w:rsid w:val="00E866DB"/>
    <w:rsid w:val="00E939F9"/>
    <w:rsid w:val="00E978A6"/>
    <w:rsid w:val="00EA0283"/>
    <w:rsid w:val="00EA5EBA"/>
    <w:rsid w:val="00EB0EDD"/>
    <w:rsid w:val="00EC0E94"/>
    <w:rsid w:val="00EC6236"/>
    <w:rsid w:val="00EE3C52"/>
    <w:rsid w:val="00EE6CBF"/>
    <w:rsid w:val="00EF1471"/>
    <w:rsid w:val="00EF5024"/>
    <w:rsid w:val="00F07103"/>
    <w:rsid w:val="00F122BC"/>
    <w:rsid w:val="00F32EC2"/>
    <w:rsid w:val="00F35DC8"/>
    <w:rsid w:val="00F4059D"/>
    <w:rsid w:val="00F5359A"/>
    <w:rsid w:val="00F54D2D"/>
    <w:rsid w:val="00F54F0F"/>
    <w:rsid w:val="00F56CF5"/>
    <w:rsid w:val="00F66634"/>
    <w:rsid w:val="00F67069"/>
    <w:rsid w:val="00F72F81"/>
    <w:rsid w:val="00F815AF"/>
    <w:rsid w:val="00F817E0"/>
    <w:rsid w:val="00F81A71"/>
    <w:rsid w:val="00F85E2F"/>
    <w:rsid w:val="00FA5D13"/>
    <w:rsid w:val="00FA75D1"/>
    <w:rsid w:val="00FA7C9A"/>
    <w:rsid w:val="00FB5D6D"/>
    <w:rsid w:val="00FB79D5"/>
    <w:rsid w:val="00FC6C0D"/>
    <w:rsid w:val="00FD518F"/>
    <w:rsid w:val="00FE0669"/>
    <w:rsid w:val="00FE5370"/>
    <w:rsid w:val="00FF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6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724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A7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7249"/>
    <w:rPr>
      <w:rFonts w:cs="Times New Roman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6D56C3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C65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46C"/>
    <w:rPr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CF114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CF11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61F1F"/>
    <w:pPr>
      <w:ind w:firstLineChars="200" w:firstLine="420"/>
    </w:pPr>
  </w:style>
  <w:style w:type="table" w:styleId="a9">
    <w:name w:val="Table Grid"/>
    <w:basedOn w:val="a1"/>
    <w:locked/>
    <w:rsid w:val="006977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6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724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A7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7249"/>
    <w:rPr>
      <w:rFonts w:cs="Times New Roman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6D56C3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C65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46C"/>
    <w:rPr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CF114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CF11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61F1F"/>
    <w:pPr>
      <w:ind w:firstLineChars="200" w:firstLine="420"/>
    </w:pPr>
  </w:style>
  <w:style w:type="table" w:styleId="a9">
    <w:name w:val="Table Grid"/>
    <w:basedOn w:val="a1"/>
    <w:locked/>
    <w:rsid w:val="006977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3F71-8474-443A-AE0A-E725ED6F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4</cp:revision>
  <cp:lastPrinted>2021-11-23T05:46:00Z</cp:lastPrinted>
  <dcterms:created xsi:type="dcterms:W3CDTF">2022-11-04T00:38:00Z</dcterms:created>
  <dcterms:modified xsi:type="dcterms:W3CDTF">2022-11-06T13:10:00Z</dcterms:modified>
</cp:coreProperties>
</file>