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235-2021-Q-2022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49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甘肃中海空港电力设备制造有限公司</w:t>
            </w:r>
            <w:bookmarkEnd w:id="1"/>
          </w:p>
        </w:tc>
        <w:tc>
          <w:tcPr>
            <w:tcW w:w="149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847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84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ISC-Q-2021-1816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916211023525233909</w:t>
            </w:r>
            <w:bookmarkEnd w:id="4"/>
          </w:p>
        </w:tc>
        <w:tc>
          <w:tcPr>
            <w:tcW w:w="149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847" w:type="dxa"/>
          </w:tcPr>
          <w:p>
            <w:pPr>
              <w:snapToGrid w:val="0"/>
              <w:spacing w:line="0" w:lineRule="atLeas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</w:t>
            </w: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49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84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pStyle w:val="14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公司因投招标使用，需证书里的产品/服务内容一致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公司需与其它体系或服务认证证书中的产品/服务范围表述一致，便于统一管理，统一招投标使用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需与原获证证书范围一致，以便于统一管理。</w:t>
            </w:r>
          </w:p>
          <w:p>
            <w:pPr>
              <w:pStyle w:val="14"/>
              <w:ind w:left="0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甘肃中海空港电力设备制造有限公司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rPr>
                <w:sz w:val="22"/>
                <w:szCs w:val="22"/>
              </w:rPr>
            </w:pPr>
            <w:bookmarkStart w:id="19" w:name="范围英"/>
            <w:bookmarkEnd w:id="19"/>
            <w:bookmarkStart w:id="20" w:name="审核范围"/>
            <w:r>
              <w:rPr>
                <w:sz w:val="20"/>
              </w:rPr>
              <w:t>环形混凝土电杆的生产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高低压电器的销售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甘肃省定西市安定区循环经济产业园区新城大道9-9号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甘肃省定西市安定区循环经济产业园区新城大道9-9号</w:t>
            </w:r>
            <w:bookmarkEnd w:id="2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</w:t>
            </w:r>
            <w:bookmarkStart w:id="23" w:name="_GoBack"/>
            <w:bookmarkEnd w:id="23"/>
            <w:r>
              <w:rPr>
                <w:rFonts w:hint="eastAsia" w:cs="Arial"/>
                <w:b/>
                <w:bCs/>
                <w:sz w:val="22"/>
                <w:szCs w:val="16"/>
              </w:rPr>
              <w:t>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</w:t>
            </w:r>
          </w:p>
          <w:p>
            <w:pPr>
              <w:snapToGrid w:val="0"/>
              <w:spacing w:line="0" w:lineRule="atLeast"/>
              <w:ind w:firstLine="1760" w:firstLineChars="80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16"/>
                <w:lang w:val="en-US" w:eastAsia="zh-CN"/>
              </w:rPr>
              <w:t>2022.11.4</w:t>
            </w:r>
          </w:p>
        </w:tc>
        <w:tc>
          <w:tcPr>
            <w:tcW w:w="182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84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3810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2022.11.4</w:t>
            </w: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1A8E5A8A"/>
    <w:rsid w:val="1E8A71D3"/>
    <w:rsid w:val="38B844F1"/>
    <w:rsid w:val="55207253"/>
    <w:rsid w:val="56FB3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2089</Characters>
  <Lines>19</Lines>
  <Paragraphs>5</Paragraphs>
  <TotalTime>2</TotalTime>
  <ScaleCrop>false</ScaleCrop>
  <LinksUpToDate>false</LinksUpToDate>
  <CharactersWithSpaces>2312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2022-11-05T07:47:19Z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