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E4AF1" w14:textId="77777777" w:rsidR="00594484" w:rsidRPr="00594484" w:rsidRDefault="00594484" w:rsidP="00594484">
      <w:pPr>
        <w:spacing w:line="480" w:lineRule="exact"/>
        <w:jc w:val="center"/>
        <w:rPr>
          <w:rFonts w:ascii="隶书" w:eastAsia="隶书" w:hAnsi="宋体"/>
          <w:bCs/>
          <w:color w:val="000000"/>
          <w:sz w:val="36"/>
          <w:szCs w:val="36"/>
        </w:rPr>
      </w:pPr>
      <w:r w:rsidRPr="00594484">
        <w:rPr>
          <w:rFonts w:ascii="隶书" w:eastAsia="隶书" w:hAnsi="宋体" w:hint="eastAsia"/>
          <w:bCs/>
          <w:color w:val="000000"/>
          <w:sz w:val="36"/>
          <w:szCs w:val="36"/>
        </w:rPr>
        <w:t>管理体系审核记录表</w:t>
      </w: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694"/>
        <w:gridCol w:w="895"/>
      </w:tblGrid>
      <w:tr w:rsidR="00594484" w:rsidRPr="00594484" w14:paraId="62A3EB94" w14:textId="77777777" w:rsidTr="00474360">
        <w:trPr>
          <w:trHeight w:val="341"/>
          <w:jc w:val="center"/>
        </w:trPr>
        <w:tc>
          <w:tcPr>
            <w:tcW w:w="2160" w:type="dxa"/>
            <w:vMerge w:val="restart"/>
            <w:vAlign w:val="center"/>
          </w:tcPr>
          <w:p w14:paraId="6B5DC2AF" w14:textId="77777777" w:rsidR="00594484" w:rsidRPr="00594484" w:rsidRDefault="00594484" w:rsidP="00594484">
            <w:pPr>
              <w:spacing w:before="120"/>
              <w:jc w:val="center"/>
              <w:rPr>
                <w:sz w:val="24"/>
                <w:szCs w:val="24"/>
              </w:rPr>
            </w:pPr>
            <w:r w:rsidRPr="00594484">
              <w:rPr>
                <w:rFonts w:hint="eastAsia"/>
                <w:sz w:val="24"/>
                <w:szCs w:val="24"/>
              </w:rPr>
              <w:t>过程与活动、</w:t>
            </w:r>
          </w:p>
          <w:p w14:paraId="0702AA31" w14:textId="77777777" w:rsidR="00594484" w:rsidRPr="00594484" w:rsidRDefault="00594484" w:rsidP="00594484">
            <w:pPr>
              <w:jc w:val="center"/>
            </w:pPr>
            <w:r w:rsidRPr="00594484">
              <w:rPr>
                <w:rFonts w:hint="eastAsia"/>
                <w:sz w:val="24"/>
                <w:szCs w:val="24"/>
              </w:rPr>
              <w:t>抽样计划</w:t>
            </w:r>
          </w:p>
        </w:tc>
        <w:tc>
          <w:tcPr>
            <w:tcW w:w="960" w:type="dxa"/>
            <w:vMerge w:val="restart"/>
            <w:vAlign w:val="center"/>
          </w:tcPr>
          <w:p w14:paraId="0C47BB99" w14:textId="77777777" w:rsidR="00594484" w:rsidRPr="00594484" w:rsidRDefault="00594484" w:rsidP="00594484">
            <w:pPr>
              <w:rPr>
                <w:sz w:val="24"/>
                <w:szCs w:val="24"/>
              </w:rPr>
            </w:pPr>
            <w:r w:rsidRPr="00594484">
              <w:rPr>
                <w:rFonts w:hint="eastAsia"/>
                <w:sz w:val="24"/>
                <w:szCs w:val="24"/>
              </w:rPr>
              <w:t>涉及</w:t>
            </w:r>
          </w:p>
          <w:p w14:paraId="36F48CFD" w14:textId="77777777" w:rsidR="00594484" w:rsidRPr="00594484" w:rsidRDefault="00594484" w:rsidP="00594484">
            <w:r w:rsidRPr="00594484">
              <w:rPr>
                <w:rFonts w:hint="eastAsia"/>
                <w:sz w:val="24"/>
                <w:szCs w:val="24"/>
              </w:rPr>
              <w:t>条款</w:t>
            </w:r>
          </w:p>
        </w:tc>
        <w:tc>
          <w:tcPr>
            <w:tcW w:w="10694" w:type="dxa"/>
            <w:vAlign w:val="center"/>
          </w:tcPr>
          <w:p w14:paraId="5ED1866C" w14:textId="0291B350" w:rsidR="00594484" w:rsidRPr="00594484" w:rsidRDefault="00594484" w:rsidP="00594484">
            <w:pPr>
              <w:rPr>
                <w:sz w:val="24"/>
                <w:szCs w:val="24"/>
              </w:rPr>
            </w:pPr>
            <w:r w:rsidRPr="00594484">
              <w:rPr>
                <w:rFonts w:hint="eastAsia"/>
                <w:sz w:val="24"/>
                <w:szCs w:val="24"/>
              </w:rPr>
              <w:t>受审核部门：</w:t>
            </w:r>
            <w:r w:rsidR="00E00B4F">
              <w:rPr>
                <w:rFonts w:hint="eastAsia"/>
                <w:sz w:val="24"/>
                <w:szCs w:val="24"/>
              </w:rPr>
              <w:t>采购部</w:t>
            </w:r>
            <w:r w:rsidRPr="00594484">
              <w:rPr>
                <w:rFonts w:hint="eastAsia"/>
                <w:sz w:val="24"/>
                <w:szCs w:val="24"/>
              </w:rPr>
              <w:t xml:space="preserve">    </w:t>
            </w:r>
            <w:r w:rsidRPr="00594484">
              <w:rPr>
                <w:rFonts w:hint="eastAsia"/>
                <w:sz w:val="24"/>
                <w:szCs w:val="24"/>
              </w:rPr>
              <w:t>主管领导：</w:t>
            </w:r>
            <w:r w:rsidR="00F95D10" w:rsidRPr="00F95D10">
              <w:rPr>
                <w:rFonts w:ascii="宋体" w:hAnsi="宋体" w:hint="eastAsia"/>
                <w:color w:val="000000" w:themeColor="text1"/>
                <w:sz w:val="24"/>
              </w:rPr>
              <w:t>胡洪涛</w:t>
            </w:r>
          </w:p>
        </w:tc>
        <w:tc>
          <w:tcPr>
            <w:tcW w:w="895" w:type="dxa"/>
            <w:vMerge w:val="restart"/>
            <w:vAlign w:val="center"/>
          </w:tcPr>
          <w:p w14:paraId="271EC623" w14:textId="77777777" w:rsidR="00594484" w:rsidRPr="00594484" w:rsidRDefault="00594484" w:rsidP="00594484">
            <w:pPr>
              <w:rPr>
                <w:sz w:val="24"/>
                <w:szCs w:val="24"/>
              </w:rPr>
            </w:pPr>
            <w:r w:rsidRPr="00594484">
              <w:rPr>
                <w:rFonts w:hint="eastAsia"/>
                <w:sz w:val="24"/>
                <w:szCs w:val="24"/>
              </w:rPr>
              <w:t>判定</w:t>
            </w:r>
          </w:p>
        </w:tc>
      </w:tr>
      <w:tr w:rsidR="00594484" w:rsidRPr="00594484" w14:paraId="56BC3825" w14:textId="77777777" w:rsidTr="00474360">
        <w:trPr>
          <w:trHeight w:val="403"/>
          <w:jc w:val="center"/>
        </w:trPr>
        <w:tc>
          <w:tcPr>
            <w:tcW w:w="2160" w:type="dxa"/>
            <w:vMerge/>
            <w:vAlign w:val="center"/>
          </w:tcPr>
          <w:p w14:paraId="459175D1" w14:textId="77777777" w:rsidR="00594484" w:rsidRPr="00594484" w:rsidRDefault="00594484" w:rsidP="00594484"/>
        </w:tc>
        <w:tc>
          <w:tcPr>
            <w:tcW w:w="960" w:type="dxa"/>
            <w:vMerge/>
            <w:vAlign w:val="center"/>
          </w:tcPr>
          <w:p w14:paraId="78619FB9" w14:textId="77777777" w:rsidR="00594484" w:rsidRPr="00594484" w:rsidRDefault="00594484" w:rsidP="00594484"/>
        </w:tc>
        <w:tc>
          <w:tcPr>
            <w:tcW w:w="10694" w:type="dxa"/>
            <w:vAlign w:val="center"/>
          </w:tcPr>
          <w:p w14:paraId="54398360" w14:textId="1537BA25" w:rsidR="00594484" w:rsidRPr="00594484" w:rsidRDefault="00594484" w:rsidP="00594484">
            <w:pPr>
              <w:rPr>
                <w:sz w:val="24"/>
                <w:szCs w:val="24"/>
              </w:rPr>
            </w:pPr>
            <w:r w:rsidRPr="00594484">
              <w:rPr>
                <w:rFonts w:hint="eastAsia"/>
                <w:sz w:val="24"/>
                <w:szCs w:val="24"/>
              </w:rPr>
              <w:t>审核员：李雅静</w:t>
            </w:r>
            <w:r w:rsidRPr="00594484">
              <w:rPr>
                <w:rFonts w:hint="eastAsia"/>
                <w:sz w:val="24"/>
                <w:szCs w:val="24"/>
              </w:rPr>
              <w:t xml:space="preserve">   </w:t>
            </w:r>
            <w:r w:rsidRPr="00594484">
              <w:rPr>
                <w:rFonts w:hint="eastAsia"/>
                <w:sz w:val="24"/>
                <w:szCs w:val="24"/>
              </w:rPr>
              <w:t>审核时间：</w:t>
            </w:r>
            <w:r w:rsidRPr="00594484">
              <w:rPr>
                <w:rFonts w:hint="eastAsia"/>
                <w:sz w:val="24"/>
                <w:szCs w:val="24"/>
              </w:rPr>
              <w:t>202</w:t>
            </w:r>
            <w:r w:rsidRPr="00594484">
              <w:rPr>
                <w:sz w:val="24"/>
                <w:szCs w:val="24"/>
              </w:rPr>
              <w:t>2</w:t>
            </w:r>
            <w:r w:rsidRPr="00594484">
              <w:rPr>
                <w:rFonts w:hint="eastAsia"/>
                <w:sz w:val="24"/>
                <w:szCs w:val="24"/>
              </w:rPr>
              <w:t>年</w:t>
            </w:r>
            <w:r w:rsidRPr="00594484">
              <w:rPr>
                <w:sz w:val="24"/>
                <w:szCs w:val="24"/>
              </w:rPr>
              <w:t>11</w:t>
            </w:r>
            <w:r w:rsidRPr="00594484">
              <w:rPr>
                <w:rFonts w:hint="eastAsia"/>
                <w:sz w:val="24"/>
                <w:szCs w:val="24"/>
              </w:rPr>
              <w:t>月</w:t>
            </w:r>
            <w:r w:rsidR="00E00B4F">
              <w:rPr>
                <w:sz w:val="24"/>
                <w:szCs w:val="24"/>
              </w:rPr>
              <w:t>3</w:t>
            </w:r>
            <w:r w:rsidRPr="00594484">
              <w:rPr>
                <w:rFonts w:hint="eastAsia"/>
                <w:sz w:val="24"/>
                <w:szCs w:val="24"/>
              </w:rPr>
              <w:t>日</w:t>
            </w:r>
          </w:p>
        </w:tc>
        <w:tc>
          <w:tcPr>
            <w:tcW w:w="895" w:type="dxa"/>
            <w:vMerge/>
          </w:tcPr>
          <w:p w14:paraId="3D71EDCA" w14:textId="77777777" w:rsidR="00594484" w:rsidRPr="00594484" w:rsidRDefault="00594484" w:rsidP="00594484"/>
        </w:tc>
      </w:tr>
      <w:tr w:rsidR="00594484" w:rsidRPr="00594484" w14:paraId="7F2AB428" w14:textId="77777777" w:rsidTr="00474360">
        <w:trPr>
          <w:trHeight w:val="1260"/>
          <w:jc w:val="center"/>
        </w:trPr>
        <w:tc>
          <w:tcPr>
            <w:tcW w:w="2160" w:type="dxa"/>
            <w:vMerge/>
            <w:vAlign w:val="center"/>
          </w:tcPr>
          <w:p w14:paraId="0DC2D483" w14:textId="77777777" w:rsidR="00594484" w:rsidRPr="00594484" w:rsidRDefault="00594484" w:rsidP="00594484"/>
        </w:tc>
        <w:tc>
          <w:tcPr>
            <w:tcW w:w="960" w:type="dxa"/>
            <w:vMerge/>
            <w:vAlign w:val="center"/>
          </w:tcPr>
          <w:p w14:paraId="065F5CBE" w14:textId="77777777" w:rsidR="00594484" w:rsidRPr="00594484" w:rsidRDefault="00594484" w:rsidP="00594484"/>
        </w:tc>
        <w:tc>
          <w:tcPr>
            <w:tcW w:w="10694" w:type="dxa"/>
            <w:vAlign w:val="center"/>
          </w:tcPr>
          <w:p w14:paraId="13758C84" w14:textId="77777777" w:rsidR="00594484" w:rsidRPr="00594484" w:rsidRDefault="00594484" w:rsidP="00594484">
            <w:pPr>
              <w:rPr>
                <w:sz w:val="24"/>
                <w:szCs w:val="24"/>
              </w:rPr>
            </w:pPr>
            <w:r w:rsidRPr="00594484">
              <w:rPr>
                <w:rFonts w:hint="eastAsia"/>
                <w:sz w:val="24"/>
                <w:szCs w:val="24"/>
              </w:rPr>
              <w:t>审核条款：</w:t>
            </w:r>
          </w:p>
          <w:p w14:paraId="42FA2F9F" w14:textId="77777777" w:rsidR="00E00B4F" w:rsidRPr="00E00B4F" w:rsidRDefault="00E00B4F" w:rsidP="00E00B4F">
            <w:pPr>
              <w:snapToGrid w:val="0"/>
              <w:spacing w:line="280" w:lineRule="exact"/>
              <w:rPr>
                <w:bCs/>
                <w:szCs w:val="21"/>
              </w:rPr>
            </w:pPr>
            <w:r w:rsidRPr="00E00B4F">
              <w:rPr>
                <w:bCs/>
                <w:szCs w:val="21"/>
              </w:rPr>
              <w:t>QMS:5.3,6.2,8.4</w:t>
            </w:r>
          </w:p>
          <w:p w14:paraId="4A3D9ADE" w14:textId="1301B823" w:rsidR="00594484" w:rsidRPr="00594484" w:rsidRDefault="00E00B4F" w:rsidP="00E00B4F">
            <w:pPr>
              <w:rPr>
                <w:szCs w:val="22"/>
              </w:rPr>
            </w:pPr>
            <w:r w:rsidRPr="00E00B4F">
              <w:rPr>
                <w:bCs/>
                <w:szCs w:val="21"/>
              </w:rPr>
              <w:t>EO:6.1.2,8.1,8.2</w:t>
            </w:r>
          </w:p>
        </w:tc>
        <w:tc>
          <w:tcPr>
            <w:tcW w:w="895" w:type="dxa"/>
            <w:vMerge/>
          </w:tcPr>
          <w:p w14:paraId="386B15A9" w14:textId="77777777" w:rsidR="00594484" w:rsidRPr="00594484" w:rsidRDefault="00594484" w:rsidP="00594484"/>
        </w:tc>
      </w:tr>
      <w:tr w:rsidR="00594484" w:rsidRPr="00594484" w14:paraId="59A66F6A" w14:textId="77777777" w:rsidTr="00474360">
        <w:trPr>
          <w:trHeight w:val="660"/>
          <w:jc w:val="center"/>
        </w:trPr>
        <w:tc>
          <w:tcPr>
            <w:tcW w:w="2160" w:type="dxa"/>
            <w:vAlign w:val="center"/>
          </w:tcPr>
          <w:p w14:paraId="244E527A" w14:textId="77777777" w:rsidR="00594484" w:rsidRPr="00594484" w:rsidRDefault="00594484" w:rsidP="00594484">
            <w:r w:rsidRPr="00594484">
              <w:rPr>
                <w:rFonts w:hint="eastAsia"/>
                <w:szCs w:val="21"/>
              </w:rPr>
              <w:t>组织的岗位、职责权限</w:t>
            </w:r>
          </w:p>
        </w:tc>
        <w:tc>
          <w:tcPr>
            <w:tcW w:w="960" w:type="dxa"/>
            <w:vAlign w:val="center"/>
          </w:tcPr>
          <w:p w14:paraId="6BBED42E" w14:textId="26F28100" w:rsidR="00594484" w:rsidRPr="00594484" w:rsidRDefault="00594484" w:rsidP="00594484">
            <w:pPr>
              <w:rPr>
                <w:szCs w:val="21"/>
              </w:rPr>
            </w:pPr>
            <w:r w:rsidRPr="00594484">
              <w:rPr>
                <w:rFonts w:hint="eastAsia"/>
                <w:szCs w:val="21"/>
              </w:rPr>
              <w:t>Q</w:t>
            </w:r>
            <w:r w:rsidR="00C826AE">
              <w:rPr>
                <w:szCs w:val="21"/>
              </w:rPr>
              <w:t>ES</w:t>
            </w:r>
            <w:r w:rsidRPr="00594484">
              <w:rPr>
                <w:rFonts w:hint="eastAsia"/>
                <w:szCs w:val="21"/>
              </w:rPr>
              <w:t>5.3</w:t>
            </w:r>
          </w:p>
          <w:p w14:paraId="12DEDBF4" w14:textId="77777777" w:rsidR="00594484" w:rsidRPr="00594484" w:rsidRDefault="00594484" w:rsidP="00594484">
            <w:pPr>
              <w:spacing w:before="25" w:after="25"/>
              <w:rPr>
                <w:bCs/>
                <w:spacing w:val="10"/>
              </w:rPr>
            </w:pPr>
          </w:p>
        </w:tc>
        <w:tc>
          <w:tcPr>
            <w:tcW w:w="10694" w:type="dxa"/>
            <w:vAlign w:val="center"/>
          </w:tcPr>
          <w:p w14:paraId="613F066C" w14:textId="2DAAB844" w:rsidR="00444935" w:rsidRDefault="00444935" w:rsidP="00444935">
            <w:pPr>
              <w:ind w:firstLineChars="300" w:firstLine="630"/>
            </w:pPr>
            <w:r>
              <w:rPr>
                <w:rFonts w:hint="eastAsia"/>
              </w:rPr>
              <w:t>部门负责人：</w:t>
            </w:r>
            <w:r w:rsidR="00C826AE">
              <w:rPr>
                <w:rFonts w:hint="eastAsia"/>
              </w:rPr>
              <w:t>胡洪涛</w:t>
            </w:r>
            <w:r>
              <w:rPr>
                <w:rFonts w:hint="eastAsia"/>
              </w:rPr>
              <w:t xml:space="preserve"> </w:t>
            </w:r>
          </w:p>
          <w:p w14:paraId="49E63606" w14:textId="045CD024" w:rsidR="00444935" w:rsidRDefault="00444935" w:rsidP="00444935">
            <w:pPr>
              <w:ind w:firstLineChars="300" w:firstLine="630"/>
            </w:pPr>
            <w:r>
              <w:rPr>
                <w:rFonts w:hint="eastAsia"/>
              </w:rPr>
              <w:t>1</w:t>
            </w:r>
            <w:r>
              <w:rPr>
                <w:rFonts w:hint="eastAsia"/>
              </w:rPr>
              <w:t>）主要负责公司的办公用品及环境、职业健康安全所需物资的采购</w:t>
            </w:r>
          </w:p>
          <w:p w14:paraId="1FB36763" w14:textId="77777777" w:rsidR="00444935" w:rsidRDefault="00444935" w:rsidP="00444935">
            <w:pPr>
              <w:ind w:firstLineChars="300" w:firstLine="630"/>
            </w:pPr>
            <w:r>
              <w:rPr>
                <w:rFonts w:hint="eastAsia"/>
              </w:rPr>
              <w:t>2</w:t>
            </w:r>
            <w:r>
              <w:rPr>
                <w:rFonts w:hint="eastAsia"/>
              </w:rPr>
              <w:t>）负责采购合同的评审及与客户的沟通及维护</w:t>
            </w:r>
          </w:p>
          <w:p w14:paraId="40920753" w14:textId="77777777" w:rsidR="00444935" w:rsidRDefault="00444935" w:rsidP="00444935">
            <w:pPr>
              <w:ind w:firstLineChars="300" w:firstLine="630"/>
            </w:pPr>
            <w:r>
              <w:rPr>
                <w:rFonts w:hint="eastAsia"/>
              </w:rPr>
              <w:t>3</w:t>
            </w:r>
            <w:r>
              <w:rPr>
                <w:rFonts w:hint="eastAsia"/>
              </w:rPr>
              <w:t>）合格供方调查情况及相关方的管理</w:t>
            </w:r>
          </w:p>
          <w:p w14:paraId="3D2FC422" w14:textId="77777777" w:rsidR="00444935" w:rsidRDefault="00444935" w:rsidP="00444935">
            <w:pPr>
              <w:ind w:firstLineChars="300" w:firstLine="630"/>
            </w:pPr>
            <w:r>
              <w:rPr>
                <w:rFonts w:hint="eastAsia"/>
              </w:rPr>
              <w:t>4</w:t>
            </w:r>
            <w:r>
              <w:rPr>
                <w:rFonts w:hint="eastAsia"/>
              </w:rPr>
              <w:t>）部门环境、职业健康安全管理活动的实施与执行</w:t>
            </w:r>
          </w:p>
          <w:p w14:paraId="6C7F8878" w14:textId="6C84230B" w:rsidR="00594484" w:rsidRPr="00594484" w:rsidRDefault="00444935" w:rsidP="00444935">
            <w:pPr>
              <w:ind w:firstLineChars="300" w:firstLine="630"/>
            </w:pPr>
            <w:r>
              <w:rPr>
                <w:rFonts w:hint="eastAsia"/>
              </w:rPr>
              <w:t>与负责人沟通，描述的职责和权限与一体化管理体系的职能分配表基本一致</w:t>
            </w:r>
          </w:p>
        </w:tc>
        <w:tc>
          <w:tcPr>
            <w:tcW w:w="895" w:type="dxa"/>
          </w:tcPr>
          <w:p w14:paraId="73A3454C" w14:textId="77777777" w:rsidR="00594484" w:rsidRPr="00594484" w:rsidRDefault="00594484" w:rsidP="00594484">
            <w:r w:rsidRPr="00594484">
              <w:rPr>
                <w:rFonts w:hint="eastAsia"/>
              </w:rPr>
              <w:t>Y</w:t>
            </w:r>
          </w:p>
        </w:tc>
      </w:tr>
      <w:tr w:rsidR="00594484" w:rsidRPr="00594484" w14:paraId="2D502F58" w14:textId="77777777" w:rsidTr="00474360">
        <w:trPr>
          <w:trHeight w:val="660"/>
          <w:jc w:val="center"/>
        </w:trPr>
        <w:tc>
          <w:tcPr>
            <w:tcW w:w="2160" w:type="dxa"/>
            <w:vAlign w:val="center"/>
          </w:tcPr>
          <w:p w14:paraId="610D2A9E" w14:textId="66491E45" w:rsidR="00594484" w:rsidRPr="00594484" w:rsidRDefault="00444935" w:rsidP="00594484">
            <w:pPr>
              <w:rPr>
                <w:szCs w:val="21"/>
              </w:rPr>
            </w:pPr>
            <w:r>
              <w:rPr>
                <w:rFonts w:hint="eastAsia"/>
                <w:szCs w:val="21"/>
              </w:rPr>
              <w:t>质量目标及其实现的策划</w:t>
            </w:r>
          </w:p>
        </w:tc>
        <w:tc>
          <w:tcPr>
            <w:tcW w:w="960" w:type="dxa"/>
            <w:vAlign w:val="center"/>
          </w:tcPr>
          <w:p w14:paraId="5128EBEE" w14:textId="0DB2BFEC" w:rsidR="00594484" w:rsidRPr="00594484" w:rsidRDefault="00594484" w:rsidP="00E00B4F">
            <w:r w:rsidRPr="00594484">
              <w:t>Q6.2</w:t>
            </w:r>
          </w:p>
        </w:tc>
        <w:tc>
          <w:tcPr>
            <w:tcW w:w="10694" w:type="dxa"/>
            <w:vAlign w:val="center"/>
          </w:tcPr>
          <w:p w14:paraId="45BC08C4" w14:textId="1FD8642B" w:rsidR="00F95D10" w:rsidRDefault="00F95D10" w:rsidP="00F95D10">
            <w:pPr>
              <w:tabs>
                <w:tab w:val="center" w:pos="4153"/>
                <w:tab w:val="right" w:pos="8306"/>
              </w:tabs>
              <w:snapToGrid w:val="0"/>
              <w:ind w:firstLineChars="400" w:firstLine="840"/>
              <w:jc w:val="left"/>
            </w:pPr>
            <w:r>
              <w:rPr>
                <w:rFonts w:hint="eastAsia"/>
              </w:rPr>
              <w:t>采购部管理目标有：</w:t>
            </w:r>
            <w:r>
              <w:rPr>
                <w:rFonts w:hint="eastAsia"/>
              </w:rPr>
              <w:t xml:space="preserve">                                                          </w:t>
            </w:r>
          </w:p>
          <w:p w14:paraId="59A91E0B" w14:textId="77777777" w:rsidR="00F95D10" w:rsidRDefault="00F95D10" w:rsidP="00F95D10">
            <w:pPr>
              <w:tabs>
                <w:tab w:val="center" w:pos="4153"/>
                <w:tab w:val="right" w:pos="8306"/>
              </w:tabs>
              <w:snapToGrid w:val="0"/>
              <w:ind w:firstLineChars="400" w:firstLine="840"/>
              <w:jc w:val="left"/>
            </w:pPr>
            <w:r>
              <w:rPr>
                <w:rFonts w:hint="eastAsia"/>
              </w:rPr>
              <w:t>采购产品合格率</w:t>
            </w:r>
            <w:r>
              <w:rPr>
                <w:rFonts w:hint="eastAsia"/>
              </w:rPr>
              <w:t>100%</w:t>
            </w:r>
          </w:p>
          <w:p w14:paraId="47F279D7" w14:textId="77777777" w:rsidR="00F95D10" w:rsidRDefault="00F95D10" w:rsidP="00F95D10">
            <w:pPr>
              <w:tabs>
                <w:tab w:val="center" w:pos="4153"/>
                <w:tab w:val="right" w:pos="8306"/>
              </w:tabs>
              <w:snapToGrid w:val="0"/>
              <w:ind w:firstLineChars="400" w:firstLine="840"/>
              <w:jc w:val="left"/>
            </w:pPr>
            <w:r>
              <w:rPr>
                <w:rFonts w:hint="eastAsia"/>
              </w:rPr>
              <w:t>对供方业绩、绩效监测率</w:t>
            </w:r>
            <w:r>
              <w:rPr>
                <w:rFonts w:hint="eastAsia"/>
              </w:rPr>
              <w:t>100%</w:t>
            </w:r>
          </w:p>
          <w:p w14:paraId="3C3911E2" w14:textId="77777777" w:rsidR="00F95D10" w:rsidRDefault="00F95D10" w:rsidP="00F95D10">
            <w:pPr>
              <w:tabs>
                <w:tab w:val="center" w:pos="4153"/>
                <w:tab w:val="right" w:pos="8306"/>
              </w:tabs>
              <w:snapToGrid w:val="0"/>
              <w:ind w:firstLineChars="400" w:firstLine="840"/>
              <w:jc w:val="left"/>
            </w:pPr>
            <w:r>
              <w:rPr>
                <w:rFonts w:hint="eastAsia"/>
              </w:rPr>
              <w:t>固体废弃物</w:t>
            </w:r>
            <w:r>
              <w:rPr>
                <w:rFonts w:hint="eastAsia"/>
              </w:rPr>
              <w:t>100%</w:t>
            </w:r>
            <w:r>
              <w:rPr>
                <w:rFonts w:hint="eastAsia"/>
              </w:rPr>
              <w:t>分类、回收</w:t>
            </w:r>
          </w:p>
          <w:p w14:paraId="746FF0B4" w14:textId="77777777" w:rsidR="00F95D10" w:rsidRDefault="00F95D10" w:rsidP="00F95D10">
            <w:pPr>
              <w:tabs>
                <w:tab w:val="center" w:pos="4153"/>
                <w:tab w:val="right" w:pos="8306"/>
              </w:tabs>
              <w:snapToGrid w:val="0"/>
              <w:ind w:firstLineChars="400" w:firstLine="840"/>
              <w:jc w:val="left"/>
            </w:pPr>
            <w:r>
              <w:rPr>
                <w:rFonts w:hint="eastAsia"/>
              </w:rPr>
              <w:t>杜绝火灾发生</w:t>
            </w:r>
          </w:p>
          <w:p w14:paraId="05720EEC" w14:textId="77777777" w:rsidR="00F95D10" w:rsidRDefault="00F95D10" w:rsidP="00F95D10">
            <w:pPr>
              <w:tabs>
                <w:tab w:val="center" w:pos="4153"/>
                <w:tab w:val="right" w:pos="8306"/>
              </w:tabs>
              <w:snapToGrid w:val="0"/>
              <w:ind w:firstLineChars="400" w:firstLine="840"/>
              <w:jc w:val="left"/>
            </w:pPr>
            <w:r>
              <w:rPr>
                <w:rFonts w:hint="eastAsia"/>
              </w:rPr>
              <w:t>触电事故为</w:t>
            </w:r>
            <w:r>
              <w:rPr>
                <w:rFonts w:hint="eastAsia"/>
              </w:rPr>
              <w:t xml:space="preserve">0                                           </w:t>
            </w:r>
          </w:p>
          <w:p w14:paraId="03B32C02" w14:textId="77777777" w:rsidR="00F95D10" w:rsidRDefault="00F95D10" w:rsidP="00F95D10">
            <w:pPr>
              <w:tabs>
                <w:tab w:val="center" w:pos="4153"/>
                <w:tab w:val="right" w:pos="8306"/>
              </w:tabs>
              <w:snapToGrid w:val="0"/>
              <w:ind w:firstLineChars="400" w:firstLine="840"/>
              <w:jc w:val="left"/>
            </w:pPr>
            <w:r>
              <w:rPr>
                <w:rFonts w:hint="eastAsia"/>
              </w:rPr>
              <w:t>目标可测量，与公司方针一致。</w:t>
            </w:r>
          </w:p>
          <w:p w14:paraId="0BAC0C04" w14:textId="407552EB" w:rsidR="00F95D10" w:rsidRDefault="00F95D10" w:rsidP="00F95D10">
            <w:pPr>
              <w:tabs>
                <w:tab w:val="center" w:pos="4153"/>
                <w:tab w:val="right" w:pos="8306"/>
              </w:tabs>
              <w:snapToGrid w:val="0"/>
              <w:ind w:firstLineChars="400" w:firstLine="840"/>
              <w:jc w:val="left"/>
            </w:pPr>
            <w:r>
              <w:rPr>
                <w:rFonts w:hint="eastAsia"/>
              </w:rPr>
              <w:t>202</w:t>
            </w:r>
            <w:r>
              <w:t>2</w:t>
            </w:r>
            <w:r>
              <w:rPr>
                <w:rFonts w:hint="eastAsia"/>
              </w:rPr>
              <w:t>年</w:t>
            </w:r>
            <w:r>
              <w:rPr>
                <w:rFonts w:hint="eastAsia"/>
              </w:rPr>
              <w:t>1-9</w:t>
            </w:r>
            <w:r>
              <w:rPr>
                <w:rFonts w:hint="eastAsia"/>
              </w:rPr>
              <w:t>部门管理目标已全部完成，考核：钱科</w:t>
            </w:r>
          </w:p>
          <w:p w14:paraId="6255AD46" w14:textId="77777777" w:rsidR="00F95D10" w:rsidRDefault="00F95D10" w:rsidP="00F95D10">
            <w:pPr>
              <w:tabs>
                <w:tab w:val="center" w:pos="4153"/>
                <w:tab w:val="right" w:pos="8306"/>
              </w:tabs>
              <w:snapToGrid w:val="0"/>
              <w:ind w:firstLineChars="400" w:firstLine="840"/>
              <w:jc w:val="left"/>
            </w:pPr>
            <w:r>
              <w:rPr>
                <w:rFonts w:hint="eastAsia"/>
              </w:rPr>
              <w:t>环境和职业健康安全体系建立了管理方案，查管理方案表：</w:t>
            </w:r>
          </w:p>
          <w:p w14:paraId="0BE53CA3" w14:textId="77777777" w:rsidR="00F95D10" w:rsidRDefault="00F95D10" w:rsidP="00F95D10">
            <w:pPr>
              <w:tabs>
                <w:tab w:val="center" w:pos="4153"/>
                <w:tab w:val="right" w:pos="8306"/>
              </w:tabs>
              <w:snapToGrid w:val="0"/>
              <w:ind w:firstLineChars="400" w:firstLine="840"/>
              <w:jc w:val="left"/>
            </w:pPr>
            <w:r>
              <w:rPr>
                <w:rFonts w:hint="eastAsia"/>
              </w:rPr>
              <w:t xml:space="preserve"> 1</w:t>
            </w:r>
            <w:r>
              <w:rPr>
                <w:rFonts w:hint="eastAsia"/>
              </w:rPr>
              <w:t>、办公用硒鼓、墨盒等</w:t>
            </w:r>
            <w:proofErr w:type="gramStart"/>
            <w:r>
              <w:rPr>
                <w:rFonts w:hint="eastAsia"/>
              </w:rPr>
              <w:t>固废等原材料</w:t>
            </w:r>
            <w:proofErr w:type="gramEnd"/>
            <w:r>
              <w:rPr>
                <w:rFonts w:hint="eastAsia"/>
              </w:rPr>
              <w:t>废弃物等分类收集保管，交由相应部门处置；</w:t>
            </w:r>
          </w:p>
          <w:p w14:paraId="7453E366" w14:textId="77777777" w:rsidR="00F95D10" w:rsidRDefault="00F95D10" w:rsidP="00F95D10">
            <w:pPr>
              <w:tabs>
                <w:tab w:val="center" w:pos="4153"/>
                <w:tab w:val="right" w:pos="8306"/>
              </w:tabs>
              <w:snapToGrid w:val="0"/>
              <w:ind w:firstLineChars="400" w:firstLine="840"/>
              <w:jc w:val="left"/>
            </w:pPr>
            <w:r>
              <w:rPr>
                <w:rFonts w:hint="eastAsia"/>
              </w:rPr>
              <w:t>2</w:t>
            </w:r>
            <w:r>
              <w:rPr>
                <w:rFonts w:hint="eastAsia"/>
              </w:rPr>
              <w:t>、杜绝火灾发生，制定了管理方案并严格执行，配备必要的防火设施（包括灭火器</w:t>
            </w:r>
            <w:r>
              <w:rPr>
                <w:rFonts w:hint="eastAsia"/>
              </w:rPr>
              <w:t>a</w:t>
            </w:r>
            <w:r>
              <w:rPr>
                <w:rFonts w:hint="eastAsia"/>
              </w:rPr>
              <w:t>、消防栓等）并保证其完好</w:t>
            </w:r>
          </w:p>
          <w:p w14:paraId="5147A402" w14:textId="77777777" w:rsidR="00F95D10" w:rsidRDefault="00F95D10" w:rsidP="00F95D10">
            <w:pPr>
              <w:tabs>
                <w:tab w:val="center" w:pos="4153"/>
                <w:tab w:val="right" w:pos="8306"/>
              </w:tabs>
              <w:snapToGrid w:val="0"/>
              <w:ind w:firstLineChars="400" w:firstLine="840"/>
              <w:jc w:val="left"/>
            </w:pPr>
            <w:r>
              <w:rPr>
                <w:rFonts w:hint="eastAsia"/>
              </w:rPr>
              <w:t xml:space="preserve">b. </w:t>
            </w:r>
            <w:r>
              <w:rPr>
                <w:rFonts w:hint="eastAsia"/>
              </w:rPr>
              <w:t>成立应急响应工作小组（见《应急预案》）</w:t>
            </w:r>
          </w:p>
          <w:p w14:paraId="446BC68E" w14:textId="5812CDB5" w:rsidR="00F95D10" w:rsidRDefault="00F95D10" w:rsidP="00F95D10">
            <w:pPr>
              <w:tabs>
                <w:tab w:val="center" w:pos="4153"/>
                <w:tab w:val="right" w:pos="8306"/>
              </w:tabs>
              <w:snapToGrid w:val="0"/>
              <w:ind w:firstLineChars="400" w:firstLine="840"/>
              <w:jc w:val="left"/>
            </w:pPr>
            <w:r>
              <w:rPr>
                <w:rFonts w:hint="eastAsia"/>
              </w:rPr>
              <w:t xml:space="preserve">c. </w:t>
            </w:r>
            <w:r>
              <w:rPr>
                <w:rFonts w:hint="eastAsia"/>
              </w:rPr>
              <w:t>淘汰过期、</w:t>
            </w:r>
            <w:proofErr w:type="gramStart"/>
            <w:r>
              <w:rPr>
                <w:rFonts w:hint="eastAsia"/>
              </w:rPr>
              <w:t>报废设备</w:t>
            </w:r>
            <w:r>
              <w:rPr>
                <w:rFonts w:hint="eastAsia"/>
              </w:rPr>
              <w:t>,</w:t>
            </w:r>
            <w:r>
              <w:rPr>
                <w:rFonts w:hint="eastAsia"/>
              </w:rPr>
              <w:t>对灭火器更新</w:t>
            </w:r>
            <w:proofErr w:type="gramEnd"/>
            <w:r>
              <w:rPr>
                <w:rFonts w:hint="eastAsia"/>
              </w:rPr>
              <w:t>；每年进行一次消防演习。执行部门：各部门，检查人：</w:t>
            </w:r>
            <w:r w:rsidRPr="00F95D10">
              <w:rPr>
                <w:rFonts w:hint="eastAsia"/>
              </w:rPr>
              <w:t>黄姝姝</w:t>
            </w:r>
            <w:r>
              <w:rPr>
                <w:rFonts w:hint="eastAsia"/>
              </w:rPr>
              <w:t>，责任部门：综合部，执行日期：长期</w:t>
            </w:r>
          </w:p>
          <w:p w14:paraId="75AD09A7" w14:textId="77FC19E3" w:rsidR="00F95D10" w:rsidRDefault="00F95D10" w:rsidP="00F95D10">
            <w:pPr>
              <w:tabs>
                <w:tab w:val="center" w:pos="4153"/>
                <w:tab w:val="right" w:pos="8306"/>
              </w:tabs>
              <w:snapToGrid w:val="0"/>
              <w:ind w:firstLineChars="400" w:firstLine="840"/>
              <w:jc w:val="left"/>
            </w:pPr>
            <w:r>
              <w:rPr>
                <w:rFonts w:hint="eastAsia"/>
              </w:rPr>
              <w:t>3</w:t>
            </w:r>
            <w:r>
              <w:rPr>
                <w:rFonts w:hint="eastAsia"/>
              </w:rPr>
              <w:t>、电线老化引发火灾、临时接电触电</w:t>
            </w:r>
            <w:r>
              <w:rPr>
                <w:rFonts w:hint="eastAsia"/>
              </w:rPr>
              <w:t>,</w:t>
            </w:r>
            <w:r>
              <w:rPr>
                <w:rFonts w:hint="eastAsia"/>
              </w:rPr>
              <w:t>管理方案：</w:t>
            </w:r>
            <w:r>
              <w:rPr>
                <w:rFonts w:hint="eastAsia"/>
              </w:rPr>
              <w:t>a</w:t>
            </w:r>
            <w:r>
              <w:rPr>
                <w:rFonts w:hint="eastAsia"/>
              </w:rPr>
              <w:t>、电线检修</w:t>
            </w:r>
            <w:r>
              <w:rPr>
                <w:rFonts w:hint="eastAsia"/>
              </w:rPr>
              <w:t xml:space="preserve">  b</w:t>
            </w:r>
            <w:r>
              <w:rPr>
                <w:rFonts w:hint="eastAsia"/>
              </w:rPr>
              <w:t>、对职工进行安全教育培训。执行部门：</w:t>
            </w:r>
            <w:r>
              <w:rPr>
                <w:rFonts w:hint="eastAsia"/>
              </w:rPr>
              <w:lastRenderedPageBreak/>
              <w:t>各部门，责任人：</w:t>
            </w:r>
            <w:r w:rsidR="00F114A7" w:rsidRPr="00F114A7">
              <w:rPr>
                <w:rFonts w:hint="eastAsia"/>
              </w:rPr>
              <w:t>黄姝姝</w:t>
            </w:r>
            <w:r>
              <w:rPr>
                <w:rFonts w:hint="eastAsia"/>
              </w:rPr>
              <w:t xml:space="preserve">  </w:t>
            </w:r>
            <w:r>
              <w:rPr>
                <w:rFonts w:hint="eastAsia"/>
              </w:rPr>
              <w:t>、执行日期：长期。</w:t>
            </w:r>
          </w:p>
          <w:p w14:paraId="0A58443B" w14:textId="5D539E06" w:rsidR="00F95D10" w:rsidRDefault="00F95D10" w:rsidP="00F95D10">
            <w:pPr>
              <w:tabs>
                <w:tab w:val="center" w:pos="4153"/>
                <w:tab w:val="right" w:pos="8306"/>
              </w:tabs>
              <w:snapToGrid w:val="0"/>
              <w:ind w:firstLineChars="400" w:firstLine="840"/>
              <w:jc w:val="left"/>
            </w:pPr>
            <w:r>
              <w:rPr>
                <w:rFonts w:hint="eastAsia"/>
              </w:rPr>
              <w:t>上述目标、指标</w:t>
            </w:r>
            <w:r>
              <w:rPr>
                <w:rFonts w:hint="eastAsia"/>
              </w:rPr>
              <w:t>202</w:t>
            </w:r>
            <w:r w:rsidR="00F114A7">
              <w:t>2</w:t>
            </w:r>
            <w:r>
              <w:rPr>
                <w:rFonts w:hint="eastAsia"/>
              </w:rPr>
              <w:t>年第</w:t>
            </w:r>
            <w:r>
              <w:rPr>
                <w:rFonts w:hint="eastAsia"/>
              </w:rPr>
              <w:t>1-3</w:t>
            </w:r>
            <w:r>
              <w:rPr>
                <w:rFonts w:hint="eastAsia"/>
              </w:rPr>
              <w:t>季度进行考核，考核结果：全部达标，检查人：</w:t>
            </w:r>
            <w:r w:rsidR="00F114A7" w:rsidRPr="00F114A7">
              <w:rPr>
                <w:rFonts w:hint="eastAsia"/>
              </w:rPr>
              <w:t>黄姝姝</w:t>
            </w:r>
            <w:r>
              <w:rPr>
                <w:rFonts w:hint="eastAsia"/>
              </w:rPr>
              <w:t xml:space="preserve">   </w:t>
            </w:r>
            <w:r>
              <w:rPr>
                <w:rFonts w:hint="eastAsia"/>
              </w:rPr>
              <w:t>。制定的指标和管理方案基本可行。</w:t>
            </w:r>
          </w:p>
          <w:p w14:paraId="587499B9" w14:textId="54533370" w:rsidR="00F95D10" w:rsidRPr="00F95D10" w:rsidRDefault="00F95D10" w:rsidP="00F95D10">
            <w:pPr>
              <w:tabs>
                <w:tab w:val="center" w:pos="4153"/>
                <w:tab w:val="right" w:pos="8306"/>
              </w:tabs>
              <w:snapToGrid w:val="0"/>
              <w:ind w:firstLineChars="400" w:firstLine="840"/>
              <w:jc w:val="left"/>
            </w:pPr>
          </w:p>
        </w:tc>
        <w:tc>
          <w:tcPr>
            <w:tcW w:w="895" w:type="dxa"/>
          </w:tcPr>
          <w:p w14:paraId="0C3A22A8" w14:textId="77777777" w:rsidR="00594484" w:rsidRPr="00594484" w:rsidRDefault="00594484" w:rsidP="00594484">
            <w:r w:rsidRPr="00594484">
              <w:rPr>
                <w:rFonts w:hint="eastAsia"/>
              </w:rPr>
              <w:lastRenderedPageBreak/>
              <w:t>Y</w:t>
            </w:r>
          </w:p>
        </w:tc>
      </w:tr>
      <w:tr w:rsidR="00E00B4F" w:rsidRPr="00594484" w14:paraId="7719DC22" w14:textId="77777777" w:rsidTr="00474360">
        <w:trPr>
          <w:trHeight w:val="660"/>
          <w:jc w:val="center"/>
        </w:trPr>
        <w:tc>
          <w:tcPr>
            <w:tcW w:w="2160" w:type="dxa"/>
            <w:vAlign w:val="center"/>
          </w:tcPr>
          <w:p w14:paraId="091F2C7C" w14:textId="401ACAAB" w:rsidR="00E00B4F" w:rsidRPr="00594484" w:rsidRDefault="00F213EE" w:rsidP="00594484">
            <w:pPr>
              <w:rPr>
                <w:szCs w:val="21"/>
              </w:rPr>
            </w:pPr>
            <w:r w:rsidRPr="00F213EE">
              <w:rPr>
                <w:rFonts w:hint="eastAsia"/>
                <w:szCs w:val="21"/>
              </w:rPr>
              <w:t>环境因素、危险源识别</w:t>
            </w:r>
          </w:p>
        </w:tc>
        <w:tc>
          <w:tcPr>
            <w:tcW w:w="960" w:type="dxa"/>
            <w:vAlign w:val="center"/>
          </w:tcPr>
          <w:p w14:paraId="0BFA4247" w14:textId="1D79751D" w:rsidR="00E00B4F" w:rsidRPr="00594484" w:rsidRDefault="00E00B4F" w:rsidP="00E00B4F">
            <w:r>
              <w:t>EO6.1.2</w:t>
            </w:r>
          </w:p>
        </w:tc>
        <w:tc>
          <w:tcPr>
            <w:tcW w:w="10694" w:type="dxa"/>
            <w:vAlign w:val="center"/>
          </w:tcPr>
          <w:p w14:paraId="0DCE60A2" w14:textId="77777777" w:rsidR="00F213EE" w:rsidRDefault="00F213EE" w:rsidP="00F213EE">
            <w:pPr>
              <w:tabs>
                <w:tab w:val="center" w:pos="4153"/>
                <w:tab w:val="right" w:pos="8306"/>
              </w:tabs>
              <w:snapToGrid w:val="0"/>
              <w:ind w:firstLineChars="400" w:firstLine="840"/>
              <w:jc w:val="left"/>
            </w:pPr>
            <w:r>
              <w:rPr>
                <w:rFonts w:hint="eastAsia"/>
              </w:rPr>
              <w:t>编制了《环境因素的识别与评价控制程序》《危险源辩识、风险评价和风险控制策划程序》符合标准要求</w:t>
            </w:r>
            <w:r>
              <w:rPr>
                <w:rFonts w:hint="eastAsia"/>
              </w:rPr>
              <w:t>.</w:t>
            </w:r>
          </w:p>
          <w:p w14:paraId="415DCD11" w14:textId="683FE0DE" w:rsidR="00F213EE" w:rsidRDefault="00F213EE" w:rsidP="00F213EE">
            <w:pPr>
              <w:tabs>
                <w:tab w:val="center" w:pos="4153"/>
                <w:tab w:val="right" w:pos="8306"/>
              </w:tabs>
              <w:snapToGrid w:val="0"/>
              <w:ind w:firstLineChars="400" w:firstLine="840"/>
              <w:jc w:val="left"/>
            </w:pPr>
            <w:r>
              <w:rPr>
                <w:rFonts w:hint="eastAsia"/>
              </w:rPr>
              <w:t>提供的“环境因素识别评价表”“重要环境因素清单”，</w:t>
            </w:r>
            <w:r>
              <w:rPr>
                <w:rFonts w:hint="eastAsia"/>
              </w:rPr>
              <w:t xml:space="preserve"> </w:t>
            </w:r>
            <w:r>
              <w:rPr>
                <w:rFonts w:hint="eastAsia"/>
              </w:rPr>
              <w:t>评价考虑了三种时态现在、过去、将来、三种状态、异常、正常、紧急考虑了法律法规，并进行了评价，识别技术管理过程，用打分</w:t>
            </w:r>
            <w:proofErr w:type="gramStart"/>
            <w:r>
              <w:rPr>
                <w:rFonts w:hint="eastAsia"/>
              </w:rPr>
              <w:t>法考虑</w:t>
            </w:r>
            <w:proofErr w:type="gramEnd"/>
            <w:r>
              <w:rPr>
                <w:rFonts w:hint="eastAsia"/>
              </w:rPr>
              <w:t>了法规符合性、发生频次、影响范围等</w:t>
            </w:r>
            <w:r>
              <w:rPr>
                <w:rFonts w:hint="eastAsia"/>
              </w:rPr>
              <w:t xml:space="preserve">, </w:t>
            </w:r>
            <w:r>
              <w:rPr>
                <w:rFonts w:hint="eastAsia"/>
              </w:rPr>
              <w:t>通过定性判断法，共识别出重大环境因素</w:t>
            </w:r>
            <w:r w:rsidR="00567A68">
              <w:t>3</w:t>
            </w:r>
            <w:r>
              <w:rPr>
                <w:rFonts w:hint="eastAsia"/>
              </w:rPr>
              <w:t>项：固废排放、火灾，</w:t>
            </w:r>
            <w:r w:rsidR="00567A68">
              <w:rPr>
                <w:rFonts w:hint="eastAsia"/>
              </w:rPr>
              <w:t>电的消耗</w:t>
            </w:r>
            <w:r>
              <w:rPr>
                <w:rFonts w:hint="eastAsia"/>
              </w:rPr>
              <w:t>评价符合程序要求及公司的实际情况。</w:t>
            </w:r>
          </w:p>
          <w:p w14:paraId="4690E815" w14:textId="77777777" w:rsidR="00F213EE" w:rsidRDefault="00F213EE" w:rsidP="00F213EE">
            <w:pPr>
              <w:tabs>
                <w:tab w:val="center" w:pos="4153"/>
                <w:tab w:val="right" w:pos="8306"/>
              </w:tabs>
              <w:snapToGrid w:val="0"/>
              <w:ind w:firstLineChars="400" w:firstLine="840"/>
              <w:jc w:val="left"/>
            </w:pPr>
            <w:r>
              <w:rPr>
                <w:rFonts w:hint="eastAsia"/>
              </w:rPr>
              <w:t>对重要环境因素的控制措施包括制定管理制度、监督检查、应急预案、培训等。提供《重要环境因素识别清单》，其中综合</w:t>
            </w:r>
            <w:proofErr w:type="gramStart"/>
            <w:r>
              <w:rPr>
                <w:rFonts w:hint="eastAsia"/>
              </w:rPr>
              <w:t>办涉及</w:t>
            </w:r>
            <w:proofErr w:type="gramEnd"/>
            <w:r>
              <w:rPr>
                <w:rFonts w:hint="eastAsia"/>
              </w:rPr>
              <w:t>的重要环境因素：固废排放、意外火灾的发生，评价基本合理。</w:t>
            </w:r>
          </w:p>
          <w:p w14:paraId="40243E7A" w14:textId="77777777" w:rsidR="00F213EE" w:rsidRDefault="00F213EE" w:rsidP="00F213EE">
            <w:pPr>
              <w:tabs>
                <w:tab w:val="center" w:pos="4153"/>
                <w:tab w:val="right" w:pos="8306"/>
              </w:tabs>
              <w:snapToGrid w:val="0"/>
              <w:ind w:firstLineChars="400" w:firstLine="840"/>
              <w:jc w:val="left"/>
            </w:pPr>
            <w:r>
              <w:rPr>
                <w:rFonts w:hint="eastAsia"/>
              </w:rPr>
              <w:t>提供《危险源辨识、风险评价和控制措施确定控制程序》，对影响职业健康安全的危险源，评价其风险程度及级别，不可接受风险评价的标准和更新的时机</w:t>
            </w:r>
            <w:r>
              <w:rPr>
                <w:rFonts w:hint="eastAsia"/>
              </w:rPr>
              <w:t>,</w:t>
            </w:r>
            <w:r>
              <w:rPr>
                <w:rFonts w:hint="eastAsia"/>
              </w:rPr>
              <w:t>并确定更新不可接受风险因素从而进行有效控制等方面的管理要求进行了规定，满足要求。</w:t>
            </w:r>
          </w:p>
          <w:p w14:paraId="497DA7C9" w14:textId="77777777" w:rsidR="00F213EE" w:rsidRDefault="00F213EE" w:rsidP="00F213EE">
            <w:pPr>
              <w:tabs>
                <w:tab w:val="center" w:pos="4153"/>
                <w:tab w:val="right" w:pos="8306"/>
              </w:tabs>
              <w:snapToGrid w:val="0"/>
              <w:ind w:firstLineChars="400" w:firstLine="840"/>
              <w:jc w:val="left"/>
            </w:pPr>
          </w:p>
          <w:p w14:paraId="749A9F36" w14:textId="77777777" w:rsidR="00F213EE" w:rsidRDefault="00F213EE" w:rsidP="00F213EE">
            <w:pPr>
              <w:tabs>
                <w:tab w:val="center" w:pos="4153"/>
                <w:tab w:val="right" w:pos="8306"/>
              </w:tabs>
              <w:snapToGrid w:val="0"/>
              <w:ind w:firstLineChars="400" w:firstLine="840"/>
              <w:jc w:val="left"/>
            </w:pPr>
            <w:r>
              <w:rPr>
                <w:rFonts w:hint="eastAsia"/>
              </w:rPr>
              <w:t>提供的：“危险源识别与风险评价表”“不可接受风险源清单”，</w:t>
            </w:r>
            <w:r>
              <w:rPr>
                <w:rFonts w:hint="eastAsia"/>
              </w:rPr>
              <w:t xml:space="preserve"> </w:t>
            </w:r>
            <w:r>
              <w:rPr>
                <w:rFonts w:hint="eastAsia"/>
              </w:rPr>
              <w:t>评价考虑了将来、状态、可能导致的事件，并进行了评价，用打分</w:t>
            </w:r>
            <w:proofErr w:type="gramStart"/>
            <w:r>
              <w:rPr>
                <w:rFonts w:hint="eastAsia"/>
              </w:rPr>
              <w:t>法考虑</w:t>
            </w:r>
            <w:proofErr w:type="gramEnd"/>
            <w:r>
              <w:rPr>
                <w:rFonts w:hint="eastAsia"/>
              </w:rPr>
              <w:t>了法规符合性、发生频次、影响范围等</w:t>
            </w:r>
            <w:r>
              <w:rPr>
                <w:rFonts w:hint="eastAsia"/>
              </w:rPr>
              <w:t xml:space="preserve">, </w:t>
            </w:r>
            <w:r>
              <w:rPr>
                <w:rFonts w:hint="eastAsia"/>
              </w:rPr>
              <w:t>通过是非法，共识别出不可接受风险</w:t>
            </w:r>
            <w:r>
              <w:rPr>
                <w:rFonts w:hint="eastAsia"/>
              </w:rPr>
              <w:t>3</w:t>
            </w:r>
            <w:r>
              <w:rPr>
                <w:rFonts w:hint="eastAsia"/>
              </w:rPr>
              <w:t>项，涉及：火灾和触电、意外伤害。评价符合程序要求及公司的实际情况。对危险源的控制措施包括制定管理制度、监督检查、应急预案、培训等。</w:t>
            </w:r>
          </w:p>
          <w:p w14:paraId="6ADAC89C" w14:textId="77777777" w:rsidR="00F213EE" w:rsidRDefault="00F213EE" w:rsidP="00F213EE">
            <w:pPr>
              <w:tabs>
                <w:tab w:val="center" w:pos="4153"/>
                <w:tab w:val="right" w:pos="8306"/>
              </w:tabs>
              <w:snapToGrid w:val="0"/>
              <w:ind w:firstLineChars="400" w:firstLine="840"/>
              <w:jc w:val="left"/>
            </w:pPr>
          </w:p>
          <w:p w14:paraId="664EFB63" w14:textId="77777777" w:rsidR="00F213EE" w:rsidRDefault="00F213EE" w:rsidP="00F213EE">
            <w:pPr>
              <w:tabs>
                <w:tab w:val="center" w:pos="4153"/>
                <w:tab w:val="right" w:pos="8306"/>
              </w:tabs>
              <w:snapToGrid w:val="0"/>
              <w:ind w:firstLineChars="400" w:firstLine="840"/>
              <w:jc w:val="left"/>
            </w:pPr>
            <w:r>
              <w:rPr>
                <w:rFonts w:hint="eastAsia"/>
              </w:rPr>
              <w:t>执行《危险源识别和评价控制程序》</w:t>
            </w:r>
          </w:p>
          <w:p w14:paraId="7F0EE266" w14:textId="67AE2267" w:rsidR="00F213EE" w:rsidRDefault="00F213EE" w:rsidP="00F213EE">
            <w:pPr>
              <w:tabs>
                <w:tab w:val="center" w:pos="4153"/>
                <w:tab w:val="right" w:pos="8306"/>
              </w:tabs>
              <w:snapToGrid w:val="0"/>
              <w:ind w:firstLineChars="400" w:firstLine="840"/>
              <w:jc w:val="left"/>
            </w:pPr>
            <w:r>
              <w:rPr>
                <w:rFonts w:hint="eastAsia"/>
              </w:rPr>
              <w:t>提供了职业健康安全危险源识别与评价表，涉及本部门的危险源包括：使用电器不当造成触电，搬运货物造成的砸伤，吸烟乱扔烟头导致火灾，上下班途中交通危险，电器短路或使用时间过长散热不良等。</w:t>
            </w:r>
          </w:p>
          <w:p w14:paraId="1ACD5E3C" w14:textId="7910504C" w:rsidR="00E00B4F" w:rsidRPr="00594484" w:rsidRDefault="00F213EE" w:rsidP="00F213EE">
            <w:pPr>
              <w:tabs>
                <w:tab w:val="center" w:pos="4153"/>
                <w:tab w:val="right" w:pos="8306"/>
              </w:tabs>
              <w:snapToGrid w:val="0"/>
              <w:ind w:firstLineChars="400" w:firstLine="840"/>
              <w:jc w:val="left"/>
            </w:pPr>
            <w:r>
              <w:rPr>
                <w:rFonts w:hint="eastAsia"/>
              </w:rPr>
              <w:t>用</w:t>
            </w:r>
            <w:r>
              <w:rPr>
                <w:rFonts w:hint="eastAsia"/>
              </w:rPr>
              <w:t>LEC</w:t>
            </w:r>
            <w:r>
              <w:rPr>
                <w:rFonts w:hint="eastAsia"/>
              </w:rPr>
              <w:t>法对识别的危险源进行评价，本部门不可接受风险火灾、触电、意外伤害评价基本准确。</w:t>
            </w:r>
          </w:p>
        </w:tc>
        <w:tc>
          <w:tcPr>
            <w:tcW w:w="895" w:type="dxa"/>
          </w:tcPr>
          <w:p w14:paraId="53A4DF5D" w14:textId="44975CB9" w:rsidR="00E00B4F" w:rsidRPr="00594484" w:rsidRDefault="006C4333" w:rsidP="00594484">
            <w:r>
              <w:rPr>
                <w:rFonts w:hint="eastAsia"/>
              </w:rPr>
              <w:t>Y</w:t>
            </w:r>
          </w:p>
        </w:tc>
      </w:tr>
      <w:tr w:rsidR="008E5CDD" w:rsidRPr="00594484" w14:paraId="5A78E29D" w14:textId="77777777" w:rsidTr="00890EF6">
        <w:trPr>
          <w:trHeight w:val="660"/>
          <w:jc w:val="center"/>
        </w:trPr>
        <w:tc>
          <w:tcPr>
            <w:tcW w:w="2160" w:type="dxa"/>
          </w:tcPr>
          <w:p w14:paraId="55404EF7" w14:textId="206C6A14" w:rsidR="008E5CDD" w:rsidRPr="00594484" w:rsidRDefault="008E5CDD" w:rsidP="008E5CDD">
            <w:pPr>
              <w:rPr>
                <w:szCs w:val="21"/>
              </w:rPr>
            </w:pPr>
            <w:r>
              <w:rPr>
                <w:rFonts w:asciiTheme="minorEastAsia" w:eastAsiaTheme="minorEastAsia" w:hAnsiTheme="minorEastAsia" w:cstheme="minorEastAsia" w:hint="eastAsia"/>
                <w:kern w:val="0"/>
                <w:szCs w:val="21"/>
              </w:rPr>
              <w:t>运行控制</w:t>
            </w:r>
          </w:p>
        </w:tc>
        <w:tc>
          <w:tcPr>
            <w:tcW w:w="960" w:type="dxa"/>
          </w:tcPr>
          <w:p w14:paraId="5CB52BA6" w14:textId="77777777" w:rsidR="008E5CDD" w:rsidRDefault="008E5CDD" w:rsidP="008E5CDD">
            <w:pPr>
              <w:spacing w:line="280" w:lineRule="exac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ES8.1</w:t>
            </w:r>
          </w:p>
          <w:p w14:paraId="1F223B5D" w14:textId="7A2E490B" w:rsidR="008E5CDD" w:rsidRPr="00594484" w:rsidRDefault="008E5CDD" w:rsidP="008E5CDD"/>
        </w:tc>
        <w:tc>
          <w:tcPr>
            <w:tcW w:w="10694" w:type="dxa"/>
            <w:vAlign w:val="center"/>
          </w:tcPr>
          <w:p w14:paraId="2D585480" w14:textId="77777777" w:rsidR="008E5CDD" w:rsidRDefault="008E5CDD" w:rsidP="008E5CDD">
            <w:r>
              <w:rPr>
                <w:rFonts w:hint="eastAsia"/>
              </w:rPr>
              <w:t>1</w:t>
            </w:r>
            <w:r>
              <w:rPr>
                <w:rFonts w:hint="eastAsia"/>
              </w:rPr>
              <w:t>、公司制定并执行“环境及职业健康安全运行控制程序”、“环境管理制度”、“安全检查制度”、“能源消耗考核管理制度”等。</w:t>
            </w:r>
          </w:p>
          <w:p w14:paraId="30AE7A22" w14:textId="77777777" w:rsidR="008E5CDD" w:rsidRDefault="008E5CDD" w:rsidP="008E5CDD">
            <w:r>
              <w:rPr>
                <w:rFonts w:hint="eastAsia"/>
              </w:rPr>
              <w:t>2</w:t>
            </w:r>
            <w:r>
              <w:rPr>
                <w:rFonts w:hint="eastAsia"/>
              </w:rPr>
              <w:t>、废水</w:t>
            </w:r>
          </w:p>
          <w:p w14:paraId="309036B4" w14:textId="77777777" w:rsidR="008E5CDD" w:rsidRDefault="008E5CDD" w:rsidP="008E5CDD">
            <w:pPr>
              <w:rPr>
                <w:rFonts w:ascii="宋体" w:hAnsi="宋体"/>
                <w:szCs w:val="21"/>
              </w:rPr>
            </w:pPr>
            <w:r>
              <w:rPr>
                <w:rFonts w:hint="eastAsia"/>
              </w:rPr>
              <w:t>公司的</w:t>
            </w:r>
            <w:proofErr w:type="gramStart"/>
            <w:r>
              <w:rPr>
                <w:rFonts w:ascii="宋体" w:hAnsi="宋体" w:hint="eastAsia"/>
                <w:szCs w:val="21"/>
              </w:rPr>
              <w:t>的</w:t>
            </w:r>
            <w:proofErr w:type="gramEnd"/>
            <w:r>
              <w:rPr>
                <w:rFonts w:ascii="宋体" w:hAnsi="宋体" w:hint="eastAsia"/>
                <w:szCs w:val="21"/>
              </w:rPr>
              <w:t>技术管理</w:t>
            </w:r>
            <w:r>
              <w:rPr>
                <w:rFonts w:ascii="宋体" w:hAnsi="宋体" w:hint="eastAsia"/>
              </w:rPr>
              <w:t>不产生废水，办公用水</w:t>
            </w:r>
            <w:proofErr w:type="gramStart"/>
            <w:r>
              <w:rPr>
                <w:rFonts w:ascii="宋体" w:hAnsi="宋体" w:hint="eastAsia"/>
              </w:rPr>
              <w:t>最</w:t>
            </w:r>
            <w:proofErr w:type="gramEnd"/>
            <w:r>
              <w:rPr>
                <w:rFonts w:ascii="宋体" w:hAnsi="宋体" w:hint="eastAsia"/>
              </w:rPr>
              <w:t>后排入市政管网。</w:t>
            </w:r>
          </w:p>
          <w:p w14:paraId="278F74C1" w14:textId="77777777" w:rsidR="008E5CDD" w:rsidRDefault="008E5CDD" w:rsidP="008E5CDD">
            <w:pPr>
              <w:pStyle w:val="a9"/>
              <w:rPr>
                <w:rFonts w:ascii="宋体" w:hAnsi="宋体"/>
                <w:bCs w:val="0"/>
              </w:rPr>
            </w:pPr>
            <w:r>
              <w:rPr>
                <w:rFonts w:ascii="宋体" w:hAnsi="宋体" w:hint="eastAsia"/>
                <w:bCs w:val="0"/>
              </w:rPr>
              <w:t>3、废气</w:t>
            </w:r>
          </w:p>
          <w:p w14:paraId="457ED007" w14:textId="77777777" w:rsidR="008E5CDD" w:rsidRDefault="008E5CDD" w:rsidP="008E5CDD">
            <w:pPr>
              <w:rPr>
                <w:rFonts w:ascii="宋体" w:hAnsi="宋体"/>
                <w:szCs w:val="21"/>
              </w:rPr>
            </w:pPr>
            <w:r>
              <w:rPr>
                <w:rFonts w:ascii="宋体" w:hAnsi="宋体" w:hint="eastAsia"/>
                <w:szCs w:val="21"/>
              </w:rPr>
              <w:t>业务管理</w:t>
            </w:r>
            <w:r>
              <w:rPr>
                <w:rFonts w:ascii="宋体" w:hAnsi="宋体" w:hint="eastAsia"/>
              </w:rPr>
              <w:t>不产生废气，公司清扫地面及临时场所服务时，有少量的灰尘产生，公司发口罩，对员工进行个体防护</w:t>
            </w:r>
          </w:p>
          <w:p w14:paraId="2CFF7410" w14:textId="77777777" w:rsidR="008E5CDD" w:rsidRDefault="008E5CDD" w:rsidP="008E5CDD">
            <w:pPr>
              <w:pStyle w:val="a9"/>
              <w:numPr>
                <w:ilvl w:val="0"/>
                <w:numId w:val="2"/>
              </w:numPr>
              <w:rPr>
                <w:rFonts w:ascii="宋体" w:hAnsi="宋体"/>
                <w:bCs w:val="0"/>
              </w:rPr>
            </w:pPr>
            <w:r>
              <w:rPr>
                <w:rFonts w:ascii="宋体" w:hAnsi="宋体" w:hint="eastAsia"/>
                <w:bCs w:val="0"/>
              </w:rPr>
              <w:t>固废</w:t>
            </w:r>
          </w:p>
          <w:p w14:paraId="5F144348" w14:textId="77777777" w:rsidR="008E5CDD" w:rsidRDefault="008E5CDD" w:rsidP="008E5CDD">
            <w:pPr>
              <w:rPr>
                <w:rFonts w:ascii="宋体" w:hAnsi="宋体"/>
                <w:szCs w:val="21"/>
              </w:rPr>
            </w:pPr>
            <w:r>
              <w:rPr>
                <w:rFonts w:ascii="宋体" w:hAnsi="宋体" w:hint="eastAsia"/>
                <w:szCs w:val="21"/>
              </w:rPr>
              <w:lastRenderedPageBreak/>
              <w:t>办公</w:t>
            </w:r>
            <w:r>
              <w:rPr>
                <w:rFonts w:ascii="宋体" w:hAnsi="宋体" w:hint="eastAsia"/>
              </w:rPr>
              <w:t>过程中会产生废气的纸屑、果皮等垃圾，统一交环卫进行收集处理。</w:t>
            </w:r>
          </w:p>
          <w:p w14:paraId="27660736" w14:textId="77777777" w:rsidR="008E5CDD" w:rsidRDefault="008E5CDD" w:rsidP="008E5CDD">
            <w:pPr>
              <w:pStyle w:val="a9"/>
              <w:rPr>
                <w:rFonts w:ascii="宋体" w:hAnsi="宋体"/>
                <w:bCs w:val="0"/>
              </w:rPr>
            </w:pPr>
            <w:r>
              <w:rPr>
                <w:rFonts w:ascii="宋体" w:hAnsi="宋体" w:hint="eastAsia"/>
                <w:bCs w:val="0"/>
              </w:rPr>
              <w:t>办公墨盒、电池等由厂家回收</w:t>
            </w:r>
          </w:p>
          <w:p w14:paraId="102F653B" w14:textId="77777777" w:rsidR="008E5CDD" w:rsidRDefault="008E5CDD" w:rsidP="008E5CDD">
            <w:pPr>
              <w:numPr>
                <w:ilvl w:val="0"/>
                <w:numId w:val="2"/>
              </w:numPr>
              <w:rPr>
                <w:rFonts w:cs="Lucida Sans"/>
                <w:bCs/>
              </w:rPr>
            </w:pPr>
            <w:r>
              <w:rPr>
                <w:rFonts w:cs="Lucida Sans" w:hint="eastAsia"/>
                <w:bCs/>
              </w:rPr>
              <w:t>能资源管理：公司规定人走灯灭，人走关水等节能节水措施，并互相监督</w:t>
            </w:r>
          </w:p>
          <w:p w14:paraId="054B4E45" w14:textId="77777777" w:rsidR="008E5CDD" w:rsidRDefault="008E5CDD" w:rsidP="008E5CDD">
            <w:r>
              <w:rPr>
                <w:rFonts w:hint="eastAsia"/>
              </w:rPr>
              <w:t>6</w:t>
            </w:r>
            <w:r>
              <w:rPr>
                <w:rFonts w:hint="eastAsia"/>
              </w:rPr>
              <w:t>、办公区域</w:t>
            </w:r>
            <w:r>
              <w:rPr>
                <w:rFonts w:hint="eastAsia"/>
              </w:rPr>
              <w:t>:</w:t>
            </w:r>
            <w:r>
              <w:rPr>
                <w:rFonts w:hint="eastAsia"/>
              </w:rPr>
              <w:t>，现场查看办公区域环境整洁、宽敞、办公设备状态良好、</w:t>
            </w:r>
          </w:p>
          <w:p w14:paraId="35066BA2" w14:textId="77777777" w:rsidR="008E5CDD" w:rsidRDefault="008E5CDD" w:rsidP="008E5CDD">
            <w:r>
              <w:rPr>
                <w:rFonts w:hint="eastAsia"/>
              </w:rPr>
              <w:t>7</w:t>
            </w:r>
            <w:r>
              <w:rPr>
                <w:rFonts w:hint="eastAsia"/>
              </w:rPr>
              <w:t>、工作时间平均每天不超过</w:t>
            </w:r>
            <w:r>
              <w:rPr>
                <w:rFonts w:hint="eastAsia"/>
              </w:rPr>
              <w:t>8</w:t>
            </w:r>
            <w:r>
              <w:rPr>
                <w:rFonts w:hint="eastAsia"/>
              </w:rPr>
              <w:t>小时。</w:t>
            </w:r>
          </w:p>
          <w:p w14:paraId="525BF307" w14:textId="77777777" w:rsidR="008E5CDD" w:rsidRDefault="008E5CDD" w:rsidP="008E5CDD">
            <w:r>
              <w:rPr>
                <w:rFonts w:hint="eastAsia"/>
              </w:rPr>
              <w:t>8</w:t>
            </w:r>
            <w:r>
              <w:rPr>
                <w:rFonts w:hint="eastAsia"/>
              </w:rPr>
              <w:t>、现场查看办公区域，整洁、光线充足、室内空气良好、配置有空调，办公条件较好，办公设备安全状态良好，教育员工正确使用办公设备，现场用电基本规范，无乱拉线现象，防止火灾发生。</w:t>
            </w:r>
          </w:p>
          <w:p w14:paraId="2C8730D5" w14:textId="77777777" w:rsidR="008E5CDD" w:rsidRDefault="008E5CDD" w:rsidP="008E5CDD">
            <w:r>
              <w:t>9</w:t>
            </w:r>
            <w:r>
              <w:rPr>
                <w:rFonts w:hint="eastAsia"/>
              </w:rPr>
              <w:t>、相关方施加影响：公司能够控制或能够施加影响的相关方有顾客等。提供了“致相关方的公开信”，将公司的环境</w:t>
            </w:r>
            <w:r>
              <w:rPr>
                <w:rFonts w:hint="eastAsia"/>
              </w:rPr>
              <w:t>/</w:t>
            </w:r>
            <w:r>
              <w:rPr>
                <w:rFonts w:hint="eastAsia"/>
              </w:rPr>
              <w:t>安全控制要求发放到了所有相关方</w:t>
            </w:r>
            <w:r>
              <w:rPr>
                <w:rFonts w:hint="eastAsia"/>
              </w:rPr>
              <w:t>:</w:t>
            </w:r>
            <w:r>
              <w:rPr>
                <w:rFonts w:hint="eastAsia"/>
              </w:rPr>
              <w:t>运输公司</w:t>
            </w:r>
            <w:r>
              <w:rPr>
                <w:rFonts w:hint="eastAsia"/>
              </w:rPr>
              <w:t>\</w:t>
            </w:r>
            <w:r>
              <w:rPr>
                <w:rFonts w:hint="eastAsia"/>
              </w:rPr>
              <w:t>供应商</w:t>
            </w:r>
            <w:r>
              <w:rPr>
                <w:rFonts w:hint="eastAsia"/>
              </w:rPr>
              <w:t>\</w:t>
            </w:r>
            <w:r>
              <w:rPr>
                <w:rFonts w:hint="eastAsia"/>
              </w:rPr>
              <w:t>外来员工等</w:t>
            </w:r>
          </w:p>
          <w:p w14:paraId="59691453" w14:textId="77777777" w:rsidR="008E5CDD" w:rsidRDefault="008E5CDD" w:rsidP="008E5CDD">
            <w:r>
              <w:t>10</w:t>
            </w:r>
            <w:r>
              <w:rPr>
                <w:rFonts w:hint="eastAsia"/>
              </w:rPr>
              <w:t>、驾驶员要求遵守道路交通安全法规，不违章驾车，驾驶证和车辆定期年审，确保行车安全。</w:t>
            </w:r>
          </w:p>
          <w:p w14:paraId="2F3D8FCA" w14:textId="77777777" w:rsidR="008E5CDD" w:rsidRDefault="008E5CDD" w:rsidP="008E5CDD">
            <w:pPr>
              <w:pStyle w:val="a9"/>
            </w:pPr>
            <w:r>
              <w:rPr>
                <w:rFonts w:hint="eastAsia"/>
              </w:rPr>
              <w:t>11.</w:t>
            </w:r>
            <w:r>
              <w:rPr>
                <w:rFonts w:hint="eastAsia"/>
              </w:rPr>
              <w:t>公司给员工每年进行体检，见到体检报告，给员工上社保，见到社保缴费记录</w:t>
            </w:r>
          </w:p>
          <w:p w14:paraId="67C217D7" w14:textId="77777777" w:rsidR="008E5CDD" w:rsidRDefault="008E5CDD" w:rsidP="008E5CDD">
            <w:r>
              <w:rPr>
                <w:rFonts w:hint="eastAsia"/>
              </w:rPr>
              <w:t>12</w:t>
            </w:r>
            <w:r>
              <w:rPr>
                <w:rFonts w:hint="eastAsia"/>
              </w:rPr>
              <w:t>、火灾控制</w:t>
            </w:r>
            <w:r>
              <w:rPr>
                <w:rFonts w:hint="eastAsia"/>
              </w:rPr>
              <w:t>:</w:t>
            </w:r>
            <w:r>
              <w:rPr>
                <w:rFonts w:hint="eastAsia"/>
              </w:rPr>
              <w:t>（</w:t>
            </w:r>
            <w:r>
              <w:rPr>
                <w:rFonts w:hint="eastAsia"/>
              </w:rPr>
              <w:t>1</w:t>
            </w:r>
            <w:r>
              <w:rPr>
                <w:rFonts w:hint="eastAsia"/>
              </w:rPr>
              <w:t>）公司办公区域配置有相应数量的灭火器和消防栓，经常检查灭火器材的状况，消防水龙头是否正常，灭火器压力是否足够等。发现问题立即解决，并做好记录</w:t>
            </w:r>
            <w:r>
              <w:rPr>
                <w:rFonts w:hint="eastAsia"/>
              </w:rPr>
              <w:t>;</w:t>
            </w:r>
            <w:r>
              <w:rPr>
                <w:rFonts w:hint="eastAsia"/>
              </w:rPr>
              <w:t>（</w:t>
            </w:r>
            <w:r>
              <w:rPr>
                <w:rFonts w:hint="eastAsia"/>
              </w:rPr>
              <w:t>2</w:t>
            </w:r>
            <w:r>
              <w:rPr>
                <w:rFonts w:hint="eastAsia"/>
              </w:rPr>
              <w:t>）经常检查，及时发现火险隐患并</w:t>
            </w:r>
            <w:proofErr w:type="gramStart"/>
            <w:r>
              <w:rPr>
                <w:rFonts w:hint="eastAsia"/>
              </w:rPr>
              <w:t>作出</w:t>
            </w:r>
            <w:proofErr w:type="gramEnd"/>
            <w:r>
              <w:rPr>
                <w:rFonts w:hint="eastAsia"/>
              </w:rPr>
              <w:t>正确处理。</w:t>
            </w:r>
          </w:p>
          <w:p w14:paraId="1C197CAF" w14:textId="77777777" w:rsidR="008E5CDD" w:rsidRDefault="008E5CDD" w:rsidP="008E5CDD">
            <w:r>
              <w:rPr>
                <w:rFonts w:hint="eastAsia"/>
              </w:rPr>
              <w:t>13</w:t>
            </w:r>
            <w:r>
              <w:rPr>
                <w:rFonts w:hint="eastAsia"/>
              </w:rPr>
              <w:t>、随时检查清理办公场所管理现场，可燃物不随意堆积，如有堆积必须配备相应的灭火器材</w:t>
            </w:r>
            <w:r>
              <w:rPr>
                <w:rFonts w:hint="eastAsia"/>
              </w:rPr>
              <w:t>;;</w:t>
            </w:r>
          </w:p>
          <w:p w14:paraId="18D0F66E" w14:textId="77777777" w:rsidR="008E5CDD" w:rsidRDefault="008E5CDD" w:rsidP="008E5CDD">
            <w:pPr>
              <w:rPr>
                <w:rFonts w:cs="Lucida Sans"/>
                <w:bCs/>
              </w:rPr>
            </w:pPr>
            <w:r>
              <w:rPr>
                <w:rFonts w:cs="Lucida Sans" w:hint="eastAsia"/>
                <w:bCs/>
              </w:rPr>
              <w:t>14</w:t>
            </w:r>
            <w:r>
              <w:rPr>
                <w:rFonts w:cs="Lucida Sans" w:hint="eastAsia"/>
                <w:bCs/>
              </w:rPr>
              <w:t>、触电管理：随时对电气线路进行检查，防止因短路、过载和接触电阻过大等原因产生电火花或引起电线电缆温度过高而引发火灾。同时电动机机壳必须装有良好的接地保护</w:t>
            </w:r>
            <w:r>
              <w:rPr>
                <w:rFonts w:cs="Lucida Sans" w:hint="eastAsia"/>
                <w:bCs/>
              </w:rPr>
              <w:t>;</w:t>
            </w:r>
          </w:p>
          <w:p w14:paraId="238A9DEC" w14:textId="77777777" w:rsidR="008E5CDD" w:rsidRDefault="008E5CDD" w:rsidP="008E5CDD">
            <w:pPr>
              <w:pStyle w:val="a9"/>
            </w:pPr>
            <w:r>
              <w:rPr>
                <w:rFonts w:hint="eastAsia"/>
              </w:rPr>
              <w:t>15</w:t>
            </w:r>
            <w:r>
              <w:rPr>
                <w:rFonts w:hint="eastAsia"/>
              </w:rPr>
              <w:t>、意外伤害控制：工作时间不吸烟喝酒、</w:t>
            </w:r>
            <w:proofErr w:type="gramStart"/>
            <w:r>
              <w:rPr>
                <w:rFonts w:hint="eastAsia"/>
              </w:rPr>
              <w:t>不</w:t>
            </w:r>
            <w:proofErr w:type="gramEnd"/>
            <w:r>
              <w:rPr>
                <w:rFonts w:hint="eastAsia"/>
              </w:rPr>
              <w:t>酒后驾车等，对员工开展安全教育</w:t>
            </w:r>
          </w:p>
          <w:p w14:paraId="17D936E9" w14:textId="77777777" w:rsidR="008E5CDD" w:rsidRDefault="008E5CDD" w:rsidP="008E5CDD">
            <w:pPr>
              <w:pStyle w:val="a9"/>
              <w:rPr>
                <w:szCs w:val="21"/>
              </w:rPr>
            </w:pPr>
            <w:r>
              <w:rPr>
                <w:rFonts w:hint="eastAsia"/>
                <w:szCs w:val="21"/>
              </w:rPr>
              <w:t>运行符合要求</w:t>
            </w:r>
          </w:p>
          <w:p w14:paraId="7F4C2C42" w14:textId="77777777" w:rsidR="008E5CDD" w:rsidRPr="00594484" w:rsidRDefault="008E5CDD" w:rsidP="008E5CDD">
            <w:pPr>
              <w:tabs>
                <w:tab w:val="center" w:pos="4153"/>
                <w:tab w:val="right" w:pos="8306"/>
              </w:tabs>
              <w:snapToGrid w:val="0"/>
              <w:ind w:firstLineChars="400" w:firstLine="840"/>
              <w:jc w:val="left"/>
            </w:pPr>
          </w:p>
        </w:tc>
        <w:tc>
          <w:tcPr>
            <w:tcW w:w="895" w:type="dxa"/>
          </w:tcPr>
          <w:p w14:paraId="284AD923" w14:textId="7DCCEFC2" w:rsidR="008E5CDD" w:rsidRPr="00594484" w:rsidRDefault="006C4333" w:rsidP="008E5CDD">
            <w:r>
              <w:rPr>
                <w:rFonts w:hint="eastAsia"/>
              </w:rPr>
              <w:lastRenderedPageBreak/>
              <w:t>Y</w:t>
            </w:r>
          </w:p>
        </w:tc>
      </w:tr>
      <w:tr w:rsidR="008E5CDD" w:rsidRPr="00594484" w14:paraId="3276059A" w14:textId="77777777" w:rsidTr="00D744D3">
        <w:trPr>
          <w:trHeight w:val="660"/>
          <w:jc w:val="center"/>
        </w:trPr>
        <w:tc>
          <w:tcPr>
            <w:tcW w:w="2160" w:type="dxa"/>
          </w:tcPr>
          <w:p w14:paraId="27F60121" w14:textId="0CD4C167" w:rsidR="008E5CDD" w:rsidRPr="00594484" w:rsidRDefault="008E5CDD" w:rsidP="008E5CDD">
            <w:pPr>
              <w:rPr>
                <w:szCs w:val="21"/>
              </w:rPr>
            </w:pPr>
            <w:r>
              <w:rPr>
                <w:rFonts w:asciiTheme="minorEastAsia" w:eastAsiaTheme="minorEastAsia" w:hAnsiTheme="minorEastAsia" w:cstheme="minorEastAsia" w:hint="eastAsia"/>
                <w:kern w:val="0"/>
                <w:szCs w:val="21"/>
              </w:rPr>
              <w:t>应急准备和响应</w:t>
            </w:r>
          </w:p>
        </w:tc>
        <w:tc>
          <w:tcPr>
            <w:tcW w:w="960" w:type="dxa"/>
          </w:tcPr>
          <w:p w14:paraId="49014313" w14:textId="77777777" w:rsidR="008E5CDD" w:rsidRDefault="008E5CDD" w:rsidP="008E5CDD">
            <w:pPr>
              <w:spacing w:line="280" w:lineRule="exact"/>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ES8.2</w:t>
            </w:r>
          </w:p>
          <w:p w14:paraId="23960490" w14:textId="590C540C" w:rsidR="008E5CDD" w:rsidRPr="00594484" w:rsidRDefault="008E5CDD" w:rsidP="008E5CDD"/>
        </w:tc>
        <w:tc>
          <w:tcPr>
            <w:tcW w:w="10694" w:type="dxa"/>
            <w:vAlign w:val="center"/>
          </w:tcPr>
          <w:p w14:paraId="4D39DD48" w14:textId="50770D43" w:rsidR="008E5CDD" w:rsidRPr="00594484" w:rsidRDefault="008E5CDD" w:rsidP="008E5CDD">
            <w:pPr>
              <w:tabs>
                <w:tab w:val="center" w:pos="4153"/>
                <w:tab w:val="right" w:pos="8306"/>
              </w:tabs>
              <w:snapToGrid w:val="0"/>
              <w:ind w:firstLineChars="400" w:firstLine="840"/>
              <w:jc w:val="left"/>
            </w:pPr>
            <w:proofErr w:type="gramStart"/>
            <w:r>
              <w:rPr>
                <w:rFonts w:asciiTheme="minorEastAsia" w:eastAsiaTheme="minorEastAsia" w:hAnsiTheme="minorEastAsia" w:cstheme="minorEastAsia" w:hint="eastAsia"/>
                <w:szCs w:val="21"/>
              </w:rPr>
              <w:t>见综合</w:t>
            </w:r>
            <w:proofErr w:type="gramEnd"/>
            <w:r>
              <w:rPr>
                <w:rFonts w:asciiTheme="minorEastAsia" w:eastAsiaTheme="minorEastAsia" w:hAnsiTheme="minorEastAsia" w:cstheme="minorEastAsia" w:hint="eastAsia"/>
                <w:szCs w:val="21"/>
              </w:rPr>
              <w:t>部</w:t>
            </w:r>
            <w:r>
              <w:rPr>
                <w:rFonts w:asciiTheme="minorEastAsia" w:eastAsiaTheme="minorEastAsia" w:hAnsiTheme="minorEastAsia" w:cstheme="minorEastAsia" w:hint="eastAsia"/>
                <w:kern w:val="0"/>
                <w:szCs w:val="21"/>
              </w:rPr>
              <w:t>ES8.2审核记录。</w:t>
            </w:r>
          </w:p>
        </w:tc>
        <w:tc>
          <w:tcPr>
            <w:tcW w:w="895" w:type="dxa"/>
          </w:tcPr>
          <w:p w14:paraId="3FEAEC3F" w14:textId="3A16DB6A" w:rsidR="008E5CDD" w:rsidRPr="00594484" w:rsidRDefault="006C4333" w:rsidP="008E5CDD">
            <w:r>
              <w:rPr>
                <w:rFonts w:hint="eastAsia"/>
              </w:rPr>
              <w:t>Y</w:t>
            </w:r>
          </w:p>
        </w:tc>
      </w:tr>
      <w:tr w:rsidR="008E5CDD" w:rsidRPr="00594484" w14:paraId="132E97CC" w14:textId="77777777" w:rsidTr="00FC6F9F">
        <w:trPr>
          <w:trHeight w:val="660"/>
          <w:jc w:val="center"/>
        </w:trPr>
        <w:tc>
          <w:tcPr>
            <w:tcW w:w="2160" w:type="dxa"/>
          </w:tcPr>
          <w:p w14:paraId="65BF5BCC" w14:textId="77777777" w:rsidR="008E5CDD" w:rsidRDefault="008E5CDD" w:rsidP="008E5CDD">
            <w:pPr>
              <w:spacing w:line="360" w:lineRule="auto"/>
              <w:rPr>
                <w:rFonts w:ascii="宋体" w:hAnsi="宋体" w:cs="宋体"/>
                <w:szCs w:val="21"/>
              </w:rPr>
            </w:pPr>
            <w:r>
              <w:rPr>
                <w:rFonts w:ascii="宋体" w:hAnsi="宋体" w:cs="宋体" w:hint="eastAsia"/>
                <w:szCs w:val="21"/>
              </w:rPr>
              <w:t>外部提供的 控制/总则</w:t>
            </w:r>
          </w:p>
          <w:p w14:paraId="1E4C12C7" w14:textId="77777777" w:rsidR="008E5CDD" w:rsidRPr="00594484" w:rsidRDefault="008E5CDD" w:rsidP="008E5CDD">
            <w:pPr>
              <w:rPr>
                <w:szCs w:val="21"/>
              </w:rPr>
            </w:pPr>
          </w:p>
        </w:tc>
        <w:tc>
          <w:tcPr>
            <w:tcW w:w="960" w:type="dxa"/>
          </w:tcPr>
          <w:p w14:paraId="67792964" w14:textId="76F2D25B" w:rsidR="008E5CDD" w:rsidRPr="00DE646B" w:rsidRDefault="004A6225" w:rsidP="008E5CDD">
            <w:pPr>
              <w:rPr>
                <w:bCs/>
              </w:rPr>
            </w:pPr>
            <w:r w:rsidRPr="00DE646B">
              <w:rPr>
                <w:rFonts w:ascii="宋体" w:hAnsi="宋体" w:cs="宋体"/>
                <w:bCs/>
                <w:szCs w:val="21"/>
              </w:rPr>
              <w:t>Q</w:t>
            </w:r>
            <w:r w:rsidR="008E5CDD" w:rsidRPr="00DE646B">
              <w:rPr>
                <w:rFonts w:ascii="宋体" w:hAnsi="宋体" w:cs="宋体" w:hint="eastAsia"/>
                <w:bCs/>
                <w:szCs w:val="21"/>
              </w:rPr>
              <w:t>8.4.1</w:t>
            </w:r>
          </w:p>
        </w:tc>
        <w:tc>
          <w:tcPr>
            <w:tcW w:w="10694" w:type="dxa"/>
          </w:tcPr>
          <w:p w14:paraId="4E809F93" w14:textId="77777777" w:rsidR="008E5CDD" w:rsidRDefault="008E5CDD" w:rsidP="008E5CDD">
            <w:pPr>
              <w:spacing w:line="400" w:lineRule="exact"/>
              <w:ind w:firstLineChars="200" w:firstLine="420"/>
              <w:rPr>
                <w:rFonts w:ascii="宋体" w:hAnsi="宋体" w:cs="宋体"/>
                <w:color w:val="000000" w:themeColor="text1"/>
                <w:szCs w:val="21"/>
              </w:rPr>
            </w:pPr>
            <w:r>
              <w:rPr>
                <w:rFonts w:ascii="宋体" w:hAnsi="宋体" w:cs="宋体" w:hint="eastAsia"/>
                <w:szCs w:val="21"/>
              </w:rPr>
              <w:t>查，公司编制了质量手册8.4</w:t>
            </w:r>
            <w:r>
              <w:rPr>
                <w:rFonts w:ascii="宋体" w:hAnsi="宋体" w:cs="宋体" w:hint="eastAsia"/>
                <w:color w:val="000000" w:themeColor="text1"/>
                <w:szCs w:val="21"/>
              </w:rPr>
              <w:t>条款及《采购控制程序》。文件规</w:t>
            </w:r>
            <w:r>
              <w:rPr>
                <w:rFonts w:ascii="宋体" w:hAnsi="宋体" w:cs="宋体" w:hint="eastAsia"/>
                <w:szCs w:val="21"/>
              </w:rPr>
              <w:t>定了本公司有关的采购产品的采购过程进行控制，确保采购物资符合质量要求以及在交付和服务等各方</w:t>
            </w:r>
            <w:proofErr w:type="gramStart"/>
            <w:r>
              <w:rPr>
                <w:rFonts w:ascii="宋体" w:hAnsi="宋体" w:cs="宋体" w:hint="eastAsia"/>
                <w:szCs w:val="21"/>
              </w:rPr>
              <w:t>面符合</w:t>
            </w:r>
            <w:proofErr w:type="gramEnd"/>
            <w:r>
              <w:rPr>
                <w:rFonts w:ascii="宋体" w:hAnsi="宋体" w:cs="宋体" w:hint="eastAsia"/>
                <w:szCs w:val="21"/>
              </w:rPr>
              <w:t>规定的要求。规定了对供应商</w:t>
            </w:r>
            <w:r>
              <w:rPr>
                <w:rFonts w:ascii="宋体" w:hAnsi="宋体" w:cs="宋体" w:hint="eastAsia"/>
                <w:color w:val="000000" w:themeColor="text1"/>
                <w:szCs w:val="21"/>
              </w:rPr>
              <w:t>每年进行评审。</w:t>
            </w:r>
          </w:p>
          <w:p w14:paraId="37769C73" w14:textId="77777777"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 xml:space="preserve">    负责人讲，采购部建立合格供方名录，核定《供方评价表》后，编制《合格供方名录》存档。采购人员应该具备相应能力。采购人员应从《合格供方名录》中选择供方。</w:t>
            </w:r>
          </w:p>
          <w:p w14:paraId="72722869" w14:textId="50DAE3C4" w:rsidR="005D30B8" w:rsidRDefault="008E5CDD" w:rsidP="005D30B8">
            <w:pPr>
              <w:spacing w:line="400" w:lineRule="exact"/>
              <w:rPr>
                <w:rFonts w:ascii="宋体" w:hAnsi="宋体" w:cs="宋体"/>
                <w:color w:val="000000" w:themeColor="text1"/>
                <w:szCs w:val="21"/>
              </w:rPr>
            </w:pPr>
            <w:r>
              <w:rPr>
                <w:rFonts w:ascii="宋体" w:hAnsi="宋体" w:cs="宋体" w:hint="eastAsia"/>
                <w:color w:val="000000" w:themeColor="text1"/>
                <w:szCs w:val="21"/>
              </w:rPr>
              <w:lastRenderedPageBreak/>
              <w:t>查《合格供方名单》：主要供应商如下；</w:t>
            </w:r>
          </w:p>
          <w:p w14:paraId="1644312D" w14:textId="65ACAE52" w:rsidR="008E5CDD" w:rsidRDefault="008E5CDD" w:rsidP="008E5CDD">
            <w:pPr>
              <w:spacing w:line="400" w:lineRule="exact"/>
              <w:rPr>
                <w:rFonts w:ascii="宋体" w:hAnsi="宋体" w:cs="宋体"/>
                <w:color w:val="000000" w:themeColor="text1"/>
                <w:szCs w:val="21"/>
              </w:rPr>
            </w:pPr>
          </w:p>
          <w:p w14:paraId="29307323" w14:textId="42BDC9D3" w:rsidR="002C13FB" w:rsidRDefault="002C13FB" w:rsidP="008E5CDD">
            <w:pPr>
              <w:spacing w:line="400" w:lineRule="exact"/>
              <w:rPr>
                <w:rFonts w:ascii="宋体" w:hAnsi="宋体" w:cs="宋体"/>
                <w:color w:val="000000" w:themeColor="text1"/>
                <w:szCs w:val="21"/>
              </w:rPr>
            </w:pPr>
          </w:p>
          <w:p w14:paraId="05F481C4" w14:textId="1022F514" w:rsidR="002C13FB" w:rsidRDefault="002C13FB" w:rsidP="008E5CDD">
            <w:pPr>
              <w:spacing w:line="400" w:lineRule="exact"/>
              <w:rPr>
                <w:rFonts w:ascii="宋体" w:hAnsi="宋体" w:cs="宋体"/>
                <w:color w:val="000000" w:themeColor="text1"/>
                <w:szCs w:val="21"/>
              </w:rPr>
            </w:pPr>
          </w:p>
          <w:p w14:paraId="2820AE93" w14:textId="43BB3564" w:rsidR="002C13FB" w:rsidRDefault="002C13FB" w:rsidP="008E5CDD">
            <w:pPr>
              <w:spacing w:line="400" w:lineRule="exact"/>
              <w:rPr>
                <w:rFonts w:ascii="宋体" w:hAnsi="宋体" w:cs="宋体"/>
                <w:color w:val="000000" w:themeColor="text1"/>
                <w:szCs w:val="21"/>
              </w:rPr>
            </w:pPr>
          </w:p>
          <w:p w14:paraId="13FC689A" w14:textId="55459052" w:rsidR="002C13FB" w:rsidRDefault="002C13FB" w:rsidP="008E5CDD">
            <w:pPr>
              <w:spacing w:line="400" w:lineRule="exact"/>
              <w:rPr>
                <w:rFonts w:ascii="宋体" w:hAnsi="宋体" w:cs="宋体"/>
                <w:color w:val="000000" w:themeColor="text1"/>
                <w:szCs w:val="21"/>
              </w:rPr>
            </w:pPr>
          </w:p>
          <w:p w14:paraId="68BE725A" w14:textId="60395F92" w:rsidR="002C13FB" w:rsidRDefault="002C13FB" w:rsidP="008E5CDD">
            <w:pPr>
              <w:spacing w:line="400" w:lineRule="exact"/>
              <w:rPr>
                <w:rFonts w:ascii="宋体" w:hAnsi="宋体" w:cs="宋体"/>
                <w:color w:val="000000" w:themeColor="text1"/>
                <w:szCs w:val="21"/>
              </w:rPr>
            </w:pPr>
          </w:p>
          <w:p w14:paraId="3A61AB19" w14:textId="77777777" w:rsidR="002C13FB" w:rsidRDefault="002C13FB" w:rsidP="008E5CDD">
            <w:pPr>
              <w:spacing w:line="400" w:lineRule="exact"/>
              <w:rPr>
                <w:rFonts w:ascii="宋体" w:hAnsi="宋体" w:cs="宋体"/>
                <w:color w:val="000000" w:themeColor="text1"/>
                <w:szCs w:val="21"/>
              </w:rPr>
            </w:pPr>
          </w:p>
          <w:p w14:paraId="6D59AE8B" w14:textId="77777777" w:rsidR="002C13FB" w:rsidRDefault="002C13FB" w:rsidP="008E5CDD">
            <w:pPr>
              <w:spacing w:line="400" w:lineRule="exact"/>
              <w:rPr>
                <w:rFonts w:ascii="宋体" w:hAnsi="宋体" w:cs="宋体"/>
                <w:color w:val="000000" w:themeColor="text1"/>
                <w:szCs w:val="21"/>
              </w:rPr>
            </w:pPr>
          </w:p>
          <w:p w14:paraId="5B7C2CCB" w14:textId="77777777" w:rsidR="002C13FB" w:rsidRDefault="002C13FB" w:rsidP="008E5CDD">
            <w:pPr>
              <w:spacing w:line="400" w:lineRule="exact"/>
              <w:rPr>
                <w:rFonts w:ascii="宋体" w:hAnsi="宋体" w:cs="宋体"/>
                <w:color w:val="000000" w:themeColor="text1"/>
                <w:szCs w:val="21"/>
              </w:rPr>
            </w:pPr>
          </w:p>
          <w:p w14:paraId="3F669760" w14:textId="77777777" w:rsidR="002C13FB" w:rsidRDefault="002C13FB" w:rsidP="008E5CDD">
            <w:pPr>
              <w:spacing w:line="400" w:lineRule="exact"/>
              <w:rPr>
                <w:rFonts w:ascii="宋体" w:hAnsi="宋体" w:cs="宋体"/>
                <w:color w:val="000000" w:themeColor="text1"/>
                <w:szCs w:val="21"/>
              </w:rPr>
            </w:pPr>
          </w:p>
          <w:p w14:paraId="2ADD5199" w14:textId="2EBD3112" w:rsidR="002C13FB" w:rsidRDefault="002C13FB" w:rsidP="008E5CDD">
            <w:pPr>
              <w:spacing w:line="400" w:lineRule="exact"/>
              <w:rPr>
                <w:rFonts w:ascii="宋体" w:hAnsi="宋体" w:cs="宋体"/>
                <w:color w:val="000000" w:themeColor="text1"/>
                <w:szCs w:val="21"/>
              </w:rPr>
            </w:pPr>
            <w:r>
              <w:rPr>
                <w:noProof/>
              </w:rPr>
              <w:drawing>
                <wp:inline distT="0" distB="0" distL="0" distR="0" wp14:anchorId="2B105868" wp14:editId="77F615AC">
                  <wp:extent cx="4420870" cy="25260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2432" cy="2532636"/>
                          </a:xfrm>
                          <a:prstGeom prst="rect">
                            <a:avLst/>
                          </a:prstGeom>
                        </pic:spPr>
                      </pic:pic>
                    </a:graphicData>
                  </a:graphic>
                </wp:inline>
              </w:drawing>
            </w:r>
          </w:p>
          <w:p w14:paraId="3E2473DA" w14:textId="205F2B7E" w:rsidR="002C13FB" w:rsidRDefault="002C13FB" w:rsidP="008E5CDD">
            <w:pPr>
              <w:spacing w:line="400" w:lineRule="exact"/>
              <w:rPr>
                <w:rFonts w:ascii="宋体" w:hAnsi="宋体" w:cs="宋体"/>
                <w:color w:val="000000" w:themeColor="text1"/>
                <w:szCs w:val="21"/>
              </w:rPr>
            </w:pPr>
            <w:r w:rsidRPr="002C13FB">
              <w:rPr>
                <w:rFonts w:ascii="宋体" w:hAnsi="宋体" w:cs="宋体" w:hint="eastAsia"/>
                <w:color w:val="000000" w:themeColor="text1"/>
                <w:szCs w:val="21"/>
              </w:rPr>
              <w:t>编制：胡洪涛         批准：钱科      日期：2022年10月15日</w:t>
            </w:r>
          </w:p>
          <w:p w14:paraId="511F524E" w14:textId="0790193A"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--《供方评价表》</w:t>
            </w:r>
          </w:p>
          <w:p w14:paraId="57B6B114" w14:textId="77777777" w:rsidR="002C13FB"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被评价方情况</w:t>
            </w:r>
          </w:p>
          <w:p w14:paraId="39A554B3" w14:textId="1789F8C3"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ab/>
              <w:t>单位名称</w:t>
            </w:r>
            <w:r w:rsidR="002C13FB">
              <w:rPr>
                <w:rFonts w:ascii="宋体" w:hAnsi="宋体" w:cs="宋体" w:hint="eastAsia"/>
                <w:color w:val="000000" w:themeColor="text1"/>
                <w:szCs w:val="21"/>
              </w:rPr>
              <w:t>：</w:t>
            </w:r>
            <w:r w:rsidR="002C13FB" w:rsidRPr="002C13FB">
              <w:rPr>
                <w:rFonts w:ascii="宋体" w:hAnsi="宋体" w:cs="宋体" w:hint="eastAsia"/>
                <w:color w:val="000000" w:themeColor="text1"/>
                <w:szCs w:val="21"/>
              </w:rPr>
              <w:t>北京智博盛通科技有限公司</w:t>
            </w:r>
          </w:p>
          <w:p w14:paraId="02C27F3B" w14:textId="77777777" w:rsidR="002C13FB"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ab/>
              <w:t>联系人</w:t>
            </w:r>
            <w:r w:rsidR="002C13FB">
              <w:rPr>
                <w:rFonts w:ascii="宋体" w:hAnsi="宋体" w:cs="宋体" w:hint="eastAsia"/>
                <w:color w:val="000000" w:themeColor="text1"/>
                <w:szCs w:val="21"/>
              </w:rPr>
              <w:t>：</w:t>
            </w:r>
            <w:r w:rsidR="002C13FB" w:rsidRPr="002C13FB">
              <w:rPr>
                <w:rFonts w:ascii="宋体" w:hAnsi="宋体" w:cs="宋体" w:hint="eastAsia"/>
                <w:color w:val="000000" w:themeColor="text1"/>
                <w:szCs w:val="21"/>
              </w:rPr>
              <w:t>李明霞</w:t>
            </w:r>
            <w:r>
              <w:rPr>
                <w:rFonts w:ascii="宋体" w:hAnsi="宋体" w:cs="宋体" w:hint="eastAsia"/>
                <w:color w:val="000000" w:themeColor="text1"/>
                <w:szCs w:val="21"/>
              </w:rPr>
              <w:tab/>
              <w:t>电话/传真</w:t>
            </w:r>
            <w:r w:rsidR="002C13FB">
              <w:rPr>
                <w:rFonts w:ascii="宋体" w:hAnsi="宋体" w:cs="宋体" w:hint="eastAsia"/>
                <w:color w:val="000000" w:themeColor="text1"/>
                <w:szCs w:val="21"/>
              </w:rPr>
              <w:t>：</w:t>
            </w:r>
            <w:r w:rsidR="002C13FB" w:rsidRPr="002C13FB">
              <w:rPr>
                <w:rFonts w:ascii="宋体" w:hAnsi="宋体" w:cs="宋体"/>
                <w:color w:val="000000" w:themeColor="text1"/>
                <w:szCs w:val="21"/>
              </w:rPr>
              <w:t>13810062901</w:t>
            </w:r>
          </w:p>
          <w:p w14:paraId="202A8158" w14:textId="77777777" w:rsidR="002C13FB"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ab/>
              <w:t>地址</w:t>
            </w:r>
            <w:r w:rsidR="002C13FB">
              <w:rPr>
                <w:rFonts w:ascii="宋体" w:hAnsi="宋体" w:cs="宋体" w:hint="eastAsia"/>
                <w:color w:val="000000" w:themeColor="text1"/>
                <w:szCs w:val="21"/>
              </w:rPr>
              <w:t>：</w:t>
            </w:r>
            <w:r w:rsidR="002C13FB" w:rsidRPr="002C13FB">
              <w:rPr>
                <w:rFonts w:ascii="宋体" w:hAnsi="宋体" w:cs="宋体" w:hint="eastAsia"/>
                <w:color w:val="000000" w:themeColor="text1"/>
                <w:szCs w:val="21"/>
              </w:rPr>
              <w:t>北京市</w:t>
            </w:r>
            <w:proofErr w:type="gramStart"/>
            <w:r w:rsidR="002C13FB" w:rsidRPr="002C13FB">
              <w:rPr>
                <w:rFonts w:ascii="宋体" w:hAnsi="宋体" w:cs="宋体" w:hint="eastAsia"/>
                <w:color w:val="000000" w:themeColor="text1"/>
                <w:szCs w:val="21"/>
              </w:rPr>
              <w:t>昌平区</w:t>
            </w:r>
            <w:proofErr w:type="gramEnd"/>
            <w:r w:rsidR="002C13FB" w:rsidRPr="002C13FB">
              <w:rPr>
                <w:rFonts w:ascii="宋体" w:hAnsi="宋体" w:cs="宋体" w:hint="eastAsia"/>
                <w:color w:val="000000" w:themeColor="text1"/>
                <w:szCs w:val="21"/>
              </w:rPr>
              <w:t>马池口镇念头工业区</w:t>
            </w:r>
            <w:proofErr w:type="gramStart"/>
            <w:r w:rsidR="002C13FB" w:rsidRPr="002C13FB">
              <w:rPr>
                <w:rFonts w:ascii="宋体" w:hAnsi="宋体" w:cs="宋体" w:hint="eastAsia"/>
                <w:color w:val="000000" w:themeColor="text1"/>
                <w:szCs w:val="21"/>
              </w:rPr>
              <w:t>仁和路</w:t>
            </w:r>
            <w:proofErr w:type="gramEnd"/>
            <w:r w:rsidR="002C13FB" w:rsidRPr="002C13FB">
              <w:rPr>
                <w:rFonts w:ascii="宋体" w:hAnsi="宋体" w:cs="宋体" w:hint="eastAsia"/>
                <w:color w:val="000000" w:themeColor="text1"/>
                <w:szCs w:val="21"/>
              </w:rPr>
              <w:t>6号院1号楼</w:t>
            </w:r>
          </w:p>
          <w:p w14:paraId="37B20605" w14:textId="2EDBEFAE"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调查内容</w:t>
            </w:r>
            <w:r w:rsidR="002C13FB">
              <w:rPr>
                <w:rFonts w:ascii="宋体" w:hAnsi="宋体" w:cs="宋体" w:hint="eastAsia"/>
                <w:color w:val="000000" w:themeColor="text1"/>
                <w:szCs w:val="21"/>
              </w:rPr>
              <w:t>：</w:t>
            </w:r>
            <w:r>
              <w:rPr>
                <w:rFonts w:ascii="宋体" w:hAnsi="宋体" w:cs="宋体" w:hint="eastAsia"/>
                <w:color w:val="000000" w:themeColor="text1"/>
                <w:szCs w:val="21"/>
              </w:rPr>
              <w:t>调查记录</w:t>
            </w:r>
          </w:p>
          <w:p w14:paraId="439DC303" w14:textId="37E4C287"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公司管理状况</w:t>
            </w:r>
            <w:r w:rsidR="002C13FB">
              <w:rPr>
                <w:rFonts w:ascii="宋体" w:hAnsi="宋体" w:cs="宋体" w:hint="eastAsia"/>
                <w:color w:val="000000" w:themeColor="text1"/>
                <w:szCs w:val="21"/>
              </w:rPr>
              <w:t>：</w:t>
            </w:r>
            <w:r>
              <w:rPr>
                <w:rFonts w:ascii="宋体" w:hAnsi="宋体" w:cs="宋体" w:hint="eastAsia"/>
                <w:color w:val="000000" w:themeColor="text1"/>
                <w:szCs w:val="21"/>
              </w:rPr>
              <w:t>管理有序、组织架构完善、工作流程清晰、制度完整</w:t>
            </w:r>
          </w:p>
          <w:p w14:paraId="164F11B9" w14:textId="27E47587"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工艺设备状况</w:t>
            </w:r>
            <w:r w:rsidR="002C13FB">
              <w:rPr>
                <w:rFonts w:ascii="宋体" w:hAnsi="宋体" w:cs="宋体" w:hint="eastAsia"/>
                <w:color w:val="000000" w:themeColor="text1"/>
                <w:szCs w:val="21"/>
              </w:rPr>
              <w:t>：</w:t>
            </w:r>
            <w:r>
              <w:rPr>
                <w:rFonts w:ascii="宋体" w:hAnsi="宋体" w:cs="宋体" w:hint="eastAsia"/>
                <w:color w:val="000000" w:themeColor="text1"/>
                <w:szCs w:val="21"/>
              </w:rPr>
              <w:t>工艺设备先进</w:t>
            </w:r>
          </w:p>
          <w:p w14:paraId="7267B28E" w14:textId="701494DB"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技术水平</w:t>
            </w:r>
            <w:r w:rsidR="002C13FB">
              <w:rPr>
                <w:rFonts w:ascii="宋体" w:hAnsi="宋体" w:cs="宋体" w:hint="eastAsia"/>
                <w:color w:val="000000" w:themeColor="text1"/>
                <w:szCs w:val="21"/>
              </w:rPr>
              <w:t>：</w:t>
            </w:r>
            <w:r w:rsidR="002C13FB" w:rsidRPr="002C13FB">
              <w:rPr>
                <w:rFonts w:ascii="宋体" w:hAnsi="宋体" w:cs="宋体" w:hint="eastAsia"/>
                <w:color w:val="000000" w:themeColor="text1"/>
                <w:szCs w:val="21"/>
              </w:rPr>
              <w:t>技术水平优秀</w:t>
            </w:r>
          </w:p>
          <w:p w14:paraId="0F39F550" w14:textId="263C2E38"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lastRenderedPageBreak/>
              <w:t>供货能力</w:t>
            </w:r>
            <w:r w:rsidR="002C13FB">
              <w:rPr>
                <w:rFonts w:ascii="宋体" w:hAnsi="宋体" w:cs="宋体" w:hint="eastAsia"/>
                <w:color w:val="000000" w:themeColor="text1"/>
                <w:szCs w:val="21"/>
              </w:rPr>
              <w:t>：</w:t>
            </w:r>
            <w:r w:rsidR="002C13FB" w:rsidRPr="002C13FB">
              <w:rPr>
                <w:rFonts w:ascii="宋体" w:hAnsi="宋体" w:cs="宋体" w:hint="eastAsia"/>
                <w:color w:val="000000" w:themeColor="text1"/>
                <w:szCs w:val="21"/>
              </w:rPr>
              <w:t>有充足存货，生产周期短，可按时提供产品</w:t>
            </w:r>
          </w:p>
          <w:p w14:paraId="3D84BE20" w14:textId="5B78204D"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售后服务</w:t>
            </w:r>
            <w:r w:rsidR="002C13FB">
              <w:rPr>
                <w:rFonts w:ascii="宋体" w:hAnsi="宋体" w:cs="宋体" w:hint="eastAsia"/>
                <w:color w:val="000000" w:themeColor="text1"/>
                <w:szCs w:val="21"/>
              </w:rPr>
              <w:t>：</w:t>
            </w:r>
            <w:r w:rsidR="002C13FB" w:rsidRPr="002C13FB">
              <w:rPr>
                <w:rFonts w:ascii="宋体" w:hAnsi="宋体" w:cs="宋体" w:hint="eastAsia"/>
                <w:color w:val="000000" w:themeColor="text1"/>
                <w:szCs w:val="21"/>
              </w:rPr>
              <w:t>售前、售后服务咨询反馈及时，可提供完善的质保服务</w:t>
            </w:r>
          </w:p>
          <w:p w14:paraId="287EB714" w14:textId="73D606C8"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产品价位</w:t>
            </w:r>
            <w:r w:rsidR="002C13FB">
              <w:rPr>
                <w:rFonts w:ascii="宋体" w:hAnsi="宋体" w:cs="宋体" w:hint="eastAsia"/>
                <w:color w:val="000000" w:themeColor="text1"/>
                <w:szCs w:val="21"/>
              </w:rPr>
              <w:t>：</w:t>
            </w:r>
            <w:r>
              <w:rPr>
                <w:rFonts w:ascii="宋体" w:hAnsi="宋体" w:cs="宋体" w:hint="eastAsia"/>
                <w:color w:val="000000" w:themeColor="text1"/>
                <w:szCs w:val="21"/>
              </w:rPr>
              <w:t>产品性价比高、有较强的竞争力</w:t>
            </w:r>
          </w:p>
          <w:p w14:paraId="2B4B255D" w14:textId="114325DE"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质量认证情况</w:t>
            </w:r>
            <w:r w:rsidR="00AE5DC6">
              <w:rPr>
                <w:rFonts w:ascii="宋体" w:hAnsi="宋体" w:cs="宋体" w:hint="eastAsia"/>
                <w:color w:val="000000" w:themeColor="text1"/>
                <w:szCs w:val="21"/>
              </w:rPr>
              <w:t>：</w:t>
            </w:r>
            <w:r>
              <w:rPr>
                <w:rFonts w:ascii="宋体" w:hAnsi="宋体" w:cs="宋体" w:hint="eastAsia"/>
                <w:color w:val="000000" w:themeColor="text1"/>
                <w:szCs w:val="21"/>
              </w:rPr>
              <w:t>通过ISO9001等认证</w:t>
            </w:r>
          </w:p>
          <w:p w14:paraId="7CE51C5A" w14:textId="5CAC2791"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评审结果</w:t>
            </w:r>
            <w:r w:rsidR="00AE5DC6">
              <w:rPr>
                <w:rFonts w:ascii="宋体" w:hAnsi="宋体" w:cs="宋体" w:hint="eastAsia"/>
                <w:color w:val="000000" w:themeColor="text1"/>
                <w:szCs w:val="21"/>
              </w:rPr>
              <w:t>：</w:t>
            </w:r>
            <w:r>
              <w:rPr>
                <w:rFonts w:ascii="宋体" w:hAnsi="宋体" w:cs="宋体" w:hint="eastAsia"/>
                <w:color w:val="000000" w:themeColor="text1"/>
                <w:szCs w:val="21"/>
              </w:rPr>
              <w:t>企业各方面条件优秀，可以长期合作。</w:t>
            </w:r>
          </w:p>
          <w:p w14:paraId="7C7D920B" w14:textId="685F27FE" w:rsidR="008E5CDD" w:rsidRDefault="008E5CDD" w:rsidP="008E5CDD">
            <w:pPr>
              <w:spacing w:line="400" w:lineRule="exact"/>
              <w:rPr>
                <w:rFonts w:ascii="宋体" w:hAnsi="宋体" w:cs="宋体"/>
                <w:color w:val="000000" w:themeColor="text1"/>
                <w:szCs w:val="21"/>
              </w:rPr>
            </w:pPr>
            <w:r>
              <w:rPr>
                <w:rFonts w:ascii="宋体" w:hAnsi="宋体" w:cs="宋体" w:hint="eastAsia"/>
                <w:color w:val="000000" w:themeColor="text1"/>
                <w:szCs w:val="21"/>
              </w:rPr>
              <w:t>调查人</w:t>
            </w:r>
            <w:r w:rsidR="00AE5DC6">
              <w:rPr>
                <w:rFonts w:ascii="宋体" w:hAnsi="宋体" w:cs="宋体" w:hint="eastAsia"/>
                <w:color w:val="000000" w:themeColor="text1"/>
                <w:szCs w:val="21"/>
              </w:rPr>
              <w:t>：</w:t>
            </w:r>
            <w:r>
              <w:rPr>
                <w:rFonts w:ascii="宋体" w:hAnsi="宋体" w:cs="宋体" w:hint="eastAsia"/>
                <w:color w:val="000000" w:themeColor="text1"/>
                <w:szCs w:val="21"/>
              </w:rPr>
              <w:t>胡洪涛</w:t>
            </w:r>
            <w:r>
              <w:rPr>
                <w:rFonts w:ascii="宋体" w:hAnsi="宋体" w:cs="宋体" w:hint="eastAsia"/>
                <w:color w:val="000000" w:themeColor="text1"/>
                <w:szCs w:val="21"/>
              </w:rPr>
              <w:tab/>
              <w:t>调查时间</w:t>
            </w:r>
            <w:r w:rsidR="00AE5DC6">
              <w:rPr>
                <w:rFonts w:ascii="宋体" w:hAnsi="宋体" w:cs="宋体" w:hint="eastAsia"/>
                <w:color w:val="000000" w:themeColor="text1"/>
                <w:szCs w:val="21"/>
              </w:rPr>
              <w:t>：</w:t>
            </w:r>
            <w:r w:rsidR="00AE5DC6" w:rsidRPr="00AE5DC6">
              <w:rPr>
                <w:rFonts w:ascii="宋体" w:hAnsi="宋体" w:cs="宋体"/>
                <w:color w:val="000000" w:themeColor="text1"/>
                <w:szCs w:val="21"/>
              </w:rPr>
              <w:t>2022.9.15</w:t>
            </w:r>
          </w:p>
          <w:p w14:paraId="2E35DE03" w14:textId="77777777" w:rsidR="008E5CDD" w:rsidRPr="00594484" w:rsidRDefault="008E5CDD" w:rsidP="008E5CDD">
            <w:pPr>
              <w:tabs>
                <w:tab w:val="center" w:pos="4153"/>
                <w:tab w:val="right" w:pos="8306"/>
              </w:tabs>
              <w:snapToGrid w:val="0"/>
              <w:ind w:firstLineChars="400" w:firstLine="840"/>
              <w:jc w:val="left"/>
            </w:pPr>
          </w:p>
        </w:tc>
        <w:tc>
          <w:tcPr>
            <w:tcW w:w="895" w:type="dxa"/>
          </w:tcPr>
          <w:p w14:paraId="6392D628" w14:textId="19EC47C1" w:rsidR="008E5CDD" w:rsidRPr="00594484" w:rsidRDefault="006C4333" w:rsidP="008E5CDD">
            <w:r>
              <w:rPr>
                <w:rFonts w:hint="eastAsia"/>
              </w:rPr>
              <w:lastRenderedPageBreak/>
              <w:t>Y</w:t>
            </w:r>
          </w:p>
        </w:tc>
      </w:tr>
      <w:tr w:rsidR="00945575" w:rsidRPr="00594484" w14:paraId="2592AC9B" w14:textId="77777777" w:rsidTr="00FC6F9F">
        <w:trPr>
          <w:trHeight w:val="660"/>
          <w:jc w:val="center"/>
        </w:trPr>
        <w:tc>
          <w:tcPr>
            <w:tcW w:w="2160" w:type="dxa"/>
          </w:tcPr>
          <w:p w14:paraId="76E525BB" w14:textId="77777777" w:rsidR="00945575" w:rsidRDefault="00945575" w:rsidP="00945575">
            <w:pPr>
              <w:spacing w:line="360" w:lineRule="auto"/>
              <w:rPr>
                <w:rFonts w:ascii="宋体" w:hAnsi="宋体" w:cs="宋体"/>
                <w:color w:val="000000" w:themeColor="text1"/>
                <w:szCs w:val="21"/>
              </w:rPr>
            </w:pPr>
            <w:r>
              <w:rPr>
                <w:rFonts w:ascii="宋体" w:hAnsi="宋体" w:cs="宋体" w:hint="eastAsia"/>
                <w:color w:val="000000" w:themeColor="text1"/>
                <w:szCs w:val="21"/>
              </w:rPr>
              <w:lastRenderedPageBreak/>
              <w:t>控制类型和程度</w:t>
            </w:r>
          </w:p>
          <w:p w14:paraId="5BF835FE" w14:textId="77777777" w:rsidR="00945575" w:rsidRDefault="00945575" w:rsidP="00945575">
            <w:pPr>
              <w:spacing w:line="360" w:lineRule="auto"/>
              <w:rPr>
                <w:rFonts w:ascii="宋体" w:hAnsi="宋体" w:cs="宋体"/>
                <w:szCs w:val="21"/>
              </w:rPr>
            </w:pPr>
          </w:p>
        </w:tc>
        <w:tc>
          <w:tcPr>
            <w:tcW w:w="960" w:type="dxa"/>
          </w:tcPr>
          <w:p w14:paraId="5C3C318E" w14:textId="5C7CD8BB" w:rsidR="00945575" w:rsidRPr="00DE646B" w:rsidRDefault="004A6225" w:rsidP="00945575">
            <w:pPr>
              <w:rPr>
                <w:rFonts w:ascii="宋体" w:hAnsi="宋体" w:cs="宋体"/>
                <w:bCs/>
                <w:szCs w:val="21"/>
              </w:rPr>
            </w:pPr>
            <w:r w:rsidRPr="00DE646B">
              <w:rPr>
                <w:rFonts w:ascii="宋体" w:hAnsi="宋体" w:cs="宋体"/>
                <w:bCs/>
                <w:color w:val="000000" w:themeColor="text1"/>
                <w:szCs w:val="21"/>
              </w:rPr>
              <w:t>Q</w:t>
            </w:r>
            <w:r w:rsidR="00945575" w:rsidRPr="00DE646B">
              <w:rPr>
                <w:rFonts w:ascii="宋体" w:hAnsi="宋体" w:cs="宋体" w:hint="eastAsia"/>
                <w:bCs/>
                <w:color w:val="000000" w:themeColor="text1"/>
                <w:szCs w:val="21"/>
              </w:rPr>
              <w:t>8.4.2</w:t>
            </w:r>
          </w:p>
        </w:tc>
        <w:tc>
          <w:tcPr>
            <w:tcW w:w="10694" w:type="dxa"/>
          </w:tcPr>
          <w:p w14:paraId="30E76DBC" w14:textId="77777777" w:rsidR="00945575" w:rsidRDefault="00945575" w:rsidP="00945575">
            <w:pPr>
              <w:spacing w:line="360" w:lineRule="auto"/>
              <w:rPr>
                <w:rFonts w:ascii="宋体" w:hAnsi="宋体" w:cs="宋体"/>
                <w:color w:val="000000" w:themeColor="text1"/>
                <w:szCs w:val="21"/>
              </w:rPr>
            </w:pPr>
            <w:r>
              <w:rPr>
                <w:rFonts w:ascii="宋体" w:hAnsi="宋体" w:cs="宋体" w:hint="eastAsia"/>
                <w:color w:val="000000" w:themeColor="text1"/>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14:paraId="3969A5F5" w14:textId="77777777" w:rsidR="00945575" w:rsidRDefault="00945575" w:rsidP="00945575">
            <w:pPr>
              <w:spacing w:line="360" w:lineRule="auto"/>
              <w:rPr>
                <w:rFonts w:ascii="宋体" w:hAnsi="宋体" w:cs="宋体"/>
                <w:color w:val="000000" w:themeColor="text1"/>
                <w:szCs w:val="21"/>
              </w:rPr>
            </w:pPr>
            <w:r>
              <w:rPr>
                <w:rFonts w:ascii="宋体" w:hAnsi="宋体" w:cs="宋体" w:hint="eastAsia"/>
                <w:color w:val="000000" w:themeColor="text1"/>
                <w:szCs w:val="21"/>
              </w:rPr>
              <w:t>查 公司采购不合格情况</w:t>
            </w:r>
          </w:p>
          <w:p w14:paraId="2510679F" w14:textId="0E2B032D" w:rsidR="00945575" w:rsidRDefault="00945575" w:rsidP="00945575">
            <w:pPr>
              <w:spacing w:line="360" w:lineRule="auto"/>
              <w:rPr>
                <w:rFonts w:ascii="宋体" w:hAnsi="宋体" w:cs="宋体"/>
                <w:color w:val="000000" w:themeColor="text1"/>
                <w:szCs w:val="21"/>
              </w:rPr>
            </w:pPr>
            <w:r>
              <w:rPr>
                <w:rFonts w:ascii="宋体" w:hAnsi="宋体" w:cs="宋体" w:hint="eastAsia"/>
                <w:color w:val="000000" w:themeColor="text1"/>
                <w:szCs w:val="21"/>
              </w:rPr>
              <w:t>负责人讲202</w:t>
            </w:r>
            <w:r w:rsidR="00F7628F">
              <w:rPr>
                <w:rFonts w:ascii="宋体" w:hAnsi="宋体" w:cs="宋体"/>
                <w:color w:val="000000" w:themeColor="text1"/>
                <w:szCs w:val="21"/>
              </w:rPr>
              <w:t>2</w:t>
            </w:r>
            <w:r>
              <w:rPr>
                <w:rFonts w:ascii="宋体" w:hAnsi="宋体" w:cs="宋体" w:hint="eastAsia"/>
                <w:color w:val="000000" w:themeColor="text1"/>
                <w:szCs w:val="21"/>
              </w:rPr>
              <w:t>年1月以来，未出现采购产品有质量不符合的情况。</w:t>
            </w:r>
          </w:p>
          <w:p w14:paraId="0163FA69" w14:textId="77777777" w:rsidR="00945575" w:rsidRDefault="00945575" w:rsidP="00945575">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 公司编制了《采购控制程序》，要求采购的主要材料必须进行检验。</w:t>
            </w:r>
          </w:p>
          <w:p w14:paraId="2C007D1A" w14:textId="77777777" w:rsidR="00613504" w:rsidRDefault="00945575" w:rsidP="00945575">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公司对产品外观、型号规格、数量、产品质量性证明文件进行了验收。经询问公司采购产品主要根据需求，根据进货检验记录对相关产品的材质报告、数量、外观等进行检验。</w:t>
            </w:r>
          </w:p>
          <w:p w14:paraId="474A2961" w14:textId="348AB92A" w:rsidR="00613504" w:rsidRDefault="00945575" w:rsidP="00945575">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抽查</w:t>
            </w:r>
            <w:r w:rsidRPr="00613504">
              <w:rPr>
                <w:rFonts w:ascii="宋体" w:hAnsi="宋体" w:cs="宋体" w:hint="eastAsia"/>
                <w:color w:val="000000" w:themeColor="text1"/>
                <w:szCs w:val="21"/>
              </w:rPr>
              <w:t>《进货检验记录》</w:t>
            </w:r>
          </w:p>
          <w:p w14:paraId="7533A5EB" w14:textId="06894EFC" w:rsidR="00E838FB" w:rsidRDefault="00E838FB" w:rsidP="00945575">
            <w:pPr>
              <w:spacing w:line="360" w:lineRule="auto"/>
              <w:ind w:firstLineChars="200" w:firstLine="420"/>
              <w:rPr>
                <w:rFonts w:ascii="宋体" w:hAnsi="宋体" w:cs="宋体"/>
                <w:color w:val="000000" w:themeColor="text1"/>
                <w:szCs w:val="21"/>
              </w:rPr>
            </w:pPr>
            <w:r>
              <w:rPr>
                <w:noProof/>
              </w:rPr>
              <w:lastRenderedPageBreak/>
              <w:drawing>
                <wp:inline distT="0" distB="0" distL="0" distR="0" wp14:anchorId="5CA7C95A" wp14:editId="63210EFC">
                  <wp:extent cx="4256934" cy="1794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7303" cy="1798881"/>
                          </a:xfrm>
                          <a:prstGeom prst="rect">
                            <a:avLst/>
                          </a:prstGeom>
                        </pic:spPr>
                      </pic:pic>
                    </a:graphicData>
                  </a:graphic>
                </wp:inline>
              </w:drawing>
            </w:r>
          </w:p>
          <w:p w14:paraId="60DBB303" w14:textId="3424EC3D" w:rsidR="00E838FB" w:rsidRDefault="00E838FB" w:rsidP="00945575">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抽原材料检验记录，产品名称C</w:t>
            </w:r>
            <w:r>
              <w:rPr>
                <w:rFonts w:ascii="宋体" w:hAnsi="宋体" w:cs="宋体"/>
                <w:color w:val="000000" w:themeColor="text1"/>
                <w:szCs w:val="21"/>
              </w:rPr>
              <w:t>PN-A</w:t>
            </w:r>
            <w:r>
              <w:rPr>
                <w:rFonts w:ascii="宋体" w:hAnsi="宋体" w:cs="宋体" w:hint="eastAsia"/>
                <w:color w:val="000000" w:themeColor="text1"/>
                <w:szCs w:val="21"/>
              </w:rPr>
              <w:t>、C</w:t>
            </w:r>
            <w:r>
              <w:rPr>
                <w:rFonts w:ascii="宋体" w:hAnsi="宋体" w:cs="宋体"/>
                <w:color w:val="000000" w:themeColor="text1"/>
                <w:szCs w:val="21"/>
              </w:rPr>
              <w:t>PN-BM38</w:t>
            </w:r>
            <w:r>
              <w:rPr>
                <w:rFonts w:ascii="宋体" w:hAnsi="宋体" w:cs="宋体" w:hint="eastAsia"/>
                <w:color w:val="000000" w:themeColor="text1"/>
                <w:szCs w:val="21"/>
              </w:rPr>
              <w:t>检测报告符合要求，</w:t>
            </w:r>
            <w:r w:rsidRPr="00E838FB">
              <w:rPr>
                <w:rFonts w:ascii="宋体" w:hAnsi="宋体" w:cs="宋体" w:hint="eastAsia"/>
                <w:color w:val="000000" w:themeColor="text1"/>
                <w:szCs w:val="21"/>
              </w:rPr>
              <w:t>现场查看其他采购</w:t>
            </w:r>
            <w:proofErr w:type="gramStart"/>
            <w:r w:rsidRPr="00E838FB">
              <w:rPr>
                <w:rFonts w:ascii="宋体" w:hAnsi="宋体" w:cs="宋体" w:hint="eastAsia"/>
                <w:color w:val="000000" w:themeColor="text1"/>
                <w:szCs w:val="21"/>
              </w:rPr>
              <w:t>物料均</w:t>
            </w:r>
            <w:proofErr w:type="gramEnd"/>
            <w:r w:rsidRPr="00E838FB">
              <w:rPr>
                <w:rFonts w:ascii="宋体" w:hAnsi="宋体" w:cs="宋体" w:hint="eastAsia"/>
                <w:color w:val="000000" w:themeColor="text1"/>
                <w:szCs w:val="21"/>
              </w:rPr>
              <w:t>按要求进行验证入库</w:t>
            </w:r>
          </w:p>
          <w:p w14:paraId="0C45FE17" w14:textId="5E25D06E" w:rsidR="00945575" w:rsidRDefault="00945575" w:rsidP="00E838FB">
            <w:pPr>
              <w:spacing w:line="400" w:lineRule="exact"/>
              <w:rPr>
                <w:rFonts w:ascii="宋体" w:hAnsi="宋体" w:cs="宋体"/>
                <w:szCs w:val="21"/>
              </w:rPr>
            </w:pPr>
            <w:r>
              <w:rPr>
                <w:rFonts w:ascii="宋体" w:hAnsi="宋体" w:cs="宋体" w:hint="eastAsia"/>
                <w:color w:val="000000" w:themeColor="text1"/>
                <w:szCs w:val="21"/>
              </w:rPr>
              <w:t>公司外部供方的管理基本符合要求。</w:t>
            </w:r>
          </w:p>
        </w:tc>
        <w:tc>
          <w:tcPr>
            <w:tcW w:w="895" w:type="dxa"/>
          </w:tcPr>
          <w:p w14:paraId="7431623D" w14:textId="18896D37" w:rsidR="00945575" w:rsidRPr="00594484" w:rsidRDefault="006C4333" w:rsidP="00945575">
            <w:r>
              <w:rPr>
                <w:rFonts w:hint="eastAsia"/>
              </w:rPr>
              <w:lastRenderedPageBreak/>
              <w:t>Y</w:t>
            </w:r>
          </w:p>
        </w:tc>
      </w:tr>
      <w:tr w:rsidR="00677102" w:rsidRPr="00594484" w14:paraId="0279ABF1" w14:textId="77777777" w:rsidTr="00FC6F9F">
        <w:trPr>
          <w:trHeight w:val="660"/>
          <w:jc w:val="center"/>
        </w:trPr>
        <w:tc>
          <w:tcPr>
            <w:tcW w:w="2160" w:type="dxa"/>
          </w:tcPr>
          <w:p w14:paraId="2C870B87" w14:textId="77777777" w:rsidR="00677102" w:rsidRDefault="00677102" w:rsidP="00677102">
            <w:pPr>
              <w:spacing w:line="360" w:lineRule="auto"/>
              <w:rPr>
                <w:rFonts w:ascii="宋体" w:hAnsi="宋体" w:cs="宋体"/>
                <w:szCs w:val="21"/>
              </w:rPr>
            </w:pPr>
            <w:r>
              <w:rPr>
                <w:rFonts w:ascii="宋体" w:hAnsi="宋体" w:cs="宋体" w:hint="eastAsia"/>
                <w:szCs w:val="21"/>
              </w:rPr>
              <w:t>外部供方的信息</w:t>
            </w:r>
          </w:p>
          <w:p w14:paraId="0F2ED103" w14:textId="77777777" w:rsidR="00677102" w:rsidRDefault="00677102" w:rsidP="00677102">
            <w:pPr>
              <w:spacing w:line="360" w:lineRule="auto"/>
              <w:rPr>
                <w:rFonts w:ascii="宋体" w:hAnsi="宋体" w:cs="宋体"/>
                <w:color w:val="000000" w:themeColor="text1"/>
                <w:szCs w:val="21"/>
              </w:rPr>
            </w:pPr>
          </w:p>
        </w:tc>
        <w:tc>
          <w:tcPr>
            <w:tcW w:w="960" w:type="dxa"/>
          </w:tcPr>
          <w:p w14:paraId="12151BE3" w14:textId="5712A643" w:rsidR="00677102" w:rsidRDefault="004A6225" w:rsidP="00677102">
            <w:pPr>
              <w:rPr>
                <w:rFonts w:ascii="宋体" w:hAnsi="宋体" w:cs="宋体"/>
                <w:b/>
                <w:color w:val="000000" w:themeColor="text1"/>
                <w:szCs w:val="21"/>
              </w:rPr>
            </w:pPr>
            <w:r>
              <w:rPr>
                <w:rFonts w:ascii="宋体" w:hAnsi="宋体" w:cs="宋体"/>
                <w:b/>
                <w:szCs w:val="21"/>
              </w:rPr>
              <w:t>Q</w:t>
            </w:r>
            <w:r w:rsidR="00677102">
              <w:rPr>
                <w:rFonts w:ascii="宋体" w:hAnsi="宋体" w:cs="宋体" w:hint="eastAsia"/>
                <w:b/>
                <w:szCs w:val="21"/>
              </w:rPr>
              <w:t>8.4.3</w:t>
            </w:r>
          </w:p>
        </w:tc>
        <w:tc>
          <w:tcPr>
            <w:tcW w:w="10694" w:type="dxa"/>
          </w:tcPr>
          <w:p w14:paraId="392A06A0" w14:textId="77777777" w:rsidR="00677102" w:rsidRDefault="00677102" w:rsidP="00677102">
            <w:pPr>
              <w:spacing w:line="360" w:lineRule="auto"/>
              <w:ind w:firstLineChars="200" w:firstLine="420"/>
              <w:rPr>
                <w:rFonts w:ascii="宋体" w:hAnsi="宋体" w:cs="宋体"/>
                <w:szCs w:val="21"/>
              </w:rPr>
            </w:pPr>
            <w:r>
              <w:rPr>
                <w:rFonts w:ascii="宋体" w:hAnsi="宋体" w:cs="宋体" w:hint="eastAsia"/>
                <w:szCs w:val="21"/>
              </w:rPr>
              <w:t>负责人讲与供方沟通的内容包括：所提供的过程、产品和服务等；采购物资根据签订采购合同对产品的名称、规格、型号、数量等采购信息的确定。</w:t>
            </w:r>
          </w:p>
          <w:p w14:paraId="1C4CF7C7" w14:textId="77777777" w:rsidR="00677102" w:rsidRDefault="00677102" w:rsidP="00677102">
            <w:pPr>
              <w:spacing w:line="360" w:lineRule="auto"/>
              <w:rPr>
                <w:rFonts w:ascii="宋体" w:hAnsi="宋体"/>
                <w:szCs w:val="21"/>
              </w:rPr>
            </w:pPr>
            <w:r>
              <w:rPr>
                <w:rFonts w:ascii="宋体" w:hAnsi="宋体" w:hint="eastAsia"/>
                <w:szCs w:val="21"/>
              </w:rPr>
              <w:t>查采购合同、订单等</w:t>
            </w:r>
          </w:p>
          <w:p w14:paraId="4FCA43FD" w14:textId="786BFCCE" w:rsidR="00677102" w:rsidRDefault="00677102" w:rsidP="00677102">
            <w:pPr>
              <w:numPr>
                <w:ilvl w:val="0"/>
                <w:numId w:val="9"/>
              </w:numPr>
              <w:spacing w:line="360" w:lineRule="auto"/>
              <w:rPr>
                <w:rFonts w:ascii="宋体" w:hAnsi="宋体"/>
                <w:szCs w:val="21"/>
              </w:rPr>
            </w:pPr>
            <w:r>
              <w:rPr>
                <w:rFonts w:ascii="宋体" w:hAnsi="宋体" w:hint="eastAsia"/>
                <w:szCs w:val="21"/>
              </w:rPr>
              <w:t>供方：</w:t>
            </w:r>
            <w:r w:rsidR="006C4333">
              <w:rPr>
                <w:rFonts w:ascii="宋体" w:hAnsi="宋体" w:hint="eastAsia"/>
                <w:szCs w:val="21"/>
              </w:rPr>
              <w:t xml:space="preserve">爱科通电子（深圳）有限公司 </w:t>
            </w:r>
            <w:r>
              <w:rPr>
                <w:rFonts w:ascii="宋体" w:hAnsi="宋体" w:hint="eastAsia"/>
                <w:szCs w:val="21"/>
              </w:rPr>
              <w:tab/>
            </w:r>
            <w:r w:rsidR="006C4333">
              <w:rPr>
                <w:rFonts w:ascii="宋体" w:hAnsi="宋体" w:hint="eastAsia"/>
                <w:szCs w:val="21"/>
              </w:rPr>
              <w:t>合同</w:t>
            </w:r>
            <w:r>
              <w:rPr>
                <w:rFonts w:ascii="宋体" w:hAnsi="宋体" w:hint="eastAsia"/>
                <w:szCs w:val="21"/>
              </w:rPr>
              <w:t>日期：202</w:t>
            </w:r>
            <w:r w:rsidR="006C4333">
              <w:rPr>
                <w:rFonts w:ascii="宋体" w:hAnsi="宋体"/>
                <w:szCs w:val="21"/>
              </w:rPr>
              <w:t>2</w:t>
            </w:r>
            <w:r>
              <w:rPr>
                <w:rFonts w:ascii="宋体" w:hAnsi="宋体" w:hint="eastAsia"/>
                <w:szCs w:val="21"/>
              </w:rPr>
              <w:t>.</w:t>
            </w:r>
            <w:r w:rsidR="006C4333">
              <w:rPr>
                <w:rFonts w:ascii="宋体" w:hAnsi="宋体"/>
                <w:szCs w:val="21"/>
              </w:rPr>
              <w:t>8</w:t>
            </w:r>
            <w:r>
              <w:rPr>
                <w:rFonts w:ascii="宋体" w:hAnsi="宋体" w:hint="eastAsia"/>
                <w:szCs w:val="21"/>
              </w:rPr>
              <w:t>.1</w:t>
            </w:r>
            <w:r w:rsidR="006C4333">
              <w:rPr>
                <w:rFonts w:ascii="宋体" w:hAnsi="宋体"/>
                <w:szCs w:val="21"/>
              </w:rPr>
              <w:t>5</w:t>
            </w:r>
          </w:p>
          <w:p w14:paraId="1D9F31AE" w14:textId="626888FD" w:rsidR="00677102" w:rsidRDefault="00677102" w:rsidP="00677102">
            <w:pPr>
              <w:spacing w:line="360" w:lineRule="auto"/>
              <w:ind w:firstLineChars="400" w:firstLine="840"/>
              <w:jc w:val="left"/>
            </w:pPr>
            <w:r>
              <w:rPr>
                <w:rFonts w:hint="eastAsia"/>
              </w:rPr>
              <w:t>采购明细如下：</w:t>
            </w:r>
          </w:p>
          <w:p w14:paraId="5F5C357D" w14:textId="3F237F4F" w:rsidR="006C4333" w:rsidRDefault="006C4333" w:rsidP="006C4333">
            <w:pPr>
              <w:spacing w:line="360" w:lineRule="auto"/>
              <w:jc w:val="left"/>
              <w:rPr>
                <w:rFonts w:hint="eastAsia"/>
              </w:rPr>
            </w:pPr>
            <w:r>
              <w:rPr>
                <w:noProof/>
              </w:rPr>
              <w:lastRenderedPageBreak/>
              <w:drawing>
                <wp:inline distT="0" distB="0" distL="0" distR="0" wp14:anchorId="4FD7DD34" wp14:editId="4AB2DDE5">
                  <wp:extent cx="5062549" cy="17316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69111" cy="1733890"/>
                          </a:xfrm>
                          <a:prstGeom prst="rect">
                            <a:avLst/>
                          </a:prstGeom>
                        </pic:spPr>
                      </pic:pic>
                    </a:graphicData>
                  </a:graphic>
                </wp:inline>
              </w:drawing>
            </w:r>
          </w:p>
          <w:p w14:paraId="7F41A1D8" w14:textId="0A955861" w:rsidR="00677102" w:rsidRDefault="00677102" w:rsidP="00677102">
            <w:pPr>
              <w:pStyle w:val="a9"/>
            </w:pPr>
          </w:p>
          <w:p w14:paraId="13EAE02B" w14:textId="1E34170E" w:rsidR="00677102" w:rsidRDefault="006C4333" w:rsidP="006C4333">
            <w:pPr>
              <w:pStyle w:val="a9"/>
              <w:numPr>
                <w:ilvl w:val="0"/>
                <w:numId w:val="9"/>
              </w:numPr>
            </w:pPr>
            <w:r>
              <w:rPr>
                <w:rFonts w:hint="eastAsia"/>
              </w:rPr>
              <w:t>供方：北京智博盛通科技有限公司</w:t>
            </w:r>
            <w:r>
              <w:rPr>
                <w:rFonts w:hint="eastAsia"/>
              </w:rPr>
              <w:t xml:space="preserve"> </w:t>
            </w:r>
            <w:r>
              <w:t xml:space="preserve">  </w:t>
            </w:r>
            <w:r>
              <w:rPr>
                <w:rFonts w:hint="eastAsia"/>
              </w:rPr>
              <w:t>合同日期：</w:t>
            </w:r>
            <w:r>
              <w:rPr>
                <w:rFonts w:hint="eastAsia"/>
              </w:rPr>
              <w:t>2</w:t>
            </w:r>
            <w:r>
              <w:t>022</w:t>
            </w:r>
            <w:r>
              <w:rPr>
                <w:rFonts w:hint="eastAsia"/>
              </w:rPr>
              <w:t>年</w:t>
            </w:r>
            <w:r>
              <w:rPr>
                <w:rFonts w:hint="eastAsia"/>
              </w:rPr>
              <w:t>9</w:t>
            </w:r>
            <w:r>
              <w:rPr>
                <w:rFonts w:hint="eastAsia"/>
              </w:rPr>
              <w:t>月</w:t>
            </w:r>
            <w:r>
              <w:rPr>
                <w:rFonts w:hint="eastAsia"/>
              </w:rPr>
              <w:t>1</w:t>
            </w:r>
            <w:r>
              <w:rPr>
                <w:rFonts w:hint="eastAsia"/>
              </w:rPr>
              <w:t>日</w:t>
            </w:r>
          </w:p>
          <w:p w14:paraId="2D597E4D" w14:textId="6E9A4D9B" w:rsidR="006C4333" w:rsidRDefault="006C4333" w:rsidP="006C4333">
            <w:pPr>
              <w:pStyle w:val="a9"/>
            </w:pPr>
            <w:r>
              <w:rPr>
                <w:rFonts w:hint="eastAsia"/>
              </w:rPr>
              <w:t>采购明细如下：</w:t>
            </w:r>
          </w:p>
          <w:p w14:paraId="30A01398" w14:textId="411DC70A" w:rsidR="006C4333" w:rsidRDefault="006C4333" w:rsidP="006C4333">
            <w:pPr>
              <w:pStyle w:val="a9"/>
            </w:pPr>
            <w:r>
              <w:rPr>
                <w:noProof/>
              </w:rPr>
              <w:drawing>
                <wp:inline distT="0" distB="0" distL="0" distR="0" wp14:anchorId="2E699590" wp14:editId="11AC35F0">
                  <wp:extent cx="5126355" cy="140854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1819" cy="1415546"/>
                          </a:xfrm>
                          <a:prstGeom prst="rect">
                            <a:avLst/>
                          </a:prstGeom>
                        </pic:spPr>
                      </pic:pic>
                    </a:graphicData>
                  </a:graphic>
                </wp:inline>
              </w:drawing>
            </w:r>
          </w:p>
          <w:p w14:paraId="6108C2AE" w14:textId="77777777" w:rsidR="006C4333" w:rsidRDefault="006C4333" w:rsidP="006C4333">
            <w:pPr>
              <w:pStyle w:val="a9"/>
              <w:rPr>
                <w:rFonts w:hint="eastAsia"/>
              </w:rPr>
            </w:pPr>
          </w:p>
          <w:p w14:paraId="34A69F79" w14:textId="0429396E" w:rsidR="00677102" w:rsidRDefault="00677102" w:rsidP="00677102">
            <w:pPr>
              <w:spacing w:line="360" w:lineRule="auto"/>
              <w:ind w:firstLineChars="400" w:firstLine="840"/>
            </w:pPr>
            <w:r>
              <w:rPr>
                <w:rFonts w:hint="eastAsia"/>
              </w:rPr>
              <w:t>采购</w:t>
            </w:r>
            <w:r w:rsidR="006C4333">
              <w:rPr>
                <w:rFonts w:hint="eastAsia"/>
              </w:rPr>
              <w:t>合同</w:t>
            </w:r>
            <w:r>
              <w:rPr>
                <w:rFonts w:hint="eastAsia"/>
              </w:rPr>
              <w:t>明确了采购</w:t>
            </w:r>
            <w:r>
              <w:rPr>
                <w:rFonts w:ascii="宋体" w:hAnsi="宋体" w:hint="eastAsia"/>
                <w:szCs w:val="21"/>
              </w:rPr>
              <w:t>产品名称，</w:t>
            </w:r>
            <w:r>
              <w:rPr>
                <w:rFonts w:hint="eastAsia"/>
              </w:rPr>
              <w:t>产品的数量（见上图），交（提）货时间，质量标准、货物数量以实际收货数量为准等。合同均加盖双方公章</w:t>
            </w:r>
          </w:p>
          <w:p w14:paraId="7740B43A" w14:textId="77777777" w:rsidR="00677102" w:rsidRDefault="00677102" w:rsidP="00677102">
            <w:pPr>
              <w:spacing w:line="360" w:lineRule="auto"/>
              <w:ind w:firstLineChars="200" w:firstLine="420"/>
              <w:rPr>
                <w:rFonts w:ascii="宋体" w:hAnsi="宋体" w:cs="宋体"/>
                <w:szCs w:val="21"/>
              </w:rPr>
            </w:pPr>
            <w:r>
              <w:rPr>
                <w:rFonts w:ascii="宋体" w:hAnsi="宋体" w:cs="宋体" w:hint="eastAsia"/>
                <w:szCs w:val="21"/>
              </w:rPr>
              <w:t xml:space="preserve">公司的采购合同明确了采购产品的具体要求，且均在合格供方处进行采购。     </w:t>
            </w:r>
          </w:p>
          <w:p w14:paraId="4EDB84FE" w14:textId="169DF39C" w:rsidR="00677102" w:rsidRPr="006C4333" w:rsidRDefault="00677102" w:rsidP="006C4333">
            <w:pPr>
              <w:spacing w:line="360" w:lineRule="auto"/>
              <w:ind w:firstLineChars="200" w:firstLine="420"/>
              <w:rPr>
                <w:rFonts w:ascii="宋体" w:hAnsi="宋体" w:cs="宋体" w:hint="eastAsia"/>
                <w:szCs w:val="21"/>
              </w:rPr>
            </w:pPr>
            <w:r>
              <w:rPr>
                <w:rFonts w:ascii="宋体" w:hAnsi="宋体" w:cs="宋体" w:hint="eastAsia"/>
                <w:szCs w:val="21"/>
              </w:rPr>
              <w:t>外部供方的信息管理有效。</w:t>
            </w:r>
          </w:p>
        </w:tc>
        <w:tc>
          <w:tcPr>
            <w:tcW w:w="895" w:type="dxa"/>
          </w:tcPr>
          <w:p w14:paraId="5689E096" w14:textId="6B2F9000" w:rsidR="00677102" w:rsidRPr="00594484" w:rsidRDefault="006C4333" w:rsidP="00677102">
            <w:r>
              <w:rPr>
                <w:rFonts w:hint="eastAsia"/>
              </w:rPr>
              <w:lastRenderedPageBreak/>
              <w:t>Y</w:t>
            </w:r>
          </w:p>
        </w:tc>
      </w:tr>
    </w:tbl>
    <w:p w14:paraId="5042679B" w14:textId="77777777" w:rsidR="00594484" w:rsidRPr="00594484" w:rsidRDefault="00594484" w:rsidP="00594484">
      <w:r w:rsidRPr="00594484">
        <w:ptab w:relativeTo="margin" w:alignment="center" w:leader="none"/>
      </w:r>
    </w:p>
    <w:p w14:paraId="1E8D794E" w14:textId="77777777" w:rsidR="00594484" w:rsidRPr="00594484" w:rsidRDefault="00594484" w:rsidP="00594484"/>
    <w:p w14:paraId="34737091" w14:textId="77777777" w:rsidR="00594484" w:rsidRPr="00594484" w:rsidRDefault="00594484" w:rsidP="00594484"/>
    <w:p w14:paraId="4BB22C3D" w14:textId="77777777" w:rsidR="00594484" w:rsidRPr="00594484" w:rsidRDefault="00594484" w:rsidP="00594484">
      <w:pPr>
        <w:tabs>
          <w:tab w:val="center" w:pos="4153"/>
          <w:tab w:val="right" w:pos="8306"/>
        </w:tabs>
        <w:snapToGrid w:val="0"/>
        <w:jc w:val="left"/>
        <w:rPr>
          <w:sz w:val="18"/>
          <w:szCs w:val="18"/>
        </w:rPr>
      </w:pPr>
      <w:r w:rsidRPr="00594484">
        <w:rPr>
          <w:rFonts w:hint="eastAsia"/>
          <w:sz w:val="18"/>
          <w:szCs w:val="18"/>
        </w:rPr>
        <w:t>说明：不符合标注</w:t>
      </w:r>
      <w:r w:rsidRPr="00594484">
        <w:rPr>
          <w:rFonts w:hint="eastAsia"/>
          <w:sz w:val="18"/>
          <w:szCs w:val="18"/>
        </w:rPr>
        <w:t>N</w:t>
      </w:r>
    </w:p>
    <w:p w14:paraId="7D0178D8" w14:textId="77777777" w:rsidR="00433AF2" w:rsidRPr="00594484" w:rsidRDefault="00433AF2" w:rsidP="00594484"/>
    <w:sectPr w:rsidR="00433AF2" w:rsidRPr="00594484" w:rsidSect="00100EE2">
      <w:headerReference w:type="default" r:id="rId12"/>
      <w:footerReference w:type="default" r:id="rId13"/>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E23D1" w14:textId="77777777" w:rsidR="00E832CF" w:rsidRDefault="00E832CF">
      <w:r>
        <w:separator/>
      </w:r>
    </w:p>
  </w:endnote>
  <w:endnote w:type="continuationSeparator" w:id="0">
    <w:p w14:paraId="42B4E439" w14:textId="77777777" w:rsidR="00E832CF" w:rsidRDefault="00E83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Lucida Sans">
    <w:altName w:val="Lucida Sans Unicode"/>
    <w:panose1 w:val="020B0602030504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Content>
      <w:sdt>
        <w:sdtPr>
          <w:id w:val="171357217"/>
        </w:sdtPr>
        <w:sdtContent>
          <w:p w14:paraId="663FB2F3" w14:textId="77777777" w:rsidR="008C1FB3" w:rsidRDefault="008C1FB3">
            <w:pPr>
              <w:pStyle w:val="a5"/>
              <w:jc w:val="center"/>
            </w:pPr>
            <w:r>
              <w:rPr>
                <w:b/>
                <w:sz w:val="24"/>
                <w:szCs w:val="24"/>
              </w:rPr>
              <w:fldChar w:fldCharType="begin"/>
            </w:r>
            <w:r>
              <w:rPr>
                <w:b/>
              </w:rPr>
              <w:instrText>PAGE</w:instrText>
            </w:r>
            <w:r>
              <w:rPr>
                <w:b/>
                <w:sz w:val="24"/>
                <w:szCs w:val="24"/>
              </w:rPr>
              <w:fldChar w:fldCharType="separate"/>
            </w:r>
            <w:r w:rsidR="005A1137">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5A1137">
              <w:rPr>
                <w:b/>
                <w:noProof/>
              </w:rPr>
              <w:t>1</w:t>
            </w:r>
            <w:r>
              <w:rPr>
                <w:b/>
                <w:sz w:val="24"/>
                <w:szCs w:val="24"/>
              </w:rPr>
              <w:fldChar w:fldCharType="end"/>
            </w:r>
          </w:p>
        </w:sdtContent>
      </w:sdt>
    </w:sdtContent>
  </w:sdt>
  <w:p w14:paraId="34C0F816" w14:textId="77777777" w:rsidR="008C1FB3" w:rsidRDefault="008C1F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4B67F" w14:textId="77777777" w:rsidR="00E832CF" w:rsidRDefault="00E832CF">
      <w:r>
        <w:separator/>
      </w:r>
    </w:p>
  </w:footnote>
  <w:footnote w:type="continuationSeparator" w:id="0">
    <w:p w14:paraId="2646DBFA" w14:textId="77777777" w:rsidR="00E832CF" w:rsidRDefault="00E83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9F228" w14:textId="77777777" w:rsidR="008C1FB3" w:rsidRDefault="008C1FB3" w:rsidP="00E92C1A">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2E28682A" wp14:editId="5F30D232">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000000">
      <w:pict w14:anchorId="6EFCB82E">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7032ABC1" w14:textId="77777777" w:rsidR="008C1FB3" w:rsidRDefault="008C1FB3">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1CABA7FF" w14:textId="77777777" w:rsidR="008C1FB3" w:rsidRDefault="008C1FB3" w:rsidP="00E92C1A">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35E086"/>
    <w:multiLevelType w:val="singleLevel"/>
    <w:tmpl w:val="BB35E086"/>
    <w:lvl w:ilvl="0">
      <w:start w:val="1"/>
      <w:numFmt w:val="decimal"/>
      <w:lvlText w:val="%1."/>
      <w:lvlJc w:val="left"/>
      <w:pPr>
        <w:tabs>
          <w:tab w:val="left" w:pos="312"/>
        </w:tabs>
      </w:pPr>
    </w:lvl>
  </w:abstractNum>
  <w:abstractNum w:abstractNumId="1" w15:restartNumberingAfterBreak="0">
    <w:nsid w:val="E587A0A8"/>
    <w:multiLevelType w:val="singleLevel"/>
    <w:tmpl w:val="E587A0A8"/>
    <w:lvl w:ilvl="0">
      <w:start w:val="1"/>
      <w:numFmt w:val="decimal"/>
      <w:lvlText w:val="%1."/>
      <w:lvlJc w:val="left"/>
      <w:pPr>
        <w:tabs>
          <w:tab w:val="left" w:pos="312"/>
        </w:tabs>
      </w:pPr>
    </w:lvl>
  </w:abstractNum>
  <w:abstractNum w:abstractNumId="2" w15:restartNumberingAfterBreak="0">
    <w:nsid w:val="0376CA43"/>
    <w:multiLevelType w:val="singleLevel"/>
    <w:tmpl w:val="0376CA43"/>
    <w:lvl w:ilvl="0">
      <w:start w:val="4"/>
      <w:numFmt w:val="decimal"/>
      <w:suff w:val="nothing"/>
      <w:lvlText w:val="%1、"/>
      <w:lvlJc w:val="left"/>
    </w:lvl>
  </w:abstractNum>
  <w:abstractNum w:abstractNumId="3" w15:restartNumberingAfterBreak="0">
    <w:nsid w:val="621A606B"/>
    <w:multiLevelType w:val="singleLevel"/>
    <w:tmpl w:val="621A606B"/>
    <w:lvl w:ilvl="0">
      <w:start w:val="2"/>
      <w:numFmt w:val="decimal"/>
      <w:lvlText w:val="%1."/>
      <w:lvlJc w:val="left"/>
      <w:pPr>
        <w:tabs>
          <w:tab w:val="left" w:pos="312"/>
        </w:tabs>
      </w:pPr>
    </w:lvl>
  </w:abstractNum>
  <w:abstractNum w:abstractNumId="4" w15:restartNumberingAfterBreak="0">
    <w:nsid w:val="67B1478F"/>
    <w:multiLevelType w:val="multilevel"/>
    <w:tmpl w:val="67B1478F"/>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7B3FCBE4"/>
    <w:multiLevelType w:val="singleLevel"/>
    <w:tmpl w:val="7B3FCBE4"/>
    <w:lvl w:ilvl="0">
      <w:start w:val="3"/>
      <w:numFmt w:val="decimal"/>
      <w:suff w:val="nothing"/>
      <w:lvlText w:val="%1）"/>
      <w:lvlJc w:val="left"/>
    </w:lvl>
  </w:abstractNum>
  <w:abstractNum w:abstractNumId="6" w15:restartNumberingAfterBreak="0">
    <w:nsid w:val="7D62BD6A"/>
    <w:multiLevelType w:val="singleLevel"/>
    <w:tmpl w:val="7D62BD6A"/>
    <w:lvl w:ilvl="0">
      <w:start w:val="1"/>
      <w:numFmt w:val="decimal"/>
      <w:lvlText w:val="%1."/>
      <w:lvlJc w:val="left"/>
      <w:pPr>
        <w:tabs>
          <w:tab w:val="left" w:pos="312"/>
        </w:tabs>
      </w:pPr>
    </w:lvl>
  </w:abstractNum>
  <w:abstractNum w:abstractNumId="7" w15:restartNumberingAfterBreak="0">
    <w:nsid w:val="7F7E6985"/>
    <w:multiLevelType w:val="singleLevel"/>
    <w:tmpl w:val="7F7E6985"/>
    <w:lvl w:ilvl="0">
      <w:start w:val="3"/>
      <w:numFmt w:val="decimal"/>
      <w:suff w:val="nothing"/>
      <w:lvlText w:val="%1、"/>
      <w:lvlJc w:val="left"/>
    </w:lvl>
  </w:abstractNum>
  <w:abstractNum w:abstractNumId="8" w15:restartNumberingAfterBreak="0">
    <w:nsid w:val="7FDEE28D"/>
    <w:multiLevelType w:val="singleLevel"/>
    <w:tmpl w:val="7FDEE28D"/>
    <w:lvl w:ilvl="0">
      <w:start w:val="1"/>
      <w:numFmt w:val="decimal"/>
      <w:lvlText w:val="%1."/>
      <w:lvlJc w:val="left"/>
      <w:pPr>
        <w:tabs>
          <w:tab w:val="left" w:pos="312"/>
        </w:tabs>
      </w:pPr>
    </w:lvl>
  </w:abstractNum>
  <w:num w:numId="1" w16cid:durableId="72701451">
    <w:abstractNumId w:val="6"/>
  </w:num>
  <w:num w:numId="2" w16cid:durableId="320043611">
    <w:abstractNumId w:val="2"/>
  </w:num>
  <w:num w:numId="3" w16cid:durableId="1909337265">
    <w:abstractNumId w:val="5"/>
  </w:num>
  <w:num w:numId="4" w16cid:durableId="20204708">
    <w:abstractNumId w:val="8"/>
  </w:num>
  <w:num w:numId="5" w16cid:durableId="191068134">
    <w:abstractNumId w:val="0"/>
  </w:num>
  <w:num w:numId="6" w16cid:durableId="1925335282">
    <w:abstractNumId w:val="3"/>
  </w:num>
  <w:num w:numId="7" w16cid:durableId="1074276959">
    <w:abstractNumId w:val="7"/>
  </w:num>
  <w:num w:numId="8" w16cid:durableId="1096943528">
    <w:abstractNumId w:val="4"/>
  </w:num>
  <w:num w:numId="9" w16cid:durableId="16597670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41EDC"/>
    <w:rsid w:val="0000274A"/>
    <w:rsid w:val="000125DF"/>
    <w:rsid w:val="00035DDD"/>
    <w:rsid w:val="00083CF3"/>
    <w:rsid w:val="00085860"/>
    <w:rsid w:val="0009071D"/>
    <w:rsid w:val="000A5301"/>
    <w:rsid w:val="000C006A"/>
    <w:rsid w:val="00100EE2"/>
    <w:rsid w:val="001150C0"/>
    <w:rsid w:val="00123A1B"/>
    <w:rsid w:val="00135341"/>
    <w:rsid w:val="0014162A"/>
    <w:rsid w:val="001728E2"/>
    <w:rsid w:val="0017361D"/>
    <w:rsid w:val="00180B87"/>
    <w:rsid w:val="0019774F"/>
    <w:rsid w:val="001E24FC"/>
    <w:rsid w:val="00214E1A"/>
    <w:rsid w:val="00236207"/>
    <w:rsid w:val="00255FCB"/>
    <w:rsid w:val="00263B0D"/>
    <w:rsid w:val="00274544"/>
    <w:rsid w:val="00285E8C"/>
    <w:rsid w:val="00294277"/>
    <w:rsid w:val="002948E8"/>
    <w:rsid w:val="002C13FB"/>
    <w:rsid w:val="002D0D76"/>
    <w:rsid w:val="002D430D"/>
    <w:rsid w:val="00310AFB"/>
    <w:rsid w:val="00310D70"/>
    <w:rsid w:val="00322E49"/>
    <w:rsid w:val="00341C5D"/>
    <w:rsid w:val="00362A55"/>
    <w:rsid w:val="00370291"/>
    <w:rsid w:val="003E4674"/>
    <w:rsid w:val="00404415"/>
    <w:rsid w:val="00416B3B"/>
    <w:rsid w:val="00433AF2"/>
    <w:rsid w:val="00444935"/>
    <w:rsid w:val="00451C2B"/>
    <w:rsid w:val="00453CE7"/>
    <w:rsid w:val="00467D95"/>
    <w:rsid w:val="00477297"/>
    <w:rsid w:val="00481AF1"/>
    <w:rsid w:val="00487BF7"/>
    <w:rsid w:val="00494E93"/>
    <w:rsid w:val="004A6225"/>
    <w:rsid w:val="004D3D4D"/>
    <w:rsid w:val="004F112D"/>
    <w:rsid w:val="0055290B"/>
    <w:rsid w:val="00567A68"/>
    <w:rsid w:val="00574DF6"/>
    <w:rsid w:val="00594484"/>
    <w:rsid w:val="005A1137"/>
    <w:rsid w:val="005D2185"/>
    <w:rsid w:val="005D30B8"/>
    <w:rsid w:val="005E22E6"/>
    <w:rsid w:val="005F4B11"/>
    <w:rsid w:val="00613504"/>
    <w:rsid w:val="006225A5"/>
    <w:rsid w:val="006572E6"/>
    <w:rsid w:val="00674C7E"/>
    <w:rsid w:val="00677102"/>
    <w:rsid w:val="00697803"/>
    <w:rsid w:val="006C0E34"/>
    <w:rsid w:val="006C4333"/>
    <w:rsid w:val="006D31C3"/>
    <w:rsid w:val="0070465C"/>
    <w:rsid w:val="007068F1"/>
    <w:rsid w:val="0074535C"/>
    <w:rsid w:val="00792309"/>
    <w:rsid w:val="007929C7"/>
    <w:rsid w:val="007A11E0"/>
    <w:rsid w:val="007C1BF8"/>
    <w:rsid w:val="007C4D72"/>
    <w:rsid w:val="007F0477"/>
    <w:rsid w:val="00806733"/>
    <w:rsid w:val="00831E60"/>
    <w:rsid w:val="008568DC"/>
    <w:rsid w:val="00883E22"/>
    <w:rsid w:val="00884C6C"/>
    <w:rsid w:val="008B3DB0"/>
    <w:rsid w:val="008C1FB3"/>
    <w:rsid w:val="008D2C0C"/>
    <w:rsid w:val="008E27E1"/>
    <w:rsid w:val="008E5CDD"/>
    <w:rsid w:val="00913589"/>
    <w:rsid w:val="00914E6A"/>
    <w:rsid w:val="00945575"/>
    <w:rsid w:val="009630F5"/>
    <w:rsid w:val="00994D1A"/>
    <w:rsid w:val="009960BC"/>
    <w:rsid w:val="009C7D82"/>
    <w:rsid w:val="009D4F8E"/>
    <w:rsid w:val="009D64EF"/>
    <w:rsid w:val="009D6BCB"/>
    <w:rsid w:val="009F5A04"/>
    <w:rsid w:val="00A27D81"/>
    <w:rsid w:val="00A403E2"/>
    <w:rsid w:val="00A74DA9"/>
    <w:rsid w:val="00A81AA3"/>
    <w:rsid w:val="00A83BFB"/>
    <w:rsid w:val="00A91A90"/>
    <w:rsid w:val="00AB36F8"/>
    <w:rsid w:val="00AD4774"/>
    <w:rsid w:val="00AE5DC6"/>
    <w:rsid w:val="00B14E48"/>
    <w:rsid w:val="00B84304"/>
    <w:rsid w:val="00BC3446"/>
    <w:rsid w:val="00BC7921"/>
    <w:rsid w:val="00BD0F1D"/>
    <w:rsid w:val="00BE589F"/>
    <w:rsid w:val="00BF4DF0"/>
    <w:rsid w:val="00C05D50"/>
    <w:rsid w:val="00C07B96"/>
    <w:rsid w:val="00C13599"/>
    <w:rsid w:val="00C236C2"/>
    <w:rsid w:val="00C241EF"/>
    <w:rsid w:val="00C273B8"/>
    <w:rsid w:val="00C41EDC"/>
    <w:rsid w:val="00C5228A"/>
    <w:rsid w:val="00C72F54"/>
    <w:rsid w:val="00C77EC4"/>
    <w:rsid w:val="00C826AE"/>
    <w:rsid w:val="00C87520"/>
    <w:rsid w:val="00C9275D"/>
    <w:rsid w:val="00CD47D3"/>
    <w:rsid w:val="00CD6158"/>
    <w:rsid w:val="00CE39F7"/>
    <w:rsid w:val="00CF57F1"/>
    <w:rsid w:val="00D07655"/>
    <w:rsid w:val="00D14F00"/>
    <w:rsid w:val="00D72DC7"/>
    <w:rsid w:val="00D8072D"/>
    <w:rsid w:val="00D91E84"/>
    <w:rsid w:val="00DE646B"/>
    <w:rsid w:val="00DF1E1C"/>
    <w:rsid w:val="00E00B4F"/>
    <w:rsid w:val="00E114BD"/>
    <w:rsid w:val="00E418F2"/>
    <w:rsid w:val="00E832CF"/>
    <w:rsid w:val="00E838FB"/>
    <w:rsid w:val="00E92C1A"/>
    <w:rsid w:val="00EB088B"/>
    <w:rsid w:val="00ED0222"/>
    <w:rsid w:val="00EE1AF5"/>
    <w:rsid w:val="00F03F0A"/>
    <w:rsid w:val="00F114A7"/>
    <w:rsid w:val="00F213EE"/>
    <w:rsid w:val="00F31DB2"/>
    <w:rsid w:val="00F379F5"/>
    <w:rsid w:val="00F7628F"/>
    <w:rsid w:val="00F825A5"/>
    <w:rsid w:val="00F95D10"/>
    <w:rsid w:val="00FF1C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2D011289"/>
  <w15:docId w15:val="{9B5648E7-D699-4A25-8AD4-DB1AB414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paragraph" w:styleId="2">
    <w:name w:val="heading 2"/>
    <w:basedOn w:val="a"/>
    <w:next w:val="a"/>
    <w:link w:val="20"/>
    <w:qFormat/>
    <w:rsid w:val="005F4B11"/>
    <w:pPr>
      <w:keepNext/>
      <w:tabs>
        <w:tab w:val="left" w:pos="3510"/>
        <w:tab w:val="left" w:pos="3585"/>
        <w:tab w:val="center" w:pos="4410"/>
        <w:tab w:val="left" w:pos="4620"/>
        <w:tab w:val="left" w:pos="4830"/>
        <w:tab w:val="left" w:pos="5580"/>
      </w:tabs>
      <w:outlineLvl w:val="1"/>
    </w:pPr>
    <w:rPr>
      <w:rFonts w:ascii="Calibri" w:hAnsi="Calibri"/>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customStyle="1" w:styleId="a9">
    <w:name w:val="表格文字"/>
    <w:basedOn w:val="a"/>
    <w:qFormat/>
    <w:rsid w:val="00BF4DF0"/>
    <w:pPr>
      <w:spacing w:before="25" w:after="25"/>
    </w:pPr>
    <w:rPr>
      <w:bCs/>
      <w:spacing w:val="10"/>
    </w:rPr>
  </w:style>
  <w:style w:type="paragraph" w:customStyle="1" w:styleId="ParaCharCharChar1Char">
    <w:name w:val="默认段落字体 Para Char Char Char1 Char"/>
    <w:basedOn w:val="a"/>
    <w:next w:val="a"/>
    <w:rsid w:val="0017361D"/>
    <w:pPr>
      <w:spacing w:line="240" w:lineRule="atLeast"/>
      <w:ind w:left="420" w:firstLine="420"/>
      <w:jc w:val="left"/>
    </w:pPr>
    <w:rPr>
      <w:szCs w:val="24"/>
    </w:rPr>
  </w:style>
  <w:style w:type="character" w:customStyle="1" w:styleId="20">
    <w:name w:val="标题 2 字符"/>
    <w:basedOn w:val="a0"/>
    <w:link w:val="2"/>
    <w:rsid w:val="005F4B11"/>
    <w:rPr>
      <w:rFonts w:ascii="Calibri" w:eastAsia="宋体" w:hAnsi="Calibri" w:cs="Times New Roman"/>
      <w:b/>
      <w:bCs/>
      <w:kern w:val="2"/>
      <w:sz w:val="32"/>
    </w:rPr>
  </w:style>
  <w:style w:type="paragraph" w:styleId="aa">
    <w:name w:val="Plain Text"/>
    <w:basedOn w:val="a"/>
    <w:link w:val="ab"/>
    <w:qFormat/>
    <w:rsid w:val="005F4B11"/>
    <w:rPr>
      <w:rFonts w:ascii="宋体" w:hAnsi="Courier New"/>
      <w:sz w:val="24"/>
    </w:rPr>
  </w:style>
  <w:style w:type="character" w:customStyle="1" w:styleId="ab">
    <w:name w:val="纯文本 字符"/>
    <w:basedOn w:val="a0"/>
    <w:link w:val="aa"/>
    <w:rsid w:val="005F4B11"/>
    <w:rPr>
      <w:rFonts w:ascii="宋体" w:eastAsia="宋体" w:hAnsi="Courier New" w:cs="Times New Roman"/>
      <w:kern w:val="2"/>
      <w:sz w:val="24"/>
    </w:rPr>
  </w:style>
  <w:style w:type="paragraph" w:styleId="ac">
    <w:name w:val="List Paragraph"/>
    <w:basedOn w:val="a"/>
    <w:uiPriority w:val="99"/>
    <w:qFormat/>
    <w:rsid w:val="005F4B11"/>
    <w:pPr>
      <w:ind w:left="720"/>
      <w:contextualSpacing/>
    </w:pPr>
  </w:style>
  <w:style w:type="character" w:customStyle="1" w:styleId="info-content-text">
    <w:name w:val="info-content-text"/>
    <w:qFormat/>
    <w:rsid w:val="005F4B11"/>
  </w:style>
  <w:style w:type="paragraph" w:customStyle="1" w:styleId="21">
    <w:name w:val="列出段落2"/>
    <w:basedOn w:val="a"/>
    <w:uiPriority w:val="34"/>
    <w:qFormat/>
    <w:rsid w:val="005F4B11"/>
    <w:pPr>
      <w:ind w:firstLineChars="200" w:firstLine="420"/>
    </w:pPr>
    <w:rPr>
      <w:rFonts w:ascii="Calibri" w:hAnsi="Calibri"/>
      <w:szCs w:val="22"/>
    </w:rPr>
  </w:style>
  <w:style w:type="table" w:styleId="ad">
    <w:name w:val="Table Grid"/>
    <w:basedOn w:val="a1"/>
    <w:uiPriority w:val="59"/>
    <w:qFormat/>
    <w:rsid w:val="00433AF2"/>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8</Pages>
  <Words>556</Words>
  <Characters>3175</Characters>
  <Application>Microsoft Office Word</Application>
  <DocSecurity>0</DocSecurity>
  <Lines>26</Lines>
  <Paragraphs>7</Paragraphs>
  <ScaleCrop>false</ScaleCrop>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liyajing1982@outlook.com</cp:lastModifiedBy>
  <cp:revision>129</cp:revision>
  <dcterms:created xsi:type="dcterms:W3CDTF">2015-06-17T12:51:00Z</dcterms:created>
  <dcterms:modified xsi:type="dcterms:W3CDTF">2022-11-03T06:43:00Z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