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0095-2018-2022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ascii="Times New Roman" w:hAnsi="Times New Roman"/>
          <w:color w:val="000000"/>
          <w:szCs w:val="21"/>
        </w:rPr>
        <w:drawing>
          <wp:inline distT="0" distB="0" distL="0" distR="0">
            <wp:extent cx="641350" cy="3111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期：2</w:t>
      </w:r>
      <w:r>
        <w:rPr>
          <w:rFonts w:ascii="宋体" w:hAnsi="宋体" w:cs="宋体"/>
          <w:kern w:val="0"/>
          <w:szCs w:val="21"/>
        </w:rPr>
        <w:t>02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</w:rPr>
        <w:t>年1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>日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kMzQ1YzMwMjJhYTJhNGYxMDI5MWIyNmM4MjdiZjQifQ=="/>
  </w:docVars>
  <w:rsids>
    <w:rsidRoot w:val="00000000"/>
    <w:rsid w:val="7CF06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2022-11-10T05:49:02Z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FFD735CA9C1E467C97C6963BE4D88613</vt:lpwstr>
  </property>
</Properties>
</file>