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伊特拉姆成都能源科技有限公司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中国（四川）自由贸易试验区成都市天府新区正兴街道宁波路东段377号1栋3层7号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中国（四川）自由贸易试验区成都市天府新区正兴街道宁波路东段377号1栋3层7号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0700-2022-QEO</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蒋进</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18181349909</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121962909@qq.com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sz w:val="21"/>
                <w:szCs w:val="21"/>
              </w:rPr>
            </w:pPr>
            <w:r>
              <w:rPr>
                <w:rFonts w:hint="eastAsia"/>
                <w:sz w:val="21"/>
                <w:szCs w:val="21"/>
              </w:rPr>
              <w:t>最高管理者或管理者代表</w:t>
            </w:r>
          </w:p>
        </w:tc>
        <w:tc>
          <w:tcPr>
            <w:tcW w:w="3837" w:type="dxa"/>
            <w:gridSpan w:val="4"/>
            <w:vAlign w:val="center"/>
          </w:tcPr>
          <w:p>
            <w:pPr>
              <w:rPr>
                <w:sz w:val="21"/>
                <w:szCs w:val="21"/>
              </w:rPr>
            </w:pPr>
            <w:bookmarkStart w:id="14" w:name="管理者代表"/>
            <w:r>
              <w:rPr>
                <w:sz w:val="21"/>
                <w:szCs w:val="21"/>
              </w:rPr>
              <w:t>王志强</w:t>
            </w:r>
            <w:bookmarkEnd w:id="14"/>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5" w:name="管代电话"/>
            <w:bookmarkEnd w:id="15"/>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6" w:name="审核类型"/>
            <w:r>
              <w:rPr>
                <w:rFonts w:ascii="宋体" w:hAnsi="宋体"/>
                <w:b/>
                <w:sz w:val="21"/>
                <w:szCs w:val="21"/>
              </w:rPr>
              <w:t>Q:一阶段,E:一阶段,O:一阶段,HSE:一阶段</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7" w:name="现场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现场审核   </w:t>
            </w:r>
            <w:bookmarkStart w:id="18" w:name="远程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远程审核   </w:t>
            </w:r>
            <w:bookmarkStart w:id="19" w:name="现场与远程审核勾选"/>
            <w:r>
              <w:rPr>
                <w:rFonts w:hint="eastAsia" w:ascii="宋体" w:hAnsi="宋体" w:cs="宋体"/>
                <w:color w:val="000000"/>
                <w:kern w:val="0"/>
                <w:szCs w:val="24"/>
              </w:rPr>
              <w:t>□</w:t>
            </w:r>
            <w:bookmarkEnd w:id="19"/>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20" w:name="审核范围"/>
            <w:r>
              <w:t>Q：已认可：安全生产一体化管理系统的研发</w:t>
            </w:r>
          </w:p>
          <w:p>
            <w:r>
              <w:t>未认可：钻井控压设备的租赁</w:t>
            </w:r>
          </w:p>
          <w:p>
            <w:r>
              <w:t>E：钻井控压设备的租赁；安全生产一体化管理系统的研发所涉及场所的相关环境管理活动</w:t>
            </w:r>
          </w:p>
          <w:p>
            <w:r>
              <w:t>O：钻井控压设备的租赁；安全生产一体化管理系统的研发所涉及场所的相关职业健康安全管理活动</w:t>
            </w:r>
          </w:p>
          <w:p>
            <w:r>
              <w:t>HSE：钻井控压设备的租赁；安全生产一体化管理系统的研发</w:t>
            </w:r>
            <w:bookmarkEnd w:id="20"/>
          </w:p>
        </w:tc>
        <w:tc>
          <w:tcPr>
            <w:tcW w:w="1201" w:type="dxa"/>
            <w:gridSpan w:val="2"/>
            <w:vAlign w:val="center"/>
          </w:tcPr>
          <w:p>
            <w:r>
              <w:rPr>
                <w:rFonts w:hint="eastAsia"/>
              </w:rPr>
              <w:t>项目专业代码</w:t>
            </w:r>
          </w:p>
        </w:tc>
        <w:tc>
          <w:tcPr>
            <w:tcW w:w="1831" w:type="dxa"/>
            <w:gridSpan w:val="3"/>
            <w:vAlign w:val="center"/>
          </w:tcPr>
          <w:p>
            <w:bookmarkStart w:id="21" w:name="专业代码"/>
            <w:r>
              <w:t>Q：32.16.06;33.02.01</w:t>
            </w:r>
          </w:p>
          <w:p>
            <w:r>
              <w:t>E：32.16.06;33.02.01</w:t>
            </w:r>
          </w:p>
          <w:p>
            <w:r>
              <w:t>O：32.16.06;33.02.01</w:t>
            </w:r>
          </w:p>
          <w:p>
            <w:r>
              <w:t>HSE：32;33</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Add1"/>
            <w:r>
              <w:rPr>
                <w:rFonts w:hint="eastAsia" w:ascii="宋体" w:hAnsi="宋体"/>
                <w:b/>
                <w:sz w:val="21"/>
                <w:szCs w:val="21"/>
              </w:rPr>
              <w:t>□</w:t>
            </w:r>
            <w:bookmarkEnd w:id="23"/>
            <w:r>
              <w:rPr>
                <w:rFonts w:hint="eastAsia" w:ascii="宋体" w:hAnsi="宋体"/>
                <w:b/>
                <w:sz w:val="21"/>
                <w:szCs w:val="21"/>
              </w:rPr>
              <w:t xml:space="preserve">GB/T 50430-2017    </w:t>
            </w:r>
          </w:p>
          <w:p>
            <w:pPr>
              <w:rPr>
                <w:rFonts w:ascii="宋体" w:hAnsi="宋体"/>
                <w:b/>
                <w:sz w:val="21"/>
                <w:szCs w:val="21"/>
              </w:rPr>
            </w:pPr>
            <w:bookmarkStart w:id="24" w:name="E勾选Add1"/>
            <w:r>
              <w:rPr>
                <w:rFonts w:hint="eastAsia" w:ascii="宋体" w:hAnsi="宋体"/>
                <w:b/>
                <w:sz w:val="21"/>
                <w:szCs w:val="21"/>
              </w:rPr>
              <w:t>■</w:t>
            </w:r>
            <w:bookmarkEnd w:id="24"/>
            <w:r>
              <w:rPr>
                <w:rFonts w:hint="eastAsia" w:ascii="宋体" w:hAnsi="宋体"/>
                <w:b/>
                <w:sz w:val="21"/>
                <w:szCs w:val="21"/>
              </w:rPr>
              <w:t xml:space="preserve">GB/T24001-2016/ISO 14001:2015 </w:t>
            </w:r>
            <w:bookmarkStart w:id="25" w:name="S勾选Add1"/>
            <w:r>
              <w:rPr>
                <w:rFonts w:hint="eastAsia" w:ascii="宋体" w:hAnsi="宋体"/>
                <w:b/>
                <w:sz w:val="21"/>
                <w:szCs w:val="21"/>
              </w:rPr>
              <w:t>■</w:t>
            </w:r>
            <w:bookmarkEnd w:id="25"/>
            <w:r>
              <w:rPr>
                <w:rFonts w:hint="eastAsia" w:ascii="宋体" w:hAnsi="宋体"/>
                <w:b/>
                <w:sz w:val="21"/>
                <w:szCs w:val="21"/>
              </w:rPr>
              <w:t>GB/T 45001-2020/ISO45001：2018</w:t>
            </w:r>
          </w:p>
          <w:p>
            <w:pPr>
              <w:rPr>
                <w:rFonts w:ascii="宋体" w:hAnsi="宋体"/>
                <w:b/>
                <w:sz w:val="21"/>
                <w:szCs w:val="21"/>
              </w:rPr>
            </w:pPr>
            <w:bookmarkStart w:id="26" w:name="EnMS勾选Add1"/>
            <w:r>
              <w:rPr>
                <w:rFonts w:hint="eastAsia" w:ascii="宋体" w:hAnsi="宋体"/>
                <w:b/>
                <w:sz w:val="21"/>
                <w:szCs w:val="21"/>
              </w:rPr>
              <w:t>□</w:t>
            </w:r>
            <w:bookmarkEnd w:id="26"/>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7" w:name="F勾选Add1"/>
            <w:r>
              <w:rPr>
                <w:rFonts w:hint="eastAsia" w:ascii="宋体" w:hAnsi="宋体"/>
                <w:b/>
                <w:sz w:val="21"/>
                <w:szCs w:val="21"/>
              </w:rPr>
              <w:t>□</w:t>
            </w:r>
            <w:bookmarkEnd w:id="27"/>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8" w:name="H勾选Add1"/>
            <w:r>
              <w:rPr>
                <w:rFonts w:hint="eastAsia" w:ascii="宋体" w:hAnsi="宋体"/>
                <w:b/>
                <w:sz w:val="21"/>
                <w:szCs w:val="21"/>
              </w:rPr>
              <w:t>□</w:t>
            </w:r>
            <w:bookmarkEnd w:id="28"/>
            <w:r>
              <w:rPr>
                <w:rFonts w:hint="eastAsia" w:ascii="宋体" w:hAnsi="宋体"/>
                <w:b/>
                <w:sz w:val="21"/>
                <w:szCs w:val="21"/>
              </w:rPr>
              <w:t xml:space="preserve"> GB/T27341-2009 □ GB 14881-2013 □《危害分析与关键控制点（HACCP体系）认证补充要求 1.0》</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9" w:name="审核日期"/>
            <w:r>
              <w:rPr>
                <w:rFonts w:hint="eastAsia"/>
                <w:b/>
                <w:sz w:val="21"/>
                <w:szCs w:val="21"/>
              </w:rPr>
              <w:t>2022年11月02日 上午至2022年11月02日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文平</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2022-N1QMS-4093566</w:t>
            </w:r>
          </w:p>
          <w:p>
            <w:pPr>
              <w:jc w:val="center"/>
              <w:rPr>
                <w:sz w:val="21"/>
                <w:szCs w:val="21"/>
              </w:rPr>
            </w:pPr>
            <w:r>
              <w:rPr>
                <w:sz w:val="21"/>
                <w:szCs w:val="21"/>
              </w:rPr>
              <w:t>2021-N1EMS-3093566</w:t>
            </w:r>
          </w:p>
          <w:p>
            <w:pPr>
              <w:jc w:val="center"/>
              <w:rPr>
                <w:sz w:val="21"/>
                <w:szCs w:val="21"/>
              </w:rPr>
            </w:pPr>
            <w:r>
              <w:rPr>
                <w:sz w:val="21"/>
                <w:szCs w:val="21"/>
              </w:rPr>
              <w:t>2022-N1OHSMS-3093566</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Q:32.16.06,33.02.01</w:t>
            </w:r>
          </w:p>
          <w:p>
            <w:pPr>
              <w:jc w:val="center"/>
              <w:rPr>
                <w:sz w:val="21"/>
                <w:szCs w:val="21"/>
              </w:rPr>
            </w:pPr>
            <w:r>
              <w:rPr>
                <w:sz w:val="21"/>
                <w:szCs w:val="21"/>
              </w:rPr>
              <w:t>E:32.16.06,33.02.01</w:t>
            </w:r>
          </w:p>
          <w:p>
            <w:pPr>
              <w:jc w:val="center"/>
              <w:rPr>
                <w:sz w:val="21"/>
                <w:szCs w:val="21"/>
              </w:rPr>
            </w:pPr>
            <w:r>
              <w:rPr>
                <w:sz w:val="21"/>
                <w:szCs w:val="21"/>
              </w:rPr>
              <w:t>O:32.16.06,33.02.01</w:t>
            </w:r>
          </w:p>
        </w:tc>
        <w:tc>
          <w:tcPr>
            <w:tcW w:w="1393" w:type="dxa"/>
            <w:gridSpan w:val="3"/>
            <w:vAlign w:val="center"/>
          </w:tcPr>
          <w:p>
            <w:pPr>
              <w:jc w:val="center"/>
              <w:rPr>
                <w:sz w:val="21"/>
                <w:szCs w:val="21"/>
              </w:rPr>
            </w:pPr>
            <w:r>
              <w:rPr>
                <w:sz w:val="21"/>
                <w:szCs w:val="21"/>
              </w:rPr>
              <w:t>13983696917</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张心</w:t>
            </w:r>
          </w:p>
        </w:tc>
        <w:tc>
          <w:tcPr>
            <w:tcW w:w="567" w:type="dxa"/>
            <w:vAlign w:val="center"/>
          </w:tcPr>
          <w:p>
            <w:pPr>
              <w:jc w:val="center"/>
              <w:rPr>
                <w:sz w:val="21"/>
                <w:szCs w:val="21"/>
              </w:rPr>
            </w:pPr>
            <w:r>
              <w:rPr>
                <w:sz w:val="21"/>
                <w:szCs w:val="21"/>
              </w:rPr>
              <w:t>女</w:t>
            </w:r>
          </w:p>
        </w:tc>
        <w:tc>
          <w:tcPr>
            <w:tcW w:w="2738" w:type="dxa"/>
            <w:gridSpan w:val="3"/>
            <w:vAlign w:val="center"/>
          </w:tcPr>
          <w:p>
            <w:pPr>
              <w:jc w:val="center"/>
              <w:rPr>
                <w:sz w:val="21"/>
                <w:szCs w:val="21"/>
              </w:rPr>
            </w:pPr>
            <w:r>
              <w:rPr>
                <w:sz w:val="21"/>
                <w:szCs w:val="21"/>
              </w:rPr>
              <w:t>2021-N1QMS-3207381</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r>
              <w:rPr>
                <w:sz w:val="21"/>
                <w:szCs w:val="21"/>
              </w:rPr>
              <w:t>Q:33.02.01</w:t>
            </w:r>
          </w:p>
        </w:tc>
        <w:tc>
          <w:tcPr>
            <w:tcW w:w="1393" w:type="dxa"/>
            <w:gridSpan w:val="3"/>
            <w:vAlign w:val="center"/>
          </w:tcPr>
          <w:p>
            <w:pPr>
              <w:jc w:val="center"/>
              <w:rPr>
                <w:sz w:val="21"/>
                <w:szCs w:val="21"/>
              </w:rPr>
            </w:pPr>
            <w:r>
              <w:rPr>
                <w:sz w:val="21"/>
                <w:szCs w:val="21"/>
              </w:rPr>
              <w:t>15023289133</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陈伟</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2020-N1QMS-1265256</w:t>
            </w:r>
          </w:p>
          <w:p>
            <w:pPr>
              <w:jc w:val="center"/>
              <w:rPr>
                <w:sz w:val="21"/>
                <w:szCs w:val="21"/>
              </w:rPr>
            </w:pPr>
            <w:r>
              <w:rPr>
                <w:sz w:val="21"/>
                <w:szCs w:val="21"/>
              </w:rPr>
              <w:t>2021-N1EMS-1265256</w:t>
            </w:r>
          </w:p>
        </w:tc>
        <w:tc>
          <w:tcPr>
            <w:tcW w:w="1029" w:type="dxa"/>
            <w:gridSpan w:val="4"/>
            <w:vAlign w:val="center"/>
          </w:tcPr>
          <w:p>
            <w:pPr>
              <w:jc w:val="center"/>
              <w:rPr>
                <w:sz w:val="18"/>
                <w:szCs w:val="18"/>
              </w:rPr>
            </w:pPr>
            <w:r>
              <w:rPr>
                <w:sz w:val="18"/>
                <w:szCs w:val="18"/>
              </w:rPr>
              <w:t>现场审核</w:t>
            </w:r>
          </w:p>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18244225770</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95" w:type="dxa"/>
            <w:gridSpan w:val="2"/>
            <w:vAlign w:val="center"/>
          </w:tcPr>
          <w:p/>
        </w:tc>
        <w:tc>
          <w:tcPr>
            <w:tcW w:w="1152" w:type="dxa"/>
            <w:gridSpan w:val="2"/>
            <w:vAlign w:val="center"/>
          </w:tcPr>
          <w:p/>
        </w:tc>
        <w:tc>
          <w:tcPr>
            <w:tcW w:w="567" w:type="dxa"/>
            <w:vAlign w:val="center"/>
          </w:tcPr>
          <w:p/>
        </w:tc>
        <w:tc>
          <w:tcPr>
            <w:tcW w:w="2738" w:type="dxa"/>
            <w:gridSpan w:val="3"/>
            <w:vAlign w:val="center"/>
          </w:tcPr>
          <w:p/>
        </w:tc>
        <w:tc>
          <w:tcPr>
            <w:tcW w:w="1029" w:type="dxa"/>
            <w:gridSpan w:val="4"/>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1152" w:type="dxa"/>
            <w:gridSpan w:val="2"/>
            <w:vAlign w:val="center"/>
          </w:tcPr>
          <w:p/>
        </w:tc>
        <w:tc>
          <w:tcPr>
            <w:tcW w:w="567" w:type="dxa"/>
            <w:vAlign w:val="center"/>
          </w:tcPr>
          <w:p/>
        </w:tc>
        <w:tc>
          <w:tcPr>
            <w:tcW w:w="2835" w:type="dxa"/>
            <w:gridSpan w:val="4"/>
            <w:vAlign w:val="center"/>
          </w:tcPr>
          <w:p/>
        </w:tc>
        <w:tc>
          <w:tcPr>
            <w:tcW w:w="932" w:type="dxa"/>
            <w:gridSpan w:val="3"/>
            <w:vAlign w:val="center"/>
          </w:tcPr>
          <w:p/>
        </w:tc>
        <w:tc>
          <w:tcPr>
            <w:tcW w:w="868" w:type="dxa"/>
            <w:gridSpan w:val="2"/>
            <w:vAlign w:val="center"/>
          </w:tcPr>
          <w:p/>
        </w:tc>
        <w:tc>
          <w:tcPr>
            <w:tcW w:w="1393"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rFonts w:hint="eastAsia" w:eastAsia="宋体"/>
                <w:sz w:val="21"/>
                <w:szCs w:val="21"/>
                <w:lang w:eastAsia="zh-CN"/>
              </w:rPr>
            </w:pPr>
            <w:r>
              <w:rPr>
                <w:rFonts w:hint="eastAsia" w:eastAsia="宋体"/>
                <w:sz w:val="21"/>
                <w:szCs w:val="21"/>
                <w:lang w:eastAsia="zh-CN"/>
              </w:rPr>
              <w:drawing>
                <wp:inline distT="0" distB="0" distL="114300" distR="114300">
                  <wp:extent cx="375920" cy="341630"/>
                  <wp:effectExtent l="0" t="0" r="5080" b="1270"/>
                  <wp:docPr id="1" name="图片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png"/>
                          <pic:cNvPicPr>
                            <a:picLocks noChangeAspect="1"/>
                          </pic:cNvPicPr>
                        </pic:nvPicPr>
                        <pic:blipFill>
                          <a:blip r:embed="rId6"/>
                          <a:stretch>
                            <a:fillRect/>
                          </a:stretch>
                        </pic:blipFill>
                        <pic:spPr>
                          <a:xfrm>
                            <a:off x="0" y="0"/>
                            <a:ext cx="375920" cy="341630"/>
                          </a:xfrm>
                          <a:prstGeom prst="rect">
                            <a:avLst/>
                          </a:prstGeom>
                        </pic:spPr>
                      </pic:pic>
                    </a:graphicData>
                  </a:graphic>
                </wp:inline>
              </w:drawing>
            </w:r>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sz w:val="21"/>
                <w:szCs w:val="21"/>
              </w:rPr>
            </w:pPr>
            <w:r>
              <w:rPr>
                <w:sz w:val="21"/>
                <w:szCs w:val="21"/>
              </w:rPr>
              <w:t>13983696917</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sz w:val="21"/>
                <w:szCs w:val="21"/>
              </w:rPr>
            </w:pPr>
            <w:r>
              <w:rPr>
                <w:rFonts w:hint="eastAsia"/>
                <w:b w:val="0"/>
                <w:bCs/>
                <w:sz w:val="21"/>
                <w:szCs w:val="21"/>
              </w:rPr>
              <w:t>2022年1</w:t>
            </w:r>
            <w:r>
              <w:rPr>
                <w:rFonts w:hint="eastAsia"/>
                <w:b w:val="0"/>
                <w:bCs/>
                <w:sz w:val="21"/>
                <w:szCs w:val="21"/>
                <w:lang w:val="en-US" w:eastAsia="zh-CN"/>
              </w:rPr>
              <w:t>0</w:t>
            </w:r>
            <w:r>
              <w:rPr>
                <w:rFonts w:hint="eastAsia"/>
                <w:b w:val="0"/>
                <w:bCs/>
                <w:sz w:val="21"/>
                <w:szCs w:val="21"/>
              </w:rPr>
              <w:t>月</w:t>
            </w:r>
            <w:r>
              <w:rPr>
                <w:rFonts w:hint="eastAsia"/>
                <w:b w:val="0"/>
                <w:bCs/>
                <w:sz w:val="21"/>
                <w:szCs w:val="21"/>
                <w:lang w:val="en-US" w:eastAsia="zh-CN"/>
              </w:rPr>
              <w:t>31</w:t>
            </w:r>
            <w:r>
              <w:rPr>
                <w:rFonts w:hint="eastAsia"/>
                <w:b w:val="0"/>
                <w:bCs/>
                <w:sz w:val="21"/>
                <w:szCs w:val="21"/>
              </w:rPr>
              <w:t>日</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r>
              <w:rPr>
                <w:rFonts w:hint="eastAsia"/>
                <w:b w:val="0"/>
                <w:bCs/>
                <w:sz w:val="21"/>
                <w:szCs w:val="21"/>
              </w:rPr>
              <w:t>2022年1</w:t>
            </w:r>
            <w:r>
              <w:rPr>
                <w:rFonts w:hint="eastAsia"/>
                <w:b w:val="0"/>
                <w:bCs/>
                <w:sz w:val="21"/>
                <w:szCs w:val="21"/>
                <w:lang w:val="en-US" w:eastAsia="zh-CN"/>
              </w:rPr>
              <w:t>0</w:t>
            </w:r>
            <w:r>
              <w:rPr>
                <w:rFonts w:hint="eastAsia"/>
                <w:b w:val="0"/>
                <w:bCs/>
                <w:sz w:val="21"/>
                <w:szCs w:val="21"/>
              </w:rPr>
              <w:t>月</w:t>
            </w:r>
            <w:r>
              <w:rPr>
                <w:rFonts w:hint="eastAsia"/>
                <w:b w:val="0"/>
                <w:bCs/>
                <w:sz w:val="21"/>
                <w:szCs w:val="21"/>
                <w:lang w:val="en-US" w:eastAsia="zh-CN"/>
              </w:rPr>
              <w:t>31</w:t>
            </w:r>
            <w:r>
              <w:rPr>
                <w:rFonts w:hint="eastAsia"/>
                <w:b w:val="0"/>
                <w:bCs/>
                <w:sz w:val="21"/>
                <w:szCs w:val="21"/>
              </w:rPr>
              <w:t>日</w:t>
            </w: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46"/>
        <w:gridCol w:w="7447"/>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6" w:hRule="atLeast"/>
        </w:trPr>
        <w:tc>
          <w:tcPr>
            <w:tcW w:w="688"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046" w:type="dxa"/>
            <w:vAlign w:val="center"/>
          </w:tcPr>
          <w:p>
            <w:pPr>
              <w:snapToGrid w:val="0"/>
              <w:spacing w:line="280" w:lineRule="exact"/>
              <w:jc w:val="center"/>
              <w:rPr>
                <w:b/>
                <w:sz w:val="22"/>
                <w:szCs w:val="22"/>
              </w:rPr>
            </w:pPr>
            <w:r>
              <w:rPr>
                <w:rFonts w:hint="eastAsia"/>
                <w:b/>
                <w:sz w:val="20"/>
              </w:rPr>
              <w:t>时间</w:t>
            </w:r>
          </w:p>
        </w:tc>
        <w:tc>
          <w:tcPr>
            <w:tcW w:w="7447"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688" w:type="dxa"/>
            <w:vMerge w:val="restart"/>
            <w:tcBorders>
              <w:left w:val="single" w:color="auto" w:sz="8" w:space="0"/>
            </w:tcBorders>
            <w:vAlign w:val="center"/>
          </w:tcPr>
          <w:p>
            <w:pPr>
              <w:snapToGrid w:val="0"/>
              <w:spacing w:line="280" w:lineRule="exact"/>
              <w:jc w:val="center"/>
              <w:rPr>
                <w:b/>
                <w:sz w:val="20"/>
              </w:rPr>
            </w:pPr>
            <w:r>
              <w:rPr>
                <w:rFonts w:hint="eastAsia"/>
                <w:b/>
                <w:sz w:val="21"/>
                <w:szCs w:val="21"/>
              </w:rPr>
              <w:t>11月02日</w:t>
            </w:r>
          </w:p>
        </w:tc>
        <w:tc>
          <w:tcPr>
            <w:tcW w:w="1046"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7447"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688" w:type="dxa"/>
            <w:vMerge w:val="continue"/>
            <w:tcBorders>
              <w:left w:val="single" w:color="auto" w:sz="8" w:space="0"/>
            </w:tcBorders>
            <w:vAlign w:val="center"/>
          </w:tcPr>
          <w:p>
            <w:pPr>
              <w:snapToGrid w:val="0"/>
              <w:spacing w:line="280" w:lineRule="exact"/>
              <w:jc w:val="left"/>
              <w:rPr>
                <w:b/>
                <w:sz w:val="20"/>
              </w:rPr>
            </w:pPr>
          </w:p>
        </w:tc>
        <w:tc>
          <w:tcPr>
            <w:tcW w:w="1046" w:type="dxa"/>
            <w:vMerge w:val="restart"/>
            <w:vAlign w:val="center"/>
          </w:tcPr>
          <w:p>
            <w:pPr>
              <w:snapToGrid w:val="0"/>
              <w:spacing w:line="280" w:lineRule="exact"/>
              <w:jc w:val="left"/>
              <w:rPr>
                <w:rFonts w:hint="default"/>
                <w:b/>
                <w:sz w:val="20"/>
                <w:lang w:val="en-US"/>
              </w:rPr>
            </w:pPr>
            <w:r>
              <w:rPr>
                <w:rFonts w:hint="eastAsia"/>
                <w:b/>
                <w:sz w:val="20"/>
                <w:lang w:val="en-US" w:eastAsia="zh-CN"/>
              </w:rPr>
              <w:t>9:00-12:00</w:t>
            </w:r>
          </w:p>
        </w:tc>
        <w:tc>
          <w:tcPr>
            <w:tcW w:w="7447"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vMerge w:val="restart"/>
            <w:tcBorders>
              <w:right w:val="single" w:color="auto" w:sz="8" w:space="0"/>
            </w:tcBorders>
            <w:vAlign w:val="center"/>
          </w:tcPr>
          <w:p>
            <w:pPr>
              <w:snapToGrid w:val="0"/>
              <w:spacing w:line="280" w:lineRule="exact"/>
              <w:jc w:val="left"/>
              <w:rPr>
                <w:rFonts w:hint="default" w:eastAsia="宋体"/>
                <w:b/>
                <w:sz w:val="20"/>
                <w:lang w:val="en-US" w:eastAsia="zh-CN"/>
              </w:rPr>
            </w:pPr>
            <w:r>
              <w:rPr>
                <w:rFonts w:hint="eastAsia"/>
                <w:b/>
                <w:sz w:val="20"/>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continue"/>
            <w:tcBorders>
              <w:left w:val="single" w:color="auto" w:sz="8" w:space="0"/>
            </w:tcBorders>
            <w:vAlign w:val="center"/>
          </w:tcPr>
          <w:p>
            <w:pPr>
              <w:snapToGrid w:val="0"/>
              <w:spacing w:line="280" w:lineRule="exact"/>
              <w:jc w:val="left"/>
              <w:rPr>
                <w:b/>
                <w:sz w:val="20"/>
              </w:rPr>
            </w:pPr>
          </w:p>
        </w:tc>
        <w:tc>
          <w:tcPr>
            <w:tcW w:w="1046" w:type="dxa"/>
            <w:vMerge w:val="continue"/>
            <w:tcBorders/>
            <w:vAlign w:val="center"/>
          </w:tcPr>
          <w:p>
            <w:pPr>
              <w:snapToGrid w:val="0"/>
              <w:spacing w:line="280" w:lineRule="exact"/>
              <w:jc w:val="left"/>
              <w:rPr>
                <w:b/>
                <w:sz w:val="20"/>
              </w:rPr>
            </w:pPr>
          </w:p>
        </w:tc>
        <w:tc>
          <w:tcPr>
            <w:tcW w:w="7447"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continue"/>
            <w:tcBorders>
              <w:left w:val="single" w:color="auto" w:sz="8" w:space="0"/>
            </w:tcBorders>
            <w:vAlign w:val="center"/>
          </w:tcPr>
          <w:p>
            <w:pPr>
              <w:snapToGrid w:val="0"/>
              <w:spacing w:line="280" w:lineRule="exact"/>
              <w:jc w:val="left"/>
              <w:rPr>
                <w:b/>
                <w:sz w:val="20"/>
              </w:rPr>
            </w:pPr>
          </w:p>
        </w:tc>
        <w:tc>
          <w:tcPr>
            <w:tcW w:w="1046" w:type="dxa"/>
            <w:vMerge w:val="continue"/>
            <w:tcBorders/>
            <w:vAlign w:val="center"/>
          </w:tcPr>
          <w:p>
            <w:pPr>
              <w:snapToGrid w:val="0"/>
              <w:spacing w:line="280" w:lineRule="exact"/>
              <w:jc w:val="left"/>
              <w:rPr>
                <w:b/>
                <w:sz w:val="20"/>
              </w:rPr>
            </w:pPr>
          </w:p>
        </w:tc>
        <w:tc>
          <w:tcPr>
            <w:tcW w:w="7447"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continue"/>
            <w:tcBorders>
              <w:left w:val="single" w:color="auto" w:sz="8" w:space="0"/>
            </w:tcBorders>
            <w:vAlign w:val="center"/>
          </w:tcPr>
          <w:p>
            <w:pPr>
              <w:snapToGrid w:val="0"/>
              <w:spacing w:line="280" w:lineRule="exact"/>
              <w:jc w:val="left"/>
              <w:rPr>
                <w:b/>
                <w:sz w:val="20"/>
              </w:rPr>
            </w:pPr>
          </w:p>
        </w:tc>
        <w:tc>
          <w:tcPr>
            <w:tcW w:w="1046" w:type="dxa"/>
            <w:vMerge w:val="continue"/>
            <w:tcBorders/>
            <w:vAlign w:val="center"/>
          </w:tcPr>
          <w:p>
            <w:pPr>
              <w:snapToGrid w:val="0"/>
              <w:spacing w:line="280" w:lineRule="exact"/>
              <w:jc w:val="left"/>
              <w:rPr>
                <w:b/>
                <w:sz w:val="20"/>
              </w:rPr>
            </w:pPr>
          </w:p>
        </w:tc>
        <w:tc>
          <w:tcPr>
            <w:tcW w:w="7447"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vMerge w:val="continue"/>
            <w:tcBorders>
              <w:right w:val="single" w:color="auto" w:sz="8" w:space="0"/>
            </w:tcBorders>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restart"/>
            <w:tcBorders>
              <w:left w:val="single" w:color="auto" w:sz="8" w:space="0"/>
            </w:tcBorders>
            <w:shd w:val="clear" w:color="auto" w:fill="EAF1DD" w:themeFill="accent3" w:themeFillTint="33"/>
            <w:vAlign w:val="center"/>
          </w:tcPr>
          <w:p>
            <w:pPr>
              <w:snapToGrid w:val="0"/>
              <w:spacing w:line="280" w:lineRule="exact"/>
              <w:jc w:val="left"/>
              <w:rPr>
                <w:b/>
                <w:sz w:val="20"/>
              </w:rPr>
            </w:pPr>
            <w:r>
              <w:rPr>
                <w:rFonts w:hint="eastAsia"/>
                <w:b/>
                <w:sz w:val="21"/>
                <w:szCs w:val="21"/>
              </w:rPr>
              <w:t>11月02日</w:t>
            </w:r>
          </w:p>
        </w:tc>
        <w:tc>
          <w:tcPr>
            <w:tcW w:w="1046" w:type="dxa"/>
            <w:vMerge w:val="restart"/>
            <w:shd w:val="clear" w:color="auto" w:fill="EAF1DD" w:themeFill="accent3" w:themeFillTint="33"/>
            <w:vAlign w:val="center"/>
          </w:tcPr>
          <w:p>
            <w:pPr>
              <w:snapToGrid w:val="0"/>
              <w:spacing w:line="280" w:lineRule="exact"/>
              <w:jc w:val="left"/>
              <w:rPr>
                <w:b/>
                <w:sz w:val="20"/>
              </w:rPr>
            </w:pPr>
            <w:r>
              <w:rPr>
                <w:rFonts w:hint="eastAsia"/>
                <w:b/>
                <w:sz w:val="20"/>
                <w:lang w:val="en-US" w:eastAsia="zh-CN"/>
              </w:rPr>
              <w:t>9:00-12:00</w:t>
            </w:r>
          </w:p>
        </w:tc>
        <w:tc>
          <w:tcPr>
            <w:tcW w:w="7447"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vMerge w:val="restart"/>
            <w:tcBorders>
              <w:right w:val="single" w:color="auto" w:sz="8" w:space="0"/>
            </w:tcBorders>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张心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688"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046" w:type="dxa"/>
            <w:vMerge w:val="continue"/>
            <w:tcBorders/>
            <w:shd w:val="clear" w:color="auto" w:fill="EAF1DD" w:themeFill="accent3" w:themeFillTint="33"/>
            <w:vAlign w:val="center"/>
          </w:tcPr>
          <w:p>
            <w:pPr>
              <w:snapToGrid w:val="0"/>
              <w:spacing w:line="280" w:lineRule="exact"/>
              <w:jc w:val="left"/>
              <w:rPr>
                <w:b/>
                <w:sz w:val="20"/>
              </w:rPr>
            </w:pPr>
          </w:p>
        </w:tc>
        <w:tc>
          <w:tcPr>
            <w:tcW w:w="7447"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vMerge w:val="continue"/>
            <w:tcBorders>
              <w:right w:val="single" w:color="auto" w:sz="8" w:space="0"/>
            </w:tcBorders>
            <w:shd w:val="clear" w:color="auto" w:fill="EAF1DD" w:themeFill="accent3"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restart"/>
            <w:tcBorders>
              <w:left w:val="single" w:color="auto" w:sz="8" w:space="0"/>
            </w:tcBorders>
            <w:shd w:val="clear" w:color="auto" w:fill="DAEEF3" w:themeFill="accent5" w:themeFillTint="33"/>
            <w:vAlign w:val="center"/>
          </w:tcPr>
          <w:p>
            <w:pPr>
              <w:snapToGrid w:val="0"/>
              <w:spacing w:line="280" w:lineRule="exact"/>
              <w:jc w:val="left"/>
              <w:rPr>
                <w:rFonts w:hint="eastAsia"/>
                <w:b/>
                <w:sz w:val="21"/>
                <w:szCs w:val="21"/>
              </w:rPr>
            </w:pPr>
          </w:p>
          <w:p>
            <w:pPr>
              <w:snapToGrid w:val="0"/>
              <w:spacing w:line="280" w:lineRule="exact"/>
              <w:jc w:val="left"/>
              <w:rPr>
                <w:rFonts w:hint="eastAsia"/>
                <w:b/>
                <w:sz w:val="21"/>
                <w:szCs w:val="21"/>
              </w:rPr>
            </w:pPr>
            <w:r>
              <w:rPr>
                <w:rFonts w:hint="eastAsia"/>
                <w:b/>
                <w:sz w:val="21"/>
                <w:szCs w:val="21"/>
              </w:rPr>
              <w:t>11月02日</w:t>
            </w:r>
          </w:p>
          <w:p>
            <w:pPr>
              <w:snapToGrid w:val="0"/>
              <w:spacing w:line="280" w:lineRule="exact"/>
              <w:jc w:val="left"/>
              <w:rPr>
                <w:rFonts w:hint="eastAsia"/>
                <w:b/>
                <w:sz w:val="21"/>
                <w:szCs w:val="21"/>
              </w:rPr>
            </w:pPr>
          </w:p>
        </w:tc>
        <w:tc>
          <w:tcPr>
            <w:tcW w:w="1046" w:type="dxa"/>
            <w:vMerge w:val="restart"/>
            <w:shd w:val="clear" w:color="auto" w:fill="DAEEF3" w:themeFill="accent5" w:themeFillTint="33"/>
            <w:vAlign w:val="center"/>
          </w:tcPr>
          <w:p>
            <w:pPr>
              <w:snapToGrid w:val="0"/>
              <w:spacing w:line="280" w:lineRule="exact"/>
              <w:jc w:val="left"/>
              <w:rPr>
                <w:b/>
                <w:sz w:val="20"/>
              </w:rPr>
            </w:pPr>
            <w:r>
              <w:rPr>
                <w:rFonts w:hint="eastAsia"/>
                <w:b/>
                <w:sz w:val="20"/>
                <w:lang w:val="en-US" w:eastAsia="zh-CN"/>
              </w:rPr>
              <w:t>9:00-12:00</w:t>
            </w:r>
          </w:p>
        </w:tc>
        <w:tc>
          <w:tcPr>
            <w:tcW w:w="7447"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vMerge w:val="restart"/>
            <w:tcBorders>
              <w:right w:val="single" w:color="auto" w:sz="8" w:space="0"/>
            </w:tcBorders>
            <w:shd w:val="clear" w:color="auto" w:fill="DAEEF3" w:themeFill="accent5"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688" w:type="dxa"/>
            <w:vMerge w:val="continue"/>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046" w:type="dxa"/>
            <w:vMerge w:val="continue"/>
            <w:tcBorders/>
            <w:shd w:val="clear" w:color="auto" w:fill="DAEEF3" w:themeFill="accent5" w:themeFillTint="33"/>
            <w:vAlign w:val="center"/>
          </w:tcPr>
          <w:p>
            <w:pPr>
              <w:snapToGrid w:val="0"/>
              <w:spacing w:line="280" w:lineRule="exact"/>
              <w:jc w:val="left"/>
              <w:rPr>
                <w:b/>
                <w:sz w:val="20"/>
              </w:rPr>
            </w:pPr>
          </w:p>
        </w:tc>
        <w:tc>
          <w:tcPr>
            <w:tcW w:w="7447"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vMerge w:val="continue"/>
            <w:tcBorders>
              <w:right w:val="single" w:color="auto" w:sz="8" w:space="0"/>
            </w:tcBorders>
            <w:shd w:val="clear" w:color="auto" w:fill="DAEEF3" w:themeFill="accent5"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046" w:type="dxa"/>
            <w:vMerge w:val="continue"/>
            <w:tcBorders/>
            <w:shd w:val="clear" w:color="auto" w:fill="E5DFEC" w:themeFill="accent4" w:themeFillTint="33"/>
            <w:vAlign w:val="center"/>
          </w:tcPr>
          <w:p>
            <w:pPr>
              <w:snapToGrid w:val="0"/>
              <w:spacing w:line="280" w:lineRule="exact"/>
              <w:jc w:val="left"/>
              <w:rPr>
                <w:b/>
                <w:sz w:val="20"/>
              </w:rPr>
            </w:pPr>
          </w:p>
        </w:tc>
        <w:tc>
          <w:tcPr>
            <w:tcW w:w="7447"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vMerge w:val="continue"/>
            <w:tcBorders>
              <w:right w:val="single" w:color="auto" w:sz="8" w:space="0"/>
            </w:tcBorders>
            <w:shd w:val="clear" w:color="auto" w:fill="E5DFEC" w:themeFill="accent4"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688" w:type="dxa"/>
            <w:vMerge w:val="continue"/>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046" w:type="dxa"/>
            <w:vMerge w:val="continue"/>
            <w:tcBorders/>
            <w:shd w:val="clear" w:color="auto" w:fill="E5DFEC" w:themeFill="accent4" w:themeFillTint="33"/>
            <w:vAlign w:val="center"/>
          </w:tcPr>
          <w:p>
            <w:pPr>
              <w:snapToGrid w:val="0"/>
              <w:spacing w:line="280" w:lineRule="exact"/>
              <w:jc w:val="left"/>
              <w:rPr>
                <w:b/>
                <w:sz w:val="20"/>
              </w:rPr>
            </w:pPr>
          </w:p>
        </w:tc>
        <w:tc>
          <w:tcPr>
            <w:tcW w:w="7447"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vMerge w:val="continue"/>
            <w:tcBorders>
              <w:right w:val="single" w:color="auto" w:sz="8" w:space="0"/>
            </w:tcBorders>
            <w:shd w:val="clear" w:color="auto" w:fill="E5DFEC" w:themeFill="accent4" w:themeFillTint="33"/>
            <w:vAlign w:val="center"/>
          </w:tcPr>
          <w:p>
            <w:pPr>
              <w:snapToGrid w:val="0"/>
              <w:spacing w:line="280" w:lineRule="exact"/>
              <w:jc w:val="left"/>
              <w:rPr>
                <w:b/>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688" w:type="dxa"/>
            <w:tcBorders>
              <w:left w:val="single" w:color="auto" w:sz="8" w:space="0"/>
            </w:tcBorders>
            <w:shd w:val="clear" w:color="auto" w:fill="auto"/>
            <w:vAlign w:val="center"/>
          </w:tcPr>
          <w:p>
            <w:pPr>
              <w:snapToGrid w:val="0"/>
              <w:spacing w:line="280" w:lineRule="exact"/>
              <w:jc w:val="left"/>
              <w:rPr>
                <w:rFonts w:hint="eastAsia"/>
                <w:b/>
                <w:sz w:val="21"/>
                <w:szCs w:val="21"/>
              </w:rPr>
            </w:pPr>
          </w:p>
          <w:p>
            <w:pPr>
              <w:snapToGrid w:val="0"/>
              <w:spacing w:line="280" w:lineRule="exact"/>
              <w:jc w:val="left"/>
              <w:rPr>
                <w:rFonts w:hint="eastAsia"/>
                <w:b/>
                <w:sz w:val="21"/>
                <w:szCs w:val="21"/>
              </w:rPr>
            </w:pPr>
            <w:r>
              <w:rPr>
                <w:rFonts w:hint="eastAsia"/>
                <w:b/>
                <w:sz w:val="21"/>
                <w:szCs w:val="21"/>
              </w:rPr>
              <w:t>11月02日</w:t>
            </w:r>
          </w:p>
          <w:p>
            <w:pPr>
              <w:snapToGrid w:val="0"/>
              <w:spacing w:line="280" w:lineRule="exact"/>
              <w:jc w:val="left"/>
              <w:rPr>
                <w:rFonts w:hint="eastAsia" w:ascii="Times New Roman" w:hAnsi="Times New Roman" w:eastAsia="宋体" w:cs="Times New Roman"/>
                <w:b/>
                <w:kern w:val="2"/>
                <w:sz w:val="21"/>
                <w:szCs w:val="21"/>
                <w:lang w:val="en-US" w:eastAsia="zh-CN" w:bidi="ar-SA"/>
              </w:rPr>
            </w:pPr>
          </w:p>
        </w:tc>
        <w:tc>
          <w:tcPr>
            <w:tcW w:w="1046" w:type="dxa"/>
            <w:shd w:val="clear" w:color="auto" w:fill="auto"/>
            <w:vAlign w:val="center"/>
          </w:tcPr>
          <w:p>
            <w:pPr>
              <w:snapToGrid w:val="0"/>
              <w:spacing w:line="280" w:lineRule="exact"/>
              <w:jc w:val="left"/>
              <w:rPr>
                <w:rFonts w:ascii="Times New Roman" w:hAnsi="Times New Roman" w:eastAsia="宋体" w:cs="Times New Roman"/>
                <w:b/>
                <w:kern w:val="2"/>
                <w:sz w:val="20"/>
                <w:lang w:val="en-US" w:eastAsia="zh-CN" w:bidi="ar-SA"/>
              </w:rPr>
            </w:pPr>
            <w:r>
              <w:rPr>
                <w:rFonts w:hint="eastAsia"/>
                <w:b/>
                <w:sz w:val="20"/>
                <w:lang w:val="en-US" w:eastAsia="zh-CN"/>
              </w:rPr>
              <w:t>12:00-12:3</w:t>
            </w:r>
            <w:bookmarkStart w:id="31" w:name="_GoBack"/>
            <w:bookmarkEnd w:id="31"/>
            <w:r>
              <w:rPr>
                <w:rFonts w:hint="eastAsia"/>
                <w:b/>
                <w:sz w:val="20"/>
                <w:lang w:val="en-US" w:eastAsia="zh-CN"/>
              </w:rPr>
              <w:t>0</w:t>
            </w:r>
          </w:p>
        </w:tc>
        <w:tc>
          <w:tcPr>
            <w:tcW w:w="7447"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审核组</w:t>
            </w:r>
          </w:p>
        </w:tc>
      </w:tr>
    </w:tbl>
    <w:p>
      <w:pPr>
        <w:spacing w:line="300" w:lineRule="exact"/>
        <w:ind w:firstLine="4156" w:firstLineChars="2300"/>
        <w:rPr>
          <w:b/>
          <w:color w:val="000000"/>
          <w:sz w:val="18"/>
          <w:szCs w:val="18"/>
        </w:rPr>
      </w:pPr>
    </w:p>
    <w:p>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pPr>
        <w:rPr>
          <w:b/>
          <w:sz w:val="28"/>
          <w:szCs w:val="28"/>
        </w:rPr>
      </w:pPr>
      <w:r>
        <w:rPr>
          <w:rFonts w:hint="eastAsia"/>
          <w:b/>
          <w:sz w:val="28"/>
          <w:szCs w:val="28"/>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54EF0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3341</Words>
  <Characters>3913</Characters>
  <Lines>26</Lines>
  <Paragraphs>7</Paragraphs>
  <TotalTime>0</TotalTime>
  <ScaleCrop>false</ScaleCrop>
  <LinksUpToDate>false</LinksUpToDate>
  <CharactersWithSpaces>3985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way一直都在</cp:lastModifiedBy>
  <cp:lastPrinted>2019-03-27T03:10:00Z</cp:lastPrinted>
  <dcterms:modified xsi:type="dcterms:W3CDTF">2022-10-31T02:37:13Z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2052-11.1.0.12598</vt:lpwstr>
  </property>
</Properties>
</file>