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highlight w:val="none"/>
        </w:rPr>
      </w:pPr>
      <w:r>
        <w:rPr>
          <w:rFonts w:hint="eastAsia" w:ascii="隶书" w:hAnsi="宋体" w:eastAsia="隶书"/>
          <w:bCs/>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noWrap w:val="0"/>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717" w:type="dxa"/>
            <w:noWrap w:val="0"/>
            <w:vAlign w:val="center"/>
          </w:tcPr>
          <w:p>
            <w:pP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受审核部门：</w:t>
            </w:r>
            <w:r>
              <w:rPr>
                <w:rFonts w:hint="eastAsia" w:ascii="Times New Roman" w:hAnsi="Times New Roman" w:eastAsia="宋体" w:cs="Times New Roman"/>
                <w:sz w:val="24"/>
                <w:szCs w:val="24"/>
                <w:highlight w:val="none"/>
                <w:lang w:eastAsia="zh-CN"/>
              </w:rPr>
              <w:t>营销部，</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主管领导</w:t>
            </w:r>
            <w:r>
              <w:rPr>
                <w:rFonts w:hint="eastAsia" w:ascii="Times New Roman" w:hAnsi="Times New Roman" w:eastAsia="宋体" w:cs="Times New Roman"/>
                <w:sz w:val="24"/>
                <w:szCs w:val="24"/>
                <w:highlight w:val="none"/>
                <w:lang w:eastAsia="zh-CN"/>
              </w:rPr>
              <w:t>：曹强</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 xml:space="preserve"> 陪同人员：</w:t>
            </w:r>
            <w:r>
              <w:rPr>
                <w:rFonts w:hint="eastAsia" w:ascii="Times New Roman" w:hAnsi="Times New Roman" w:eastAsia="宋体" w:cs="Times New Roman"/>
                <w:sz w:val="24"/>
                <w:szCs w:val="24"/>
                <w:highlight w:val="none"/>
                <w:lang w:eastAsia="zh-CN"/>
              </w:rPr>
              <w:t>郭芳</w:t>
            </w:r>
          </w:p>
        </w:tc>
        <w:tc>
          <w:tcPr>
            <w:tcW w:w="872" w:type="dxa"/>
            <w:vMerge w:val="restart"/>
            <w:noWrap w:val="0"/>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highlight w:val="none"/>
              </w:rPr>
            </w:pPr>
          </w:p>
        </w:tc>
        <w:tc>
          <w:tcPr>
            <w:tcW w:w="960" w:type="dxa"/>
            <w:vMerge w:val="continue"/>
            <w:noWrap w:val="0"/>
            <w:vAlign w:val="center"/>
          </w:tcPr>
          <w:p>
            <w:pPr>
              <w:rPr>
                <w:highlight w:val="none"/>
              </w:rPr>
            </w:pPr>
          </w:p>
        </w:tc>
        <w:tc>
          <w:tcPr>
            <w:tcW w:w="10717" w:type="dxa"/>
            <w:noWrap w:val="0"/>
            <w:vAlign w:val="center"/>
          </w:tcPr>
          <w:p>
            <w:pP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审核员：</w:t>
            </w:r>
            <w:r>
              <w:rPr>
                <w:rFonts w:hint="eastAsia" w:ascii="Times New Roman" w:hAnsi="Times New Roman" w:eastAsia="宋体" w:cs="Times New Roman"/>
                <w:sz w:val="24"/>
                <w:szCs w:val="24"/>
                <w:highlight w:val="none"/>
                <w:lang w:val="en-US" w:eastAsia="zh-CN"/>
              </w:rPr>
              <w:t>张心</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审核时间：</w:t>
            </w:r>
            <w:r>
              <w:rPr>
                <w:rFonts w:hint="eastAsia" w:ascii="Times New Roman" w:hAnsi="Times New Roman" w:eastAsia="宋体" w:cs="Times New Roman"/>
                <w:sz w:val="24"/>
                <w:szCs w:val="24"/>
                <w:highlight w:val="none"/>
                <w:lang w:val="en-US" w:eastAsia="zh-CN"/>
              </w:rPr>
              <w:t>2022年11月05日</w:t>
            </w:r>
          </w:p>
        </w:tc>
        <w:tc>
          <w:tcPr>
            <w:tcW w:w="872"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none"/>
              </w:rPr>
            </w:pPr>
          </w:p>
        </w:tc>
        <w:tc>
          <w:tcPr>
            <w:tcW w:w="960" w:type="dxa"/>
            <w:vMerge w:val="continue"/>
            <w:noWrap w:val="0"/>
            <w:vAlign w:val="center"/>
          </w:tcPr>
          <w:p>
            <w:pPr>
              <w:rPr>
                <w:highlight w:val="none"/>
              </w:rPr>
            </w:pPr>
          </w:p>
        </w:tc>
        <w:tc>
          <w:tcPr>
            <w:tcW w:w="10717" w:type="dxa"/>
            <w:noWrap w:val="0"/>
            <w:vAlign w:val="center"/>
          </w:tcPr>
          <w:p>
            <w:pPr>
              <w:snapToGrid w:val="0"/>
              <w:spacing w:line="240" w:lineRule="exact"/>
              <w:rPr>
                <w:rFonts w:hint="eastAsia" w:ascii="宋体" w:hAnsi="宋体" w:cs="新宋体"/>
                <w:sz w:val="18"/>
                <w:szCs w:val="18"/>
              </w:rPr>
            </w:pPr>
            <w:r>
              <w:rPr>
                <w:rFonts w:hint="eastAsia" w:ascii="Times New Roman" w:hAnsi="Times New Roman" w:cs="Times New Roman"/>
                <w:sz w:val="24"/>
                <w:szCs w:val="24"/>
                <w:highlight w:val="none"/>
              </w:rPr>
              <w:t>审核条款：</w:t>
            </w:r>
            <w:r>
              <w:rPr>
                <w:rFonts w:hint="eastAsia" w:ascii="宋体" w:hAnsi="宋体" w:cs="新宋体"/>
                <w:sz w:val="18"/>
                <w:szCs w:val="18"/>
                <w:lang w:eastAsia="zh-CN"/>
              </w:rPr>
              <w:t>QMS：</w:t>
            </w:r>
            <w:r>
              <w:rPr>
                <w:rFonts w:hint="eastAsia" w:ascii="宋体" w:hAnsi="宋体" w:cs="新宋体"/>
                <w:sz w:val="18"/>
                <w:szCs w:val="18"/>
              </w:rPr>
              <w:t xml:space="preserve"> </w:t>
            </w:r>
          </w:p>
          <w:p>
            <w:pPr>
              <w:rPr>
                <w:rFonts w:hint="eastAsia" w:ascii="Times New Roman" w:hAnsi="Times New Roman" w:cs="Times New Roman"/>
                <w:sz w:val="24"/>
                <w:szCs w:val="24"/>
                <w:highlight w:val="none"/>
              </w:rPr>
            </w:pPr>
            <w:r>
              <w:rPr>
                <w:rFonts w:hint="eastAsia" w:ascii="宋体" w:hAnsi="宋体" w:cs="新宋体"/>
                <w:sz w:val="18"/>
                <w:szCs w:val="18"/>
              </w:rPr>
              <w:t>5.3</w:t>
            </w:r>
            <w:r>
              <w:rPr>
                <w:rFonts w:hint="eastAsia" w:ascii="宋体" w:hAnsi="宋体" w:cs="新宋体"/>
                <w:sz w:val="18"/>
                <w:szCs w:val="18"/>
                <w:lang w:eastAsia="zh-CN"/>
              </w:rPr>
              <w:t>组织的角色、职责和权限</w:t>
            </w:r>
            <w:r>
              <w:rPr>
                <w:rFonts w:hint="eastAsia" w:ascii="宋体" w:hAnsi="宋体" w:cs="新宋体"/>
                <w:sz w:val="18"/>
                <w:szCs w:val="18"/>
              </w:rPr>
              <w:t>；6.2质量目标及其实现的策划；7.1.3基础设施；7.1.4过程运行环境；7.1.5监视和测量设备；8.1运行策划和控制；8.2产品和服务的要求；8.3设计开发控制；8.4外部提供供方的控制；8.5.1生产和服务提供的控制，8.5.2标识和可追溯性；8.5.3顾客或外部供方的财产；8.5.4防护；8.5.5交付后的活动；8.5.6更改控制，8.6产品和服务放行；8.7不合格输出的控制；9.1.2顾客满意</w:t>
            </w:r>
          </w:p>
        </w:tc>
        <w:tc>
          <w:tcPr>
            <w:tcW w:w="872"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noWrap w:val="0"/>
            <w:vAlign w:val="top"/>
          </w:tcPr>
          <w:p>
            <w:pPr>
              <w:rPr>
                <w:szCs w:val="21"/>
                <w:highlight w:val="none"/>
              </w:rPr>
            </w:pPr>
            <w:r>
              <w:rPr>
                <w:rFonts w:hint="eastAsia" w:ascii="宋体" w:hAnsi="宋体" w:cs="新宋体"/>
                <w:szCs w:val="21"/>
                <w:highlight w:val="none"/>
                <w:lang w:val="en-US" w:eastAsia="zh-CN"/>
              </w:rPr>
              <w:t>Q</w:t>
            </w:r>
            <w:r>
              <w:rPr>
                <w:rFonts w:hint="eastAsia" w:ascii="宋体" w:hAnsi="宋体" w:cs="新宋体"/>
                <w:szCs w:val="21"/>
                <w:highlight w:val="none"/>
              </w:rPr>
              <w:t>5.3；</w:t>
            </w:r>
          </w:p>
          <w:p>
            <w:pPr>
              <w:rPr>
                <w:rFonts w:ascii="宋体" w:hAnsi="宋体" w:cs="新宋体"/>
                <w:szCs w:val="21"/>
                <w:highlight w:val="none"/>
              </w:rPr>
            </w:pPr>
          </w:p>
        </w:tc>
        <w:tc>
          <w:tcPr>
            <w:tcW w:w="10717" w:type="dxa"/>
            <w:noWrap w:val="0"/>
            <w:vAlign w:val="top"/>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营销部</w:t>
            </w:r>
            <w:r>
              <w:rPr>
                <w:rFonts w:hint="eastAsia" w:ascii="宋体" w:cs="宋体"/>
                <w:szCs w:val="21"/>
                <w:highlight w:val="none"/>
              </w:rPr>
              <w:t>的岗位职责和权限如下：</w:t>
            </w:r>
          </w:p>
          <w:p>
            <w:pPr>
              <w:numPr>
                <w:ilvl w:val="0"/>
                <w:numId w:val="1"/>
              </w:numPr>
              <w:spacing w:line="400" w:lineRule="exact"/>
              <w:rPr>
                <w:rFonts w:hint="eastAsia" w:ascii="宋体" w:hAnsi="宋体"/>
                <w:szCs w:val="21"/>
                <w:highlight w:val="none"/>
              </w:rPr>
            </w:pPr>
            <w:r>
              <w:rPr>
                <w:rFonts w:hint="eastAsia" w:ascii="宋体" w:hAnsi="宋体"/>
                <w:szCs w:val="21"/>
                <w:highlight w:val="none"/>
              </w:rPr>
              <w:t>负责顾客要求的识别，和合同的评审，负责与顾客的沟通和联络；</w:t>
            </w:r>
          </w:p>
          <w:p>
            <w:pPr>
              <w:pStyle w:val="2"/>
              <w:numPr>
                <w:ilvl w:val="0"/>
                <w:numId w:val="1"/>
              </w:numPr>
              <w:rPr>
                <w:highlight w:val="none"/>
              </w:rPr>
            </w:pPr>
            <w:r>
              <w:rPr>
                <w:rFonts w:hint="eastAsia" w:ascii="宋体" w:hAnsi="宋体" w:cs="宋体"/>
                <w:szCs w:val="21"/>
                <w:highlight w:val="none"/>
              </w:rPr>
              <w:t>负责合格供方的评价及对采购物资的评价。</w:t>
            </w:r>
          </w:p>
          <w:p>
            <w:pPr>
              <w:widowControl/>
              <w:jc w:val="left"/>
              <w:rPr>
                <w:rFonts w:hAnsi="宋体" w:cs="宋体"/>
                <w:szCs w:val="21"/>
                <w:highlight w:val="none"/>
              </w:rPr>
            </w:pPr>
            <w:r>
              <w:rPr>
                <w:rFonts w:hint="eastAsia" w:hAnsi="宋体"/>
                <w:szCs w:val="21"/>
                <w:highlight w:val="none"/>
                <w:lang w:val="en-US" w:eastAsia="zh-CN"/>
              </w:rPr>
              <w:t>3</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szCs w:val="21"/>
                <w:highlight w:val="none"/>
              </w:rPr>
            </w:pPr>
            <w:r>
              <w:rPr>
                <w:rFonts w:hint="eastAsia" w:ascii="宋体"/>
                <w:szCs w:val="21"/>
                <w:highlight w:val="none"/>
                <w:lang w:eastAsia="zh-CN"/>
              </w:rPr>
              <w:t>营销部</w:t>
            </w:r>
            <w:r>
              <w:rPr>
                <w:rFonts w:hint="eastAsia" w:ascii="宋体"/>
                <w:szCs w:val="21"/>
                <w:highlight w:val="none"/>
              </w:rPr>
              <w:t>负责人对部门职责清楚。</w:t>
            </w:r>
          </w:p>
        </w:tc>
        <w:tc>
          <w:tcPr>
            <w:tcW w:w="872" w:type="dxa"/>
            <w:noWrap w:val="0"/>
            <w:vAlign w:val="top"/>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目标及其实现的策划</w:t>
            </w:r>
          </w:p>
        </w:tc>
        <w:tc>
          <w:tcPr>
            <w:tcW w:w="960" w:type="dxa"/>
            <w:noWrap w:val="0"/>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lang w:val="en-US" w:eastAsia="zh-CN"/>
              </w:rPr>
              <w:t>Q</w:t>
            </w:r>
            <w:r>
              <w:rPr>
                <w:rFonts w:hint="eastAsia" w:ascii="宋体" w:hAnsi="宋体" w:cs="新宋体"/>
                <w:sz w:val="21"/>
                <w:szCs w:val="21"/>
                <w:highlight w:val="none"/>
              </w:rPr>
              <w:t>6.2</w:t>
            </w:r>
          </w:p>
        </w:tc>
        <w:tc>
          <w:tcPr>
            <w:tcW w:w="10717" w:type="dxa"/>
            <w:noWrap w:val="0"/>
            <w:vAlign w:val="top"/>
          </w:tcPr>
          <w:p>
            <w:pPr>
              <w:spacing w:line="400" w:lineRule="exact"/>
              <w:rPr>
                <w:rFonts w:hint="default" w:ascii="宋体" w:hAnsi="宋体" w:cs="宋体"/>
                <w:szCs w:val="21"/>
                <w:highlight w:val="none"/>
                <w:lang w:val="en-US" w:eastAsia="zh-CN"/>
              </w:rPr>
            </w:pPr>
            <w:r>
              <w:rPr>
                <w:rFonts w:hint="eastAsia" w:ascii="宋体" w:hAnsi="宋体" w:cs="宋体"/>
                <w:szCs w:val="21"/>
                <w:highlight w:val="none"/>
              </w:rPr>
              <w:t>查</w:t>
            </w:r>
            <w:r>
              <w:rPr>
                <w:rFonts w:hint="eastAsia" w:ascii="宋体" w:hAnsi="宋体" w:cs="宋体"/>
                <w:szCs w:val="21"/>
                <w:highlight w:val="none"/>
                <w:lang w:val="en-US" w:eastAsia="zh-CN"/>
              </w:rPr>
              <w:t>营销部</w:t>
            </w:r>
            <w:r>
              <w:rPr>
                <w:rFonts w:hint="eastAsia" w:ascii="宋体" w:hAnsi="宋体" w:cs="宋体"/>
                <w:szCs w:val="21"/>
                <w:highlight w:val="none"/>
              </w:rPr>
              <w:t>的</w:t>
            </w:r>
            <w:r>
              <w:rPr>
                <w:rFonts w:hint="eastAsia" w:ascii="宋体" w:hAnsi="宋体" w:cs="宋体"/>
                <w:szCs w:val="21"/>
                <w:highlight w:val="none"/>
                <w:lang w:eastAsia="zh-CN"/>
              </w:rPr>
              <w:t>质量</w:t>
            </w:r>
            <w:r>
              <w:rPr>
                <w:rFonts w:hint="eastAsia" w:ascii="宋体" w:hAnsi="宋体" w:cs="宋体"/>
                <w:szCs w:val="21"/>
                <w:highlight w:val="none"/>
              </w:rPr>
              <w:t>目标为：</w:t>
            </w:r>
            <w:r>
              <w:rPr>
                <w:rFonts w:hint="eastAsia" w:ascii="宋体" w:hAnsi="宋体" w:cs="宋体"/>
                <w:szCs w:val="21"/>
                <w:highlight w:val="none"/>
                <w:lang w:val="en-US" w:eastAsia="zh-CN"/>
              </w:rPr>
              <w:t xml:space="preserve">        考核结果（2022年1月-10月）</w:t>
            </w:r>
          </w:p>
          <w:p>
            <w:pPr>
              <w:spacing w:line="400" w:lineRule="exact"/>
              <w:rPr>
                <w:rFonts w:hint="default" w:hAnsi="宋体"/>
                <w:szCs w:val="21"/>
                <w:highlight w:val="none"/>
                <w:lang w:val="en-US" w:eastAsia="zh-CN"/>
              </w:rPr>
            </w:pPr>
            <w:r>
              <w:rPr>
                <w:rFonts w:hint="eastAsia" w:hAnsi="宋体"/>
                <w:szCs w:val="21"/>
                <w:highlight w:val="none"/>
                <w:lang w:val="en-US" w:eastAsia="zh-CN"/>
              </w:rPr>
              <w:t>1、顾客反馈处理率达到100%</w:t>
            </w:r>
            <w:r>
              <w:rPr>
                <w:rFonts w:hint="eastAsia" w:hAnsi="宋体"/>
                <w:szCs w:val="21"/>
                <w:highlight w:val="none"/>
                <w:lang w:eastAsia="zh-CN"/>
              </w:rPr>
              <w:t>；</w:t>
            </w:r>
            <w:r>
              <w:rPr>
                <w:rFonts w:hint="eastAsia" w:hAnsi="宋体"/>
                <w:szCs w:val="21"/>
                <w:highlight w:val="none"/>
                <w:lang w:val="en-US" w:eastAsia="zh-CN"/>
              </w:rPr>
              <w:t xml:space="preserve">         100%</w:t>
            </w:r>
          </w:p>
          <w:p>
            <w:pPr>
              <w:spacing w:line="400" w:lineRule="exact"/>
              <w:rPr>
                <w:rFonts w:hint="default" w:hAnsi="宋体"/>
                <w:szCs w:val="21"/>
                <w:highlight w:val="none"/>
                <w:lang w:val="en-US" w:eastAsia="zh-CN"/>
              </w:rPr>
            </w:pPr>
            <w:r>
              <w:rPr>
                <w:rFonts w:hint="eastAsia" w:hAnsi="宋体"/>
                <w:szCs w:val="21"/>
                <w:highlight w:val="none"/>
                <w:lang w:val="en-US" w:eastAsia="zh-CN"/>
              </w:rPr>
              <w:t>2、采购及时率100%</w:t>
            </w:r>
            <w:r>
              <w:rPr>
                <w:rFonts w:hint="eastAsia" w:hAnsi="宋体"/>
                <w:szCs w:val="21"/>
                <w:highlight w:val="none"/>
                <w:lang w:eastAsia="zh-CN"/>
              </w:rPr>
              <w:t>；</w:t>
            </w:r>
            <w:r>
              <w:rPr>
                <w:rFonts w:hint="eastAsia" w:hAnsi="宋体"/>
                <w:szCs w:val="21"/>
                <w:highlight w:val="none"/>
                <w:lang w:val="en-US" w:eastAsia="zh-CN"/>
              </w:rPr>
              <w:t xml:space="preserve">                 100%</w:t>
            </w:r>
          </w:p>
          <w:p>
            <w:pPr>
              <w:spacing w:line="400" w:lineRule="exact"/>
              <w:rPr>
                <w:rFonts w:hint="eastAsia" w:hAnsi="宋体"/>
                <w:szCs w:val="21"/>
                <w:highlight w:val="none"/>
                <w:lang w:val="en-US" w:eastAsia="zh-CN"/>
              </w:rPr>
            </w:pPr>
            <w:r>
              <w:rPr>
                <w:rFonts w:hint="eastAsia" w:hAnsi="宋体"/>
                <w:szCs w:val="21"/>
                <w:highlight w:val="none"/>
                <w:lang w:val="en-US" w:eastAsia="zh-CN"/>
              </w:rPr>
              <w:t>3、</w:t>
            </w:r>
            <w:r>
              <w:rPr>
                <w:rFonts w:hint="eastAsia" w:hAnsi="宋体"/>
                <w:szCs w:val="21"/>
                <w:highlight w:val="none"/>
                <w:lang w:eastAsia="zh-CN"/>
              </w:rPr>
              <w:t>顾客满意率≥90%；</w:t>
            </w:r>
            <w:r>
              <w:rPr>
                <w:rFonts w:hint="eastAsia" w:hAnsi="宋体"/>
                <w:szCs w:val="21"/>
                <w:highlight w:val="none"/>
                <w:lang w:val="en-US" w:eastAsia="zh-CN"/>
              </w:rPr>
              <w:t xml:space="preserve">                 96%</w:t>
            </w:r>
          </w:p>
          <w:p>
            <w:pPr>
              <w:spacing w:line="400" w:lineRule="exact"/>
              <w:rPr>
                <w:rFonts w:hint="default" w:hAnsi="宋体"/>
                <w:szCs w:val="21"/>
                <w:highlight w:val="none"/>
                <w:lang w:val="en-US" w:eastAsia="zh-CN"/>
              </w:rPr>
            </w:pPr>
            <w:r>
              <w:rPr>
                <w:rFonts w:hint="eastAsia" w:hAnsi="宋体"/>
                <w:szCs w:val="21"/>
                <w:highlight w:val="none"/>
                <w:lang w:val="en-US" w:eastAsia="zh-CN"/>
              </w:rPr>
              <w:t>4、</w:t>
            </w:r>
            <w:r>
              <w:rPr>
                <w:rFonts w:hint="eastAsia" w:hAnsi="宋体"/>
                <w:szCs w:val="21"/>
                <w:highlight w:val="none"/>
                <w:lang w:eastAsia="zh-CN"/>
              </w:rPr>
              <w:t>合同履约率100%</w:t>
            </w:r>
            <w:r>
              <w:rPr>
                <w:rFonts w:hint="eastAsia" w:hAnsi="宋体"/>
                <w:szCs w:val="21"/>
                <w:highlight w:val="none"/>
                <w:lang w:val="en-US" w:eastAsia="zh-CN"/>
              </w:rPr>
              <w:t xml:space="preserve">                   100%</w:t>
            </w:r>
          </w:p>
          <w:p>
            <w:pPr>
              <w:pStyle w:val="4"/>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lang w:eastAsia="zh-CN"/>
              </w:rPr>
              <w:t>查2022年1月-10月营销部目标完成情况：达到目标要求。</w:t>
            </w:r>
          </w:p>
        </w:tc>
        <w:tc>
          <w:tcPr>
            <w:tcW w:w="872" w:type="dxa"/>
            <w:noWrap w:val="0"/>
            <w:vAlign w:val="top"/>
          </w:tcPr>
          <w:p>
            <w:pPr>
              <w:rPr>
                <w:rFonts w:hint="eastAsia" w:eastAsia="宋体"/>
                <w:highlight w:val="none"/>
                <w:lang w:eastAsia="zh-CN"/>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ascii="宋体" w:hAnsi="宋体" w:cs="新宋体"/>
                <w:szCs w:val="21"/>
                <w:highlight w:val="none"/>
              </w:rPr>
            </w:pPr>
            <w:r>
              <w:rPr>
                <w:rFonts w:hint="eastAsia" w:ascii="宋体" w:hAnsi="宋体" w:cs="新宋体"/>
                <w:szCs w:val="21"/>
                <w:highlight w:val="none"/>
              </w:rPr>
              <w:t>过程运行环境</w:t>
            </w:r>
          </w:p>
        </w:tc>
        <w:tc>
          <w:tcPr>
            <w:tcW w:w="960" w:type="dxa"/>
            <w:noWrap w:val="0"/>
            <w:vAlign w:val="top"/>
          </w:tcPr>
          <w:p>
            <w:pPr>
              <w:rPr>
                <w:rFonts w:ascii="宋体" w:hAnsi="宋体" w:cs="新宋体"/>
                <w:szCs w:val="21"/>
                <w:highlight w:val="none"/>
              </w:rPr>
            </w:pPr>
            <w:r>
              <w:rPr>
                <w:rFonts w:hint="eastAsia" w:ascii="宋体" w:hAnsi="宋体" w:cs="新宋体"/>
                <w:szCs w:val="21"/>
                <w:highlight w:val="none"/>
              </w:rPr>
              <w:t xml:space="preserve">Q7.1.3 </w:t>
            </w:r>
          </w:p>
          <w:p>
            <w:pPr>
              <w:rPr>
                <w:rFonts w:ascii="宋体" w:hAnsi="宋体" w:cs="新宋体"/>
                <w:szCs w:val="21"/>
                <w:highlight w:val="none"/>
              </w:rPr>
            </w:pPr>
            <w:r>
              <w:rPr>
                <w:rFonts w:hint="eastAsia" w:ascii="宋体" w:hAnsi="宋体" w:cs="新宋体"/>
                <w:szCs w:val="21"/>
                <w:highlight w:val="none"/>
              </w:rPr>
              <w:t xml:space="preserve">Q7.1.4 </w:t>
            </w:r>
          </w:p>
        </w:tc>
        <w:tc>
          <w:tcPr>
            <w:tcW w:w="10717" w:type="dxa"/>
            <w:noWrap w:val="0"/>
            <w:vAlign w:val="top"/>
          </w:tcPr>
          <w:p>
            <w:pPr>
              <w:rPr>
                <w:rFonts w:hint="eastAsia" w:ascii="宋体" w:hAnsi="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查见，《设施一览表》，公司用于销售服务配置的设备主要有</w:t>
            </w:r>
            <w:r>
              <w:rPr>
                <w:rFonts w:hint="eastAsia" w:ascii="宋体" w:hAnsi="宋体" w:cs="宋体"/>
                <w:szCs w:val="21"/>
                <w:highlight w:val="none"/>
                <w:lang w:eastAsia="zh-CN"/>
              </w:rPr>
              <w:t>：</w:t>
            </w:r>
            <w:r>
              <w:rPr>
                <w:rFonts w:hint="eastAsia" w:ascii="宋体" w:hAnsi="宋体" w:cs="宋体"/>
                <w:color w:val="000000"/>
                <w:szCs w:val="21"/>
                <w:highlight w:val="none"/>
              </w:rPr>
              <w:t>电脑</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打印复印机（1台）</w:t>
            </w:r>
            <w:r>
              <w:rPr>
                <w:rFonts w:hint="eastAsia" w:ascii="宋体" w:hAnsi="宋体" w:cs="宋体"/>
                <w:color w:val="000000"/>
                <w:szCs w:val="21"/>
                <w:highlight w:val="none"/>
              </w:rPr>
              <w:t>及</w:t>
            </w:r>
            <w:r>
              <w:rPr>
                <w:rFonts w:hint="eastAsia" w:ascii="宋体" w:hAnsi="宋体" w:cs="宋体"/>
                <w:color w:val="000000"/>
                <w:szCs w:val="21"/>
                <w:highlight w:val="none"/>
                <w:lang w:val="en-US" w:eastAsia="zh-CN"/>
              </w:rPr>
              <w:t>空调、办公桌椅等</w:t>
            </w:r>
            <w:r>
              <w:rPr>
                <w:rFonts w:hint="eastAsia" w:ascii="宋体" w:hAnsi="宋体" w:cs="宋体"/>
                <w:color w:val="000000"/>
                <w:szCs w:val="21"/>
                <w:highlight w:val="none"/>
              </w:rPr>
              <w:t>办公设备</w:t>
            </w:r>
            <w:r>
              <w:rPr>
                <w:rFonts w:hint="eastAsia" w:ascii="宋体" w:hAnsi="宋体" w:cs="宋体"/>
                <w:szCs w:val="21"/>
                <w:highlight w:val="none"/>
                <w:lang w:eastAsia="zh-CN"/>
              </w:rPr>
              <w:t>。可</w:t>
            </w:r>
            <w:r>
              <w:rPr>
                <w:rFonts w:hint="eastAsia" w:ascii="宋体" w:hAnsi="宋体" w:eastAsia="宋体" w:cs="宋体"/>
                <w:szCs w:val="21"/>
                <w:highlight w:val="none"/>
                <w:lang w:eastAsia="zh-CN"/>
              </w:rPr>
              <w:t>以满足</w:t>
            </w:r>
            <w:r>
              <w:rPr>
                <w:rFonts w:hint="eastAsia" w:ascii="宋体" w:hAnsi="宋体" w:cs="宋体"/>
                <w:szCs w:val="21"/>
                <w:highlight w:val="none"/>
                <w:lang w:eastAsia="zh-CN"/>
              </w:rPr>
              <w:t>产品</w:t>
            </w:r>
            <w:r>
              <w:rPr>
                <w:rFonts w:hint="eastAsia" w:ascii="宋体" w:hAnsi="宋体" w:eastAsia="宋体" w:cs="宋体"/>
                <w:szCs w:val="21"/>
                <w:highlight w:val="none"/>
                <w:lang w:eastAsia="zh-CN"/>
              </w:rPr>
              <w:t>的销售</w:t>
            </w:r>
            <w:r>
              <w:rPr>
                <w:rFonts w:hint="eastAsia" w:ascii="宋体" w:hAnsi="宋体" w:cs="宋体"/>
                <w:szCs w:val="21"/>
                <w:highlight w:val="none"/>
                <w:lang w:eastAsia="zh-CN"/>
              </w:rPr>
              <w:t>及业务联系的需要</w:t>
            </w:r>
            <w:r>
              <w:rPr>
                <w:rFonts w:hint="eastAsia" w:ascii="宋体" w:hAnsi="宋体" w:eastAsia="宋体" w:cs="宋体"/>
                <w:szCs w:val="21"/>
                <w:highlight w:val="none"/>
                <w:lang w:eastAsia="zh-CN"/>
              </w:rPr>
              <w:t>。</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lang w:eastAsia="zh-CN"/>
              </w:rPr>
              <w:t>查公司设备日常维修情况：电脑及办公设备保养由供应商维护。电脑日常保养：定期杀毒、除尘、桌面整理、资料拷贝。电脑运行正常，但未能提供保养记录</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3、办公室共约</w:t>
            </w:r>
            <w:r>
              <w:rPr>
                <w:rFonts w:hint="eastAsia" w:ascii="宋体" w:hAnsi="宋体" w:cs="宋体"/>
                <w:szCs w:val="21"/>
                <w:highlight w:val="none"/>
                <w:lang w:val="en-US" w:eastAsia="zh-CN"/>
              </w:rPr>
              <w:t>100</w:t>
            </w:r>
            <w:r>
              <w:rPr>
                <w:rFonts w:hint="eastAsia" w:ascii="宋体" w:hAnsi="宋体" w:eastAsia="宋体" w:cs="宋体"/>
                <w:szCs w:val="21"/>
                <w:highlight w:val="none"/>
              </w:rPr>
              <w:t>平方米</w:t>
            </w:r>
            <w:r>
              <w:rPr>
                <w:rFonts w:hint="eastAsia" w:ascii="宋体" w:hAnsi="宋体" w:eastAsia="宋体" w:cs="宋体"/>
                <w:szCs w:val="21"/>
                <w:highlight w:val="none"/>
                <w:lang w:eastAsia="zh-CN"/>
              </w:rPr>
              <w:t>左右，</w:t>
            </w:r>
            <w:r>
              <w:rPr>
                <w:rFonts w:hint="eastAsia" w:ascii="宋体" w:hAnsi="宋体" w:cs="宋体"/>
                <w:szCs w:val="21"/>
                <w:highlight w:val="none"/>
                <w:lang w:eastAsia="zh-CN"/>
              </w:rPr>
              <w:t>负责人讲</w:t>
            </w:r>
            <w:r>
              <w:rPr>
                <w:rFonts w:hint="eastAsia" w:ascii="宋体" w:hAnsi="宋体" w:cs="宋体"/>
                <w:szCs w:val="21"/>
                <w:highlight w:val="none"/>
              </w:rPr>
              <w:t>公司销售的方式</w:t>
            </w:r>
            <w:r>
              <w:rPr>
                <w:rFonts w:hint="eastAsia" w:ascii="宋体" w:hAnsi="宋体" w:cs="宋体"/>
                <w:szCs w:val="21"/>
                <w:highlight w:val="none"/>
                <w:lang w:eastAsia="zh-CN"/>
              </w:rPr>
              <w:t>为在供应商处直接提货送至客户处，不在公司周转</w:t>
            </w:r>
            <w:r>
              <w:rPr>
                <w:rFonts w:hint="eastAsia" w:ascii="宋体" w:hAnsi="宋体" w:cs="宋体"/>
                <w:szCs w:val="21"/>
                <w:highlight w:val="none"/>
              </w:rPr>
              <w:t>，货物直接交付到客户，</w:t>
            </w:r>
            <w:r>
              <w:rPr>
                <w:rFonts w:hint="eastAsia" w:ascii="宋体" w:hAnsi="宋体" w:cs="宋体"/>
                <w:szCs w:val="21"/>
                <w:highlight w:val="none"/>
                <w:lang w:eastAsia="zh-CN"/>
              </w:rPr>
              <w:t>故</w:t>
            </w:r>
            <w:r>
              <w:rPr>
                <w:rFonts w:hint="eastAsia" w:ascii="宋体" w:hAnsi="宋体" w:cs="宋体"/>
                <w:szCs w:val="21"/>
                <w:highlight w:val="none"/>
              </w:rPr>
              <w:t>未设置库房。</w:t>
            </w:r>
          </w:p>
          <w:p>
            <w:pPr>
              <w:spacing w:line="400" w:lineRule="exact"/>
              <w:rPr>
                <w:rFonts w:hint="eastAsia" w:ascii="宋体" w:hAnsi="宋体" w:cs="宋体"/>
                <w:szCs w:val="21"/>
                <w:highlight w:val="none"/>
              </w:rPr>
            </w:pPr>
            <w:r>
              <w:rPr>
                <w:rFonts w:hint="eastAsia" w:ascii="宋体" w:hAnsi="宋体" w:cs="宋体"/>
                <w:szCs w:val="21"/>
                <w:highlight w:val="none"/>
              </w:rPr>
              <w:t>4、公司办公</w:t>
            </w:r>
            <w:r>
              <w:rPr>
                <w:rFonts w:hint="eastAsia" w:ascii="宋体" w:hAnsi="宋体" w:cs="宋体"/>
                <w:szCs w:val="21"/>
                <w:highlight w:val="none"/>
                <w:lang w:eastAsia="zh-CN"/>
              </w:rPr>
              <w:t>条件满足要求，配置有电脑、打印机、电话、传真等。</w:t>
            </w:r>
          </w:p>
          <w:p>
            <w:pPr>
              <w:spacing w:line="400" w:lineRule="exact"/>
              <w:rPr>
                <w:rFonts w:ascii="宋体" w:hAnsi="宋体"/>
                <w:szCs w:val="21"/>
                <w:highlight w:val="none"/>
              </w:rPr>
            </w:pPr>
            <w:r>
              <w:rPr>
                <w:rFonts w:hint="eastAsia" w:ascii="宋体" w:hAnsi="宋体" w:cs="宋体"/>
                <w:szCs w:val="21"/>
                <w:highlight w:val="none"/>
              </w:rPr>
              <w:t>基础设施和工作环境能满足要求。</w:t>
            </w:r>
          </w:p>
        </w:tc>
        <w:tc>
          <w:tcPr>
            <w:tcW w:w="872" w:type="dxa"/>
            <w:noWrap w:val="0"/>
            <w:vAlign w:val="top"/>
          </w:tcPr>
          <w:p>
            <w:pPr>
              <w:rPr>
                <w:rFonts w:hint="eastAsia" w:eastAsia="宋体"/>
                <w:highlight w:val="none"/>
                <w:lang w:eastAsia="zh-CN"/>
              </w:rPr>
            </w:pPr>
            <w:r>
              <w:rPr>
                <w:rFonts w:hint="eastAsia"/>
                <w:highlight w:val="none"/>
                <w:lang w:eastAsia="zh-CN"/>
              </w:rPr>
              <w:t>符合</w:t>
            </w:r>
          </w:p>
          <w:p>
            <w:pPr>
              <w:pStyle w:val="2"/>
              <w:rPr>
                <w:highlight w:val="none"/>
              </w:rPr>
            </w:pP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highlight w:val="none"/>
              </w:rPr>
            </w:pPr>
            <w:r>
              <w:rPr>
                <w:rFonts w:hint="eastAsia" w:ascii="宋体" w:hAnsi="宋体" w:cs="宋体"/>
                <w:szCs w:val="21"/>
                <w:highlight w:val="none"/>
              </w:rPr>
              <w:t>监视和测量资源</w:t>
            </w:r>
          </w:p>
        </w:tc>
        <w:tc>
          <w:tcPr>
            <w:tcW w:w="960" w:type="dxa"/>
            <w:noWrap w:val="0"/>
            <w:vAlign w:val="top"/>
          </w:tcPr>
          <w:p>
            <w:pPr>
              <w:rPr>
                <w:rFonts w:ascii="宋体" w:hAnsi="宋体" w:cs="新宋体"/>
                <w:szCs w:val="21"/>
                <w:highlight w:val="none"/>
              </w:rPr>
            </w:pPr>
            <w:r>
              <w:rPr>
                <w:rFonts w:hint="eastAsia" w:ascii="宋体" w:hAnsi="宋体" w:cs="宋体"/>
                <w:szCs w:val="21"/>
                <w:highlight w:val="none"/>
              </w:rPr>
              <w:t>Q7.1.5</w:t>
            </w:r>
          </w:p>
        </w:tc>
        <w:tc>
          <w:tcPr>
            <w:tcW w:w="10717" w:type="dxa"/>
            <w:noWrap w:val="0"/>
            <w:vAlign w:val="top"/>
          </w:tcPr>
          <w:p>
            <w:pPr>
              <w:spacing w:line="400" w:lineRule="exact"/>
              <w:rPr>
                <w:rFonts w:ascii="宋体" w:hAnsi="宋体"/>
                <w:szCs w:val="21"/>
                <w:highlight w:val="none"/>
              </w:rPr>
            </w:pPr>
            <w:r>
              <w:rPr>
                <w:rFonts w:hint="eastAsia" w:ascii="宋体" w:hAnsi="宋体" w:cs="宋体"/>
                <w:szCs w:val="21"/>
                <w:highlight w:val="none"/>
              </w:rPr>
              <w:t>监视和测量资源</w:t>
            </w:r>
            <w:r>
              <w:rPr>
                <w:rFonts w:hint="eastAsia"/>
                <w:szCs w:val="21"/>
                <w:highlight w:val="none"/>
              </w:rPr>
              <w:t>无，采取以供方出具的</w:t>
            </w:r>
            <w:r>
              <w:rPr>
                <w:rFonts w:hint="eastAsia"/>
                <w:szCs w:val="21"/>
                <w:highlight w:val="none"/>
                <w:lang w:eastAsia="zh-CN"/>
              </w:rPr>
              <w:t>产品报告或者产品合格证</w:t>
            </w:r>
            <w:r>
              <w:rPr>
                <w:rFonts w:hint="eastAsia"/>
                <w:szCs w:val="21"/>
                <w:highlight w:val="none"/>
              </w:rPr>
              <w:t>为验收依据，进行核验，最终产品质量由顾客确认，暂未配置检测设备</w:t>
            </w:r>
            <w:r>
              <w:rPr>
                <w:rFonts w:hint="eastAsia" w:ascii="宋体" w:hAnsi="宋体" w:cs="宋体"/>
                <w:szCs w:val="21"/>
                <w:highlight w:val="none"/>
              </w:rPr>
              <w:t>。</w:t>
            </w:r>
          </w:p>
        </w:tc>
        <w:tc>
          <w:tcPr>
            <w:tcW w:w="872" w:type="dxa"/>
            <w:noWrap w:val="0"/>
            <w:vAlign w:val="top"/>
          </w:tcPr>
          <w:p>
            <w:pPr>
              <w:rPr>
                <w:highlight w:val="none"/>
              </w:rPr>
            </w:pPr>
            <w:r>
              <w:rPr>
                <w:rFonts w:hint="eastAsia"/>
                <w:highlight w:val="none"/>
              </w:rPr>
              <w:t>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运行策划和控制</w:t>
            </w:r>
          </w:p>
        </w:tc>
        <w:tc>
          <w:tcPr>
            <w:tcW w:w="960" w:type="dxa"/>
            <w:noWrap w:val="0"/>
            <w:vAlign w:val="top"/>
          </w:tcPr>
          <w:p>
            <w:pPr>
              <w:rPr>
                <w:rFonts w:hint="eastAsia" w:ascii="宋体" w:hAnsi="宋体" w:cs="宋体"/>
                <w:szCs w:val="21"/>
                <w:highlight w:val="none"/>
              </w:rPr>
            </w:pPr>
            <w:r>
              <w:rPr>
                <w:rFonts w:hint="eastAsia" w:ascii="宋体" w:hAnsi="宋体" w:cs="宋体"/>
                <w:szCs w:val="21"/>
                <w:highlight w:val="none"/>
                <w:lang w:val="en-US" w:eastAsia="zh-CN"/>
              </w:rPr>
              <w:t>Q</w:t>
            </w:r>
            <w:r>
              <w:rPr>
                <w:rFonts w:hint="eastAsia" w:ascii="宋体" w:hAnsi="宋体" w:cs="宋体"/>
                <w:szCs w:val="21"/>
                <w:highlight w:val="none"/>
              </w:rPr>
              <w:t xml:space="preserve">8.1 </w:t>
            </w:r>
          </w:p>
          <w:p>
            <w:pPr>
              <w:rPr>
                <w:rFonts w:hint="eastAsia" w:ascii="宋体" w:hAnsi="宋体" w:eastAsia="宋体" w:cs="宋体"/>
                <w:kern w:val="2"/>
                <w:sz w:val="21"/>
                <w:szCs w:val="21"/>
                <w:highlight w:val="none"/>
                <w:lang w:val="en-US" w:eastAsia="zh-CN" w:bidi="ar-SA"/>
              </w:rPr>
            </w:pPr>
          </w:p>
        </w:tc>
        <w:tc>
          <w:tcPr>
            <w:tcW w:w="10717" w:type="dxa"/>
            <w:noWrap w:val="0"/>
            <w:vAlign w:val="top"/>
          </w:tcPr>
          <w:p>
            <w:pPr>
              <w:rPr>
                <w:rFonts w:hint="eastAsia" w:ascii="宋体" w:hAnsi="宋体" w:cs="宋体"/>
                <w:szCs w:val="21"/>
                <w:highlight w:val="none"/>
                <w:lang w:eastAsia="zh-CN"/>
              </w:rPr>
            </w:pPr>
            <w:r>
              <w:rPr>
                <w:rFonts w:hint="eastAsia" w:ascii="宋体" w:hAnsi="宋体" w:cs="宋体"/>
                <w:szCs w:val="21"/>
                <w:highlight w:val="none"/>
              </w:rPr>
              <w:t>公司主要产品：</w:t>
            </w:r>
            <w:r>
              <w:rPr>
                <w:rFonts w:hint="eastAsia" w:ascii="宋体" w:hAnsi="宋体" w:cs="宋体"/>
                <w:szCs w:val="21"/>
                <w:highlight w:val="none"/>
                <w:lang w:eastAsia="zh-CN"/>
              </w:rPr>
              <w:t>针纺织品、家具、办公用品及耗材、机电设备、管道及配件、电子工业产品、灯具、消防器材的销售</w:t>
            </w:r>
          </w:p>
          <w:p>
            <w:pPr>
              <w:rPr>
                <w:rFonts w:hint="eastAsia" w:ascii="宋体" w:hAnsi="宋体" w:cs="宋体"/>
                <w:szCs w:val="21"/>
                <w:highlight w:val="none"/>
                <w:lang w:val="en-US" w:eastAsia="zh-CN"/>
              </w:rPr>
            </w:pPr>
            <w:r>
              <w:rPr>
                <w:rFonts w:hint="eastAsia" w:ascii="宋体" w:hAnsi="宋体" w:cs="宋体"/>
                <w:szCs w:val="21"/>
                <w:highlight w:val="none"/>
              </w:rPr>
              <w:t>公司产品执行标准</w:t>
            </w:r>
            <w:r>
              <w:rPr>
                <w:rFonts w:hint="eastAsia" w:ascii="宋体" w:hAnsi="宋体" w:eastAsia="宋体" w:cs="宋体"/>
                <w:szCs w:val="21"/>
                <w:highlight w:val="none"/>
              </w:rPr>
              <w:t>：中华人民共和国产品质量法</w:t>
            </w:r>
            <w:r>
              <w:rPr>
                <w:rFonts w:hint="eastAsia" w:ascii="宋体" w:hAnsi="宋体" w:eastAsia="宋体" w:cs="宋体"/>
                <w:szCs w:val="21"/>
                <w:highlight w:val="none"/>
                <w:lang w:val="en-US" w:eastAsia="zh-CN"/>
              </w:rPr>
              <w:t>、中华人民共和国民法典、中华人民共和国消费者权益保护法、GB/T 17705-1999《销售数据报告报文》、GB/T 17706-1999《销售预测报文》、客户合同协议</w:t>
            </w:r>
            <w:r>
              <w:rPr>
                <w:rFonts w:hint="default" w:ascii="宋体" w:hAnsi="宋体" w:eastAsia="宋体" w:cs="宋体"/>
                <w:szCs w:val="21"/>
                <w:highlight w:val="none"/>
                <w:lang w:val="en-US" w:eastAsia="zh-CN"/>
              </w:rPr>
              <w:t>等</w:t>
            </w:r>
            <w:r>
              <w:rPr>
                <w:rFonts w:hint="eastAsia" w:ascii="宋体" w:hAnsi="宋体" w:eastAsia="宋体" w:cs="宋体"/>
                <w:szCs w:val="21"/>
                <w:highlight w:val="none"/>
                <w:lang w:val="en-US" w:eastAsia="zh-CN"/>
              </w:rPr>
              <w:t>。</w:t>
            </w:r>
          </w:p>
          <w:p>
            <w:pPr>
              <w:rPr>
                <w:rFonts w:hint="eastAsia" w:ascii="宋体" w:hAnsi="宋体" w:cs="宋体"/>
                <w:szCs w:val="21"/>
                <w:highlight w:val="none"/>
              </w:rPr>
            </w:pPr>
            <w:r>
              <w:rPr>
                <w:rFonts w:hint="eastAsia" w:ascii="宋体" w:hAnsi="宋体" w:cs="宋体"/>
                <w:szCs w:val="21"/>
                <w:highlight w:val="none"/>
                <w:lang w:eastAsia="zh-CN"/>
              </w:rPr>
              <w:t>营销部</w:t>
            </w:r>
            <w:r>
              <w:rPr>
                <w:rFonts w:hint="eastAsia" w:ascii="宋体" w:hAnsi="宋体" w:cs="宋体"/>
                <w:szCs w:val="21"/>
                <w:highlight w:val="none"/>
              </w:rPr>
              <w:t>负责产品实现和服务提供的策划，产品策划主要依据顾客的要求以及国家标准，策划输出的具体结果包括以下内容：</w:t>
            </w:r>
          </w:p>
          <w:p>
            <w:pPr>
              <w:rPr>
                <w:rFonts w:hint="eastAsia" w:ascii="宋体" w:hAnsi="宋体" w:cs="宋体"/>
                <w:szCs w:val="21"/>
                <w:highlight w:val="none"/>
              </w:rPr>
            </w:pPr>
            <w:r>
              <w:rPr>
                <w:rFonts w:hint="eastAsia" w:ascii="宋体" w:hAnsi="宋体" w:cs="宋体"/>
                <w:szCs w:val="21"/>
                <w:highlight w:val="none"/>
              </w:rPr>
              <w:t>a）确定产品和服务的要求；--产品标准、销售规范、服务规范等。</w:t>
            </w:r>
          </w:p>
          <w:p>
            <w:pPr>
              <w:rPr>
                <w:rFonts w:hint="eastAsia" w:ascii="宋体" w:hAnsi="宋体" w:cs="宋体"/>
                <w:szCs w:val="21"/>
                <w:highlight w:val="none"/>
              </w:rPr>
            </w:pPr>
            <w:r>
              <w:rPr>
                <w:rFonts w:hint="eastAsia" w:ascii="宋体" w:hAnsi="宋体" w:cs="宋体"/>
                <w:szCs w:val="21"/>
                <w:highlight w:val="none"/>
              </w:rPr>
              <w:t>b）建立过程准则以及产品和服务的接收准则；---作业标准、办法等</w:t>
            </w:r>
          </w:p>
          <w:p>
            <w:pPr>
              <w:rPr>
                <w:rFonts w:hint="eastAsia" w:ascii="宋体" w:hAnsi="宋体" w:cs="宋体"/>
                <w:szCs w:val="21"/>
                <w:highlight w:val="none"/>
              </w:rPr>
            </w:pPr>
            <w:r>
              <w:rPr>
                <w:rFonts w:hint="eastAsia" w:ascii="宋体" w:hAnsi="宋体" w:cs="宋体"/>
                <w:szCs w:val="21"/>
                <w:highlight w:val="none"/>
              </w:rPr>
              <w:t>c）确定符合产品和服务要求的资源；---流程图</w:t>
            </w:r>
          </w:p>
          <w:p>
            <w:pPr>
              <w:rPr>
                <w:rFonts w:hint="eastAsia" w:ascii="宋体" w:hAnsi="宋体" w:cs="宋体"/>
                <w:szCs w:val="21"/>
                <w:highlight w:val="none"/>
              </w:rPr>
            </w:pPr>
            <w:r>
              <w:rPr>
                <w:rFonts w:hint="eastAsia" w:ascii="宋体" w:hAnsi="宋体" w:cs="宋体"/>
                <w:szCs w:val="21"/>
                <w:highlight w:val="none"/>
              </w:rPr>
              <w:t>d）按照准则实施过程控制；---销售服务过程监控</w:t>
            </w:r>
          </w:p>
          <w:p>
            <w:pPr>
              <w:rPr>
                <w:rFonts w:hint="eastAsia" w:ascii="宋体" w:hAnsi="宋体" w:cs="宋体"/>
                <w:szCs w:val="21"/>
                <w:highlight w:val="none"/>
              </w:rPr>
            </w:pPr>
            <w:r>
              <w:rPr>
                <w:rFonts w:hint="eastAsia" w:ascii="宋体" w:hAnsi="宋体" w:cs="宋体"/>
                <w:szCs w:val="21"/>
                <w:highlight w:val="none"/>
              </w:rPr>
              <w:t>e）保持、保留必要的文件和记录。---文件和质量记录</w:t>
            </w:r>
          </w:p>
          <w:p>
            <w:pPr>
              <w:rPr>
                <w:rFonts w:hint="eastAsia" w:ascii="宋体" w:hAnsi="宋体" w:cs="宋体"/>
                <w:szCs w:val="21"/>
                <w:highlight w:val="none"/>
              </w:rPr>
            </w:pPr>
            <w:r>
              <w:rPr>
                <w:rFonts w:hint="eastAsia" w:ascii="宋体" w:hAnsi="宋体" w:cs="宋体"/>
                <w:szCs w:val="21"/>
                <w:highlight w:val="none"/>
              </w:rPr>
              <w:t>---策划输出经过评审及跟进、必要的更改控制及批准等以适合组织的运行需要。</w:t>
            </w:r>
          </w:p>
          <w:p>
            <w:pPr>
              <w:rPr>
                <w:rFonts w:hint="eastAsia" w:ascii="宋体" w:hAnsi="宋体" w:cs="宋体"/>
                <w:szCs w:val="21"/>
                <w:highlight w:val="none"/>
              </w:rPr>
            </w:pPr>
            <w:r>
              <w:rPr>
                <w:rFonts w:hint="eastAsia" w:ascii="宋体" w:hAnsi="宋体" w:cs="宋体"/>
                <w:szCs w:val="21"/>
                <w:highlight w:val="none"/>
              </w:rPr>
              <w:t>----需确认/特殊过程：销售过程</w:t>
            </w:r>
          </w:p>
          <w:p>
            <w:pPr>
              <w:rPr>
                <w:rFonts w:hint="eastAsia" w:ascii="宋体" w:hAnsi="宋体" w:cs="宋体"/>
                <w:szCs w:val="21"/>
                <w:highlight w:val="none"/>
                <w:lang w:eastAsia="zh-CN"/>
              </w:rPr>
            </w:pPr>
            <w:r>
              <w:rPr>
                <w:rFonts w:hint="eastAsia" w:ascii="宋体" w:hAnsi="宋体" w:cs="宋体"/>
                <w:szCs w:val="21"/>
                <w:highlight w:val="none"/>
              </w:rPr>
              <w:t>----外包过程：</w:t>
            </w:r>
            <w:r>
              <w:rPr>
                <w:rFonts w:hint="eastAsia" w:ascii="宋体" w:hAnsi="宋体" w:cs="宋体"/>
                <w:szCs w:val="21"/>
                <w:highlight w:val="none"/>
                <w:lang w:eastAsia="zh-CN"/>
              </w:rPr>
              <w:t>无</w:t>
            </w:r>
          </w:p>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----经确认：暂无策划的更改。</w:t>
            </w:r>
          </w:p>
        </w:tc>
        <w:tc>
          <w:tcPr>
            <w:tcW w:w="872" w:type="dxa"/>
            <w:noWrap w:val="0"/>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ascii="宋体" w:hAnsi="宋体" w:cs="新宋体"/>
                <w:szCs w:val="21"/>
                <w:highlight w:val="none"/>
              </w:rPr>
            </w:pPr>
            <w:r>
              <w:rPr>
                <w:rFonts w:hint="eastAsia" w:ascii="宋体" w:hAnsi="宋体" w:cs="宋体"/>
                <w:szCs w:val="21"/>
                <w:highlight w:val="none"/>
              </w:rPr>
              <w:t>产品和服务的要求</w:t>
            </w:r>
          </w:p>
        </w:tc>
        <w:tc>
          <w:tcPr>
            <w:tcW w:w="960" w:type="dxa"/>
            <w:noWrap w:val="0"/>
            <w:vAlign w:val="top"/>
          </w:tcPr>
          <w:p>
            <w:pPr>
              <w:rPr>
                <w:rFonts w:ascii="宋体" w:hAnsi="宋体" w:cs="新宋体"/>
                <w:szCs w:val="21"/>
                <w:highlight w:val="none"/>
              </w:rPr>
            </w:pPr>
            <w:r>
              <w:rPr>
                <w:rFonts w:hint="eastAsia" w:ascii="宋体" w:hAnsi="宋体" w:cs="宋体"/>
                <w:szCs w:val="21"/>
                <w:highlight w:val="none"/>
              </w:rPr>
              <w:t xml:space="preserve">Q8.2 </w:t>
            </w:r>
          </w:p>
        </w:tc>
        <w:tc>
          <w:tcPr>
            <w:tcW w:w="10717" w:type="dxa"/>
            <w:noWrap w:val="0"/>
            <w:vAlign w:val="top"/>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公司制定并实施《</w:t>
            </w:r>
            <w:r>
              <w:rPr>
                <w:rFonts w:hint="eastAsia" w:ascii="宋体" w:hAnsi="宋体" w:cs="宋体"/>
                <w:szCs w:val="21"/>
                <w:highlight w:val="none"/>
                <w:lang w:eastAsia="zh-CN"/>
              </w:rPr>
              <w:t>与顾客有关的过程</w:t>
            </w:r>
            <w:r>
              <w:rPr>
                <w:rFonts w:hint="eastAsia" w:ascii="宋体" w:hAnsi="宋体" w:cs="宋体"/>
                <w:szCs w:val="21"/>
                <w:highlight w:val="none"/>
              </w:rPr>
              <w:t>控制程序》，</w:t>
            </w:r>
            <w:r>
              <w:rPr>
                <w:rFonts w:hint="eastAsia" w:ascii="宋体" w:hAnsi="宋体" w:cs="宋体"/>
                <w:szCs w:val="21"/>
                <w:highlight w:val="none"/>
                <w:lang w:eastAsia="zh-CN"/>
              </w:rPr>
              <w:t>营销部</w:t>
            </w:r>
            <w:r>
              <w:rPr>
                <w:rFonts w:hint="eastAsia" w:ascii="宋体" w:hAnsi="宋体" w:cs="宋体"/>
                <w:szCs w:val="21"/>
                <w:highlight w:val="none"/>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szCs w:val="21"/>
                <w:highlight w:val="none"/>
              </w:rPr>
            </w:pPr>
            <w:r>
              <w:rPr>
                <w:rFonts w:hint="eastAsia" w:ascii="宋体" w:hAnsi="宋体" w:cs="宋体"/>
                <w:szCs w:val="21"/>
                <w:highlight w:val="none"/>
              </w:rPr>
              <w:t>对市场进行调研，定向顾客提供的产品和服务的要求，从以下几个方面来确定与服务有关的要求：</w:t>
            </w:r>
          </w:p>
          <w:p>
            <w:pPr>
              <w:spacing w:line="400" w:lineRule="exact"/>
              <w:rPr>
                <w:rFonts w:hint="eastAsia" w:ascii="宋体" w:hAnsi="宋体" w:cs="宋体"/>
                <w:szCs w:val="21"/>
                <w:highlight w:val="none"/>
              </w:rPr>
            </w:pPr>
            <w:r>
              <w:rPr>
                <w:rFonts w:hint="eastAsia" w:ascii="宋体" w:hAnsi="宋体" w:cs="宋体"/>
                <w:szCs w:val="21"/>
                <w:highlight w:val="none"/>
              </w:rPr>
              <w:t xml:space="preserve">（1）顾客对产品规定的要求,包括产品项目内容、技术、进度和费用要求以及设计、策划后期服务要求；      </w:t>
            </w:r>
          </w:p>
          <w:p>
            <w:pPr>
              <w:spacing w:line="400" w:lineRule="exact"/>
              <w:rPr>
                <w:rFonts w:hint="eastAsia" w:ascii="宋体" w:hAnsi="宋体" w:cs="宋体"/>
                <w:szCs w:val="21"/>
                <w:highlight w:val="none"/>
              </w:rPr>
            </w:pPr>
            <w:r>
              <w:rPr>
                <w:rFonts w:hint="eastAsia" w:ascii="宋体" w:hAnsi="宋体" w:cs="宋体"/>
                <w:szCs w:val="21"/>
                <w:highlight w:val="none"/>
              </w:rPr>
              <w:t>（2）与产品有关的法律、法规要求；</w:t>
            </w:r>
          </w:p>
          <w:p>
            <w:pPr>
              <w:spacing w:line="400" w:lineRule="exact"/>
              <w:rPr>
                <w:rFonts w:hint="eastAsia" w:ascii="宋体" w:hAnsi="宋体" w:cs="宋体"/>
                <w:szCs w:val="21"/>
                <w:highlight w:val="none"/>
              </w:rPr>
            </w:pPr>
            <w:r>
              <w:rPr>
                <w:rFonts w:hint="eastAsia" w:ascii="宋体" w:hAnsi="宋体" w:cs="宋体"/>
                <w:szCs w:val="21"/>
                <w:highlight w:val="none"/>
              </w:rPr>
              <w:t>（3）公司确定的其他附加要求,如保密、特殊资历等</w:t>
            </w:r>
          </w:p>
          <w:p>
            <w:pPr>
              <w:spacing w:line="400" w:lineRule="exact"/>
              <w:rPr>
                <w:rFonts w:hint="eastAsia" w:ascii="宋体" w:hAnsi="宋体" w:cs="宋体"/>
                <w:szCs w:val="21"/>
                <w:highlight w:val="none"/>
              </w:rPr>
            </w:pPr>
            <w:r>
              <w:rPr>
                <w:rFonts w:hint="eastAsia" w:ascii="宋体" w:hAnsi="宋体" w:cs="宋体"/>
                <w:szCs w:val="21"/>
                <w:highlight w:val="none"/>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销售合同</w:t>
            </w:r>
            <w:r>
              <w:rPr>
                <w:rFonts w:hint="eastAsia" w:ascii="宋体" w:hAnsi="宋体" w:cs="宋体"/>
                <w:szCs w:val="21"/>
                <w:highlight w:val="none"/>
              </w:rPr>
              <w:t>：</w:t>
            </w:r>
          </w:p>
          <w:p>
            <w:pPr>
              <w:numPr>
                <w:ilvl w:val="0"/>
                <w:numId w:val="2"/>
              </w:numPr>
              <w:spacing w:line="360" w:lineRule="auto"/>
              <w:rPr>
                <w:rFonts w:hint="default" w:ascii="宋体" w:cs="宋体"/>
                <w:color w:val="000000"/>
                <w:szCs w:val="21"/>
                <w:highlight w:val="none"/>
                <w:lang w:val="en-US" w:eastAsia="zh-CN"/>
              </w:rPr>
            </w:pPr>
            <w:r>
              <w:rPr>
                <w:rFonts w:hint="eastAsia" w:ascii="宋体" w:hAnsi="宋体" w:cs="宋体"/>
                <w:szCs w:val="21"/>
                <w:highlight w:val="none"/>
              </w:rPr>
              <w:t>与四川长宁天然气开发有限责任公司</w:t>
            </w:r>
            <w:r>
              <w:rPr>
                <w:rFonts w:hint="eastAsia" w:ascii="宋体" w:hAnsi="宋体" w:cs="宋体"/>
                <w:szCs w:val="21"/>
                <w:highlight w:val="none"/>
                <w:lang w:val="en-US" w:eastAsia="zh-CN"/>
              </w:rPr>
              <w:t xml:space="preserve">  </w:t>
            </w:r>
            <w:r>
              <w:rPr>
                <w:rFonts w:hint="eastAsia" w:ascii="宋体" w:hAnsi="宋体" w:cs="宋体"/>
                <w:szCs w:val="21"/>
                <w:highlight w:val="none"/>
              </w:rPr>
              <w:t>2022.6.10签定</w:t>
            </w:r>
            <w:r>
              <w:rPr>
                <w:rFonts w:hint="eastAsia" w:ascii="宋体" w:cs="宋体"/>
                <w:color w:val="000000"/>
                <w:szCs w:val="21"/>
                <w:highlight w:val="none"/>
                <w:lang w:val="en-US" w:eastAsia="zh-CN"/>
              </w:rPr>
              <w:t>的销售合同，产品：办公用品、低值易耗品</w:t>
            </w:r>
          </w:p>
          <w:p>
            <w:pPr>
              <w:spacing w:line="360" w:lineRule="auto"/>
              <w:rPr>
                <w:rFonts w:hint="eastAsia"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eastAsia="zh-CN"/>
              </w:rPr>
              <w:t>产品</w:t>
            </w:r>
            <w:r>
              <w:rPr>
                <w:rFonts w:hint="eastAsia" w:ascii="宋体" w:hAnsi="宋体" w:cs="宋体"/>
                <w:szCs w:val="21"/>
                <w:highlight w:val="none"/>
              </w:rPr>
              <w:t>名称</w:t>
            </w:r>
            <w:r>
              <w:rPr>
                <w:rFonts w:hint="eastAsia" w:ascii="宋体" w:hAnsi="宋体" w:cs="宋体"/>
                <w:szCs w:val="21"/>
                <w:highlight w:val="none"/>
                <w:lang w:eastAsia="zh-CN"/>
              </w:rPr>
              <w:t>、型号、数量、</w:t>
            </w:r>
            <w:r>
              <w:rPr>
                <w:rFonts w:hint="eastAsia" w:ascii="宋体" w:hAnsi="宋体" w:cs="宋体"/>
                <w:szCs w:val="21"/>
                <w:highlight w:val="none"/>
                <w:lang w:val="en-US" w:eastAsia="zh-CN"/>
              </w:rPr>
              <w:t>金额、供货时间</w:t>
            </w:r>
            <w:r>
              <w:rPr>
                <w:rFonts w:hint="eastAsia" w:ascii="宋体" w:hAnsi="宋体" w:cs="宋体"/>
                <w:szCs w:val="21"/>
                <w:highlight w:val="none"/>
                <w:lang w:eastAsia="zh-CN"/>
              </w:rPr>
              <w:t>；</w:t>
            </w:r>
            <w:r>
              <w:rPr>
                <w:rFonts w:hint="eastAsia" w:ascii="宋体" w:hAnsi="宋体" w:cs="宋体"/>
                <w:szCs w:val="21"/>
                <w:highlight w:val="none"/>
                <w:lang w:val="en-US" w:eastAsia="zh-CN"/>
              </w:rPr>
              <w:t>质量技术标准、供方对质量负责的条件和期限</w:t>
            </w:r>
            <w:r>
              <w:rPr>
                <w:rFonts w:hint="eastAsia" w:ascii="宋体" w:hAnsi="宋体" w:cs="宋体"/>
                <w:szCs w:val="21"/>
                <w:highlight w:val="none"/>
                <w:lang w:eastAsia="zh-CN"/>
              </w:rPr>
              <w:t>；</w:t>
            </w:r>
            <w:r>
              <w:rPr>
                <w:rFonts w:hint="eastAsia" w:ascii="宋体" w:hAnsi="宋体" w:cs="宋体"/>
                <w:szCs w:val="21"/>
                <w:highlight w:val="none"/>
                <w:lang w:val="en-US" w:eastAsia="zh-CN"/>
              </w:rPr>
              <w:t>交货</w:t>
            </w:r>
            <w:r>
              <w:rPr>
                <w:rFonts w:hint="eastAsia" w:ascii="宋体" w:hAnsi="宋体" w:eastAsia="宋体" w:cs="宋体"/>
                <w:szCs w:val="21"/>
                <w:highlight w:val="none"/>
                <w:lang w:eastAsia="zh-CN"/>
              </w:rPr>
              <w:t>地点</w:t>
            </w:r>
            <w:r>
              <w:rPr>
                <w:rFonts w:hint="eastAsia" w:ascii="宋体" w:hAnsi="宋体" w:cs="宋体"/>
                <w:szCs w:val="21"/>
                <w:highlight w:val="none"/>
                <w:lang w:eastAsia="zh-CN"/>
              </w:rPr>
              <w:t>；</w:t>
            </w:r>
            <w:r>
              <w:rPr>
                <w:rFonts w:hint="eastAsia" w:ascii="宋体" w:hAnsi="宋体" w:eastAsia="宋体" w:cs="宋体"/>
                <w:szCs w:val="21"/>
                <w:highlight w:val="none"/>
                <w:lang w:eastAsia="zh-CN"/>
              </w:rPr>
              <w:t>运输</w:t>
            </w:r>
            <w:r>
              <w:rPr>
                <w:rFonts w:hint="eastAsia" w:ascii="宋体" w:hAnsi="宋体" w:cs="宋体"/>
                <w:szCs w:val="21"/>
                <w:highlight w:val="none"/>
              </w:rPr>
              <w:t>方式</w:t>
            </w:r>
            <w:r>
              <w:rPr>
                <w:rFonts w:hint="eastAsia" w:ascii="宋体" w:hAnsi="宋体" w:cs="宋体"/>
                <w:szCs w:val="21"/>
                <w:highlight w:val="none"/>
                <w:lang w:eastAsia="zh-CN"/>
              </w:rPr>
              <w:t>及费用负担</w:t>
            </w:r>
            <w:r>
              <w:rPr>
                <w:rFonts w:hint="eastAsia" w:ascii="宋体" w:hAnsi="宋体" w:cs="宋体"/>
                <w:szCs w:val="21"/>
                <w:highlight w:val="none"/>
              </w:rPr>
              <w:t>；</w:t>
            </w:r>
            <w:r>
              <w:rPr>
                <w:rFonts w:hint="eastAsia" w:ascii="宋体" w:hAnsi="宋体" w:cs="宋体"/>
                <w:szCs w:val="21"/>
                <w:highlight w:val="none"/>
                <w:lang w:val="en-US" w:eastAsia="zh-CN"/>
              </w:rPr>
              <w:t>包装费</w:t>
            </w:r>
            <w:r>
              <w:rPr>
                <w:rFonts w:hint="eastAsia" w:ascii="宋体" w:hAnsi="宋体" w:cs="宋体"/>
                <w:szCs w:val="21"/>
                <w:highlight w:val="none"/>
                <w:lang w:eastAsia="zh-CN"/>
              </w:rPr>
              <w:t>；验收</w:t>
            </w:r>
            <w:r>
              <w:rPr>
                <w:rFonts w:hint="eastAsia" w:ascii="宋体" w:hAnsi="宋体" w:cs="宋体"/>
                <w:szCs w:val="21"/>
                <w:highlight w:val="none"/>
                <w:lang w:val="en-US" w:eastAsia="zh-CN"/>
              </w:rPr>
              <w:t>方式</w:t>
            </w:r>
            <w:r>
              <w:rPr>
                <w:rFonts w:hint="eastAsia" w:ascii="宋体" w:hAnsi="宋体" w:cs="宋体"/>
                <w:szCs w:val="21"/>
                <w:highlight w:val="none"/>
                <w:lang w:eastAsia="zh-CN"/>
              </w:rPr>
              <w:t>及提出异议期限；结算方式</w:t>
            </w:r>
            <w:r>
              <w:rPr>
                <w:rFonts w:hint="eastAsia" w:ascii="宋体" w:hAnsi="宋体" w:cs="宋体"/>
                <w:szCs w:val="21"/>
                <w:highlight w:val="none"/>
                <w:lang w:val="en-US" w:eastAsia="zh-CN"/>
              </w:rPr>
              <w:t>及期限</w:t>
            </w:r>
            <w:r>
              <w:rPr>
                <w:rFonts w:hint="eastAsia" w:ascii="宋体" w:hAnsi="宋体" w:cs="宋体"/>
                <w:szCs w:val="21"/>
                <w:highlight w:val="none"/>
                <w:lang w:eastAsia="zh-CN"/>
              </w:rPr>
              <w:t>；解决合同纠纷的方式；</w:t>
            </w:r>
            <w:r>
              <w:rPr>
                <w:rFonts w:hint="eastAsia" w:ascii="宋体" w:hAnsi="宋体" w:cs="宋体"/>
                <w:szCs w:val="21"/>
                <w:highlight w:val="none"/>
                <w:lang w:val="en-US" w:eastAsia="zh-CN"/>
              </w:rPr>
              <w:t>交货期限</w:t>
            </w:r>
            <w:r>
              <w:rPr>
                <w:rFonts w:hint="eastAsia" w:ascii="宋体" w:hAnsi="宋体" w:cs="宋体"/>
                <w:szCs w:val="21"/>
                <w:highlight w:val="none"/>
              </w:rPr>
              <w:t>等。</w:t>
            </w:r>
          </w:p>
          <w:p>
            <w:pPr>
              <w:pStyle w:val="2"/>
              <w:rPr>
                <w:highlight w:val="none"/>
              </w:rPr>
            </w:pPr>
          </w:p>
          <w:p>
            <w:pPr>
              <w:numPr>
                <w:ilvl w:val="0"/>
                <w:numId w:val="2"/>
              </w:numPr>
              <w:spacing w:line="360" w:lineRule="auto"/>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rPr>
              <w:t>与</w:t>
            </w:r>
            <w:r>
              <w:rPr>
                <w:rFonts w:hint="eastAsia" w:ascii="宋体" w:hAnsi="宋体" w:cs="宋体"/>
                <w:szCs w:val="21"/>
                <w:highlight w:val="none"/>
                <w:lang w:val="en-US" w:eastAsia="zh-CN"/>
              </w:rPr>
              <w:t>四川京涵源科技发展有限公司 2022.5.8签定的销售合同：管道及配件、电子工业产品、机电设备、灯具、消防器材。</w:t>
            </w:r>
          </w:p>
          <w:p>
            <w:pPr>
              <w:numPr>
                <w:ilvl w:val="0"/>
                <w:numId w:val="0"/>
              </w:numPr>
              <w:spacing w:line="360" w:lineRule="auto"/>
              <w:ind w:leftChars="0"/>
              <w:rPr>
                <w:rFonts w:hint="eastAsia" w:ascii="宋体" w:hAnsi="Times New Roman" w:cs="宋体"/>
                <w:color w:val="000000"/>
                <w:szCs w:val="21"/>
                <w:highlight w:val="none"/>
                <w:lang w:val="en-US" w:eastAsia="zh-CN"/>
              </w:rPr>
            </w:pPr>
            <w:r>
              <w:rPr>
                <w:rFonts w:hint="eastAsia" w:ascii="宋体" w:hAnsi="Times New Roman" w:cs="宋体"/>
                <w:color w:val="000000"/>
                <w:szCs w:val="21"/>
                <w:highlight w:val="none"/>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pStyle w:val="2"/>
              <w:rPr>
                <w:rFonts w:hint="eastAsia"/>
                <w:lang w:val="en-US" w:eastAsia="zh-CN"/>
              </w:rPr>
            </w:pPr>
          </w:p>
          <w:p>
            <w:pPr>
              <w:numPr>
                <w:ilvl w:val="0"/>
                <w:numId w:val="2"/>
              </w:numPr>
              <w:spacing w:line="360" w:lineRule="auto"/>
              <w:rPr>
                <w:rFonts w:hint="default" w:ascii="宋体" w:cs="宋体"/>
                <w:color w:val="000000"/>
                <w:szCs w:val="21"/>
                <w:highlight w:val="none"/>
                <w:lang w:val="en-US" w:eastAsia="zh-CN"/>
              </w:rPr>
            </w:pPr>
            <w:r>
              <w:rPr>
                <w:rFonts w:hint="eastAsia" w:ascii="宋体" w:hAnsi="宋体" w:cs="宋体"/>
                <w:szCs w:val="21"/>
                <w:highlight w:val="none"/>
              </w:rPr>
              <w:t>与</w:t>
            </w:r>
            <w:r>
              <w:rPr>
                <w:rFonts w:hint="eastAsia" w:ascii="宋体" w:hAnsi="Times New Roman" w:cs="宋体"/>
                <w:color w:val="000000"/>
                <w:szCs w:val="21"/>
                <w:highlight w:val="none"/>
                <w:lang w:val="en-US" w:eastAsia="zh-CN"/>
              </w:rPr>
              <w:t>成都欧软科技有限公司</w:t>
            </w:r>
            <w:r>
              <w:rPr>
                <w:rFonts w:hint="eastAsia" w:ascii="宋体" w:hAnsi="宋体" w:cs="宋体"/>
                <w:szCs w:val="21"/>
                <w:highlight w:val="none"/>
                <w:lang w:val="en-US" w:eastAsia="zh-CN"/>
              </w:rPr>
              <w:t xml:space="preserve">  2022.7.10</w:t>
            </w:r>
            <w:r>
              <w:rPr>
                <w:rFonts w:hint="eastAsia" w:ascii="宋体" w:hAnsi="宋体" w:cs="宋体"/>
                <w:szCs w:val="21"/>
                <w:highlight w:val="none"/>
              </w:rPr>
              <w:t>签定</w:t>
            </w:r>
            <w:r>
              <w:rPr>
                <w:rFonts w:hint="eastAsia" w:ascii="宋体" w:cs="宋体"/>
                <w:color w:val="000000"/>
                <w:szCs w:val="21"/>
                <w:highlight w:val="none"/>
                <w:lang w:val="en-US" w:eastAsia="zh-CN"/>
              </w:rPr>
              <w:t>的销售合同，产品：办公家具</w:t>
            </w:r>
          </w:p>
          <w:p>
            <w:pPr>
              <w:spacing w:line="360" w:lineRule="auto"/>
              <w:rPr>
                <w:rFonts w:hint="eastAsia"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eastAsia="zh-CN"/>
              </w:rPr>
              <w:t>产品</w:t>
            </w:r>
            <w:r>
              <w:rPr>
                <w:rFonts w:hint="eastAsia" w:ascii="宋体" w:hAnsi="宋体" w:cs="宋体"/>
                <w:szCs w:val="21"/>
                <w:highlight w:val="none"/>
              </w:rPr>
              <w:t>名称</w:t>
            </w:r>
            <w:r>
              <w:rPr>
                <w:rFonts w:hint="eastAsia" w:ascii="宋体" w:hAnsi="宋体" w:cs="宋体"/>
                <w:szCs w:val="21"/>
                <w:highlight w:val="none"/>
                <w:lang w:eastAsia="zh-CN"/>
              </w:rPr>
              <w:t>、型号、数量、</w:t>
            </w:r>
            <w:r>
              <w:rPr>
                <w:rFonts w:hint="eastAsia" w:ascii="宋体" w:hAnsi="宋体" w:cs="宋体"/>
                <w:szCs w:val="21"/>
                <w:highlight w:val="none"/>
                <w:lang w:val="en-US" w:eastAsia="zh-CN"/>
              </w:rPr>
              <w:t>金额、供货时间</w:t>
            </w:r>
            <w:r>
              <w:rPr>
                <w:rFonts w:hint="eastAsia" w:ascii="宋体" w:hAnsi="宋体" w:cs="宋体"/>
                <w:szCs w:val="21"/>
                <w:highlight w:val="none"/>
                <w:lang w:eastAsia="zh-CN"/>
              </w:rPr>
              <w:t>；</w:t>
            </w:r>
            <w:r>
              <w:rPr>
                <w:rFonts w:hint="eastAsia" w:ascii="宋体" w:hAnsi="宋体" w:cs="宋体"/>
                <w:szCs w:val="21"/>
                <w:highlight w:val="none"/>
                <w:lang w:val="en-US" w:eastAsia="zh-CN"/>
              </w:rPr>
              <w:t>质量技术标准、供方对质量负责的条件和期限</w:t>
            </w:r>
            <w:r>
              <w:rPr>
                <w:rFonts w:hint="eastAsia" w:ascii="宋体" w:hAnsi="宋体" w:cs="宋体"/>
                <w:szCs w:val="21"/>
                <w:highlight w:val="none"/>
                <w:lang w:eastAsia="zh-CN"/>
              </w:rPr>
              <w:t>；</w:t>
            </w:r>
            <w:r>
              <w:rPr>
                <w:rFonts w:hint="eastAsia" w:ascii="宋体" w:hAnsi="宋体" w:cs="宋体"/>
                <w:szCs w:val="21"/>
                <w:highlight w:val="none"/>
                <w:lang w:val="en-US" w:eastAsia="zh-CN"/>
              </w:rPr>
              <w:t>交货</w:t>
            </w:r>
            <w:r>
              <w:rPr>
                <w:rFonts w:hint="eastAsia" w:ascii="宋体" w:hAnsi="宋体" w:eastAsia="宋体" w:cs="宋体"/>
                <w:szCs w:val="21"/>
                <w:highlight w:val="none"/>
                <w:lang w:eastAsia="zh-CN"/>
              </w:rPr>
              <w:t>地点</w:t>
            </w:r>
            <w:r>
              <w:rPr>
                <w:rFonts w:hint="eastAsia" w:ascii="宋体" w:hAnsi="宋体" w:cs="宋体"/>
                <w:szCs w:val="21"/>
                <w:highlight w:val="none"/>
                <w:lang w:eastAsia="zh-CN"/>
              </w:rPr>
              <w:t>；</w:t>
            </w:r>
            <w:r>
              <w:rPr>
                <w:rFonts w:hint="eastAsia" w:ascii="宋体" w:hAnsi="宋体" w:eastAsia="宋体" w:cs="宋体"/>
                <w:szCs w:val="21"/>
                <w:highlight w:val="none"/>
                <w:lang w:eastAsia="zh-CN"/>
              </w:rPr>
              <w:t>运输</w:t>
            </w:r>
            <w:r>
              <w:rPr>
                <w:rFonts w:hint="eastAsia" w:ascii="宋体" w:hAnsi="宋体" w:cs="宋体"/>
                <w:szCs w:val="21"/>
                <w:highlight w:val="none"/>
              </w:rPr>
              <w:t>方式</w:t>
            </w:r>
            <w:r>
              <w:rPr>
                <w:rFonts w:hint="eastAsia" w:ascii="宋体" w:hAnsi="宋体" w:cs="宋体"/>
                <w:szCs w:val="21"/>
                <w:highlight w:val="none"/>
                <w:lang w:eastAsia="zh-CN"/>
              </w:rPr>
              <w:t>及费用负担</w:t>
            </w:r>
            <w:r>
              <w:rPr>
                <w:rFonts w:hint="eastAsia" w:ascii="宋体" w:hAnsi="宋体" w:cs="宋体"/>
                <w:szCs w:val="21"/>
                <w:highlight w:val="none"/>
              </w:rPr>
              <w:t>；</w:t>
            </w:r>
            <w:r>
              <w:rPr>
                <w:rFonts w:hint="eastAsia" w:ascii="宋体" w:hAnsi="宋体" w:cs="宋体"/>
                <w:szCs w:val="21"/>
                <w:highlight w:val="none"/>
                <w:lang w:val="en-US" w:eastAsia="zh-CN"/>
              </w:rPr>
              <w:t>包装费</w:t>
            </w:r>
            <w:r>
              <w:rPr>
                <w:rFonts w:hint="eastAsia" w:ascii="宋体" w:hAnsi="宋体" w:cs="宋体"/>
                <w:szCs w:val="21"/>
                <w:highlight w:val="none"/>
                <w:lang w:eastAsia="zh-CN"/>
              </w:rPr>
              <w:t>；验收</w:t>
            </w:r>
            <w:r>
              <w:rPr>
                <w:rFonts w:hint="eastAsia" w:ascii="宋体" w:hAnsi="宋体" w:cs="宋体"/>
                <w:szCs w:val="21"/>
                <w:highlight w:val="none"/>
                <w:lang w:val="en-US" w:eastAsia="zh-CN"/>
              </w:rPr>
              <w:t>方式</w:t>
            </w:r>
            <w:r>
              <w:rPr>
                <w:rFonts w:hint="eastAsia" w:ascii="宋体" w:hAnsi="宋体" w:cs="宋体"/>
                <w:szCs w:val="21"/>
                <w:highlight w:val="none"/>
                <w:lang w:eastAsia="zh-CN"/>
              </w:rPr>
              <w:t>及提出异议期限；结算方式</w:t>
            </w:r>
            <w:r>
              <w:rPr>
                <w:rFonts w:hint="eastAsia" w:ascii="宋体" w:hAnsi="宋体" w:cs="宋体"/>
                <w:szCs w:val="21"/>
                <w:highlight w:val="none"/>
                <w:lang w:val="en-US" w:eastAsia="zh-CN"/>
              </w:rPr>
              <w:t>及期限</w:t>
            </w:r>
            <w:r>
              <w:rPr>
                <w:rFonts w:hint="eastAsia" w:ascii="宋体" w:hAnsi="宋体" w:cs="宋体"/>
                <w:szCs w:val="21"/>
                <w:highlight w:val="none"/>
                <w:lang w:eastAsia="zh-CN"/>
              </w:rPr>
              <w:t>；解决合同纠纷的方式；</w:t>
            </w:r>
            <w:r>
              <w:rPr>
                <w:rFonts w:hint="eastAsia" w:ascii="宋体" w:hAnsi="宋体" w:cs="宋体"/>
                <w:szCs w:val="21"/>
                <w:highlight w:val="none"/>
                <w:lang w:val="en-US" w:eastAsia="zh-CN"/>
              </w:rPr>
              <w:t>交货期限</w:t>
            </w:r>
            <w:r>
              <w:rPr>
                <w:rFonts w:hint="eastAsia" w:ascii="宋体" w:hAnsi="宋体" w:cs="宋体"/>
                <w:szCs w:val="21"/>
                <w:highlight w:val="none"/>
              </w:rPr>
              <w:t>等。</w:t>
            </w:r>
          </w:p>
          <w:p>
            <w:pPr>
              <w:pStyle w:val="2"/>
              <w:rPr>
                <w:highlight w:val="none"/>
              </w:rPr>
            </w:pPr>
          </w:p>
          <w:p>
            <w:pPr>
              <w:numPr>
                <w:ilvl w:val="0"/>
                <w:numId w:val="2"/>
              </w:numPr>
              <w:spacing w:line="360" w:lineRule="auto"/>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rPr>
              <w:t>与四川省欧碧家具有限公司</w:t>
            </w:r>
            <w:r>
              <w:rPr>
                <w:rFonts w:hint="eastAsia" w:ascii="宋体" w:hAnsi="宋体" w:cs="宋体"/>
                <w:szCs w:val="21"/>
                <w:highlight w:val="none"/>
                <w:lang w:val="en-US" w:eastAsia="zh-CN"/>
              </w:rPr>
              <w:t xml:space="preserve"> 2022.4.26签定的销售合同：</w:t>
            </w:r>
            <w:r>
              <w:rPr>
                <w:rFonts w:hint="eastAsia" w:ascii="宋体" w:hAnsi="Times New Roman" w:cs="宋体"/>
                <w:color w:val="000000"/>
                <w:szCs w:val="21"/>
                <w:highlight w:val="none"/>
                <w:lang w:val="en-US" w:eastAsia="zh-CN"/>
              </w:rPr>
              <w:t>窗帘</w:t>
            </w:r>
            <w:r>
              <w:rPr>
                <w:rFonts w:hint="eastAsia" w:ascii="宋体" w:hAnsi="宋体" w:cs="宋体"/>
                <w:szCs w:val="21"/>
                <w:highlight w:val="none"/>
                <w:lang w:val="en-US" w:eastAsia="zh-CN"/>
              </w:rPr>
              <w:t>。</w:t>
            </w:r>
          </w:p>
          <w:p>
            <w:pPr>
              <w:numPr>
                <w:ilvl w:val="0"/>
                <w:numId w:val="0"/>
              </w:numPr>
              <w:spacing w:line="360" w:lineRule="auto"/>
              <w:ind w:leftChars="0"/>
              <w:rPr>
                <w:rFonts w:hint="eastAsia" w:ascii="宋体" w:hAnsi="Times New Roman" w:cs="宋体"/>
                <w:color w:val="000000"/>
                <w:szCs w:val="21"/>
                <w:highlight w:val="none"/>
                <w:lang w:val="en-US" w:eastAsia="zh-CN"/>
              </w:rPr>
            </w:pPr>
            <w:r>
              <w:rPr>
                <w:rFonts w:hint="eastAsia" w:ascii="宋体" w:hAnsi="Times New Roman" w:cs="宋体"/>
                <w:color w:val="000000"/>
                <w:szCs w:val="21"/>
                <w:highlight w:val="none"/>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pStyle w:val="2"/>
              <w:rPr>
                <w:rFonts w:hint="eastAsia"/>
                <w:lang w:val="en-US" w:eastAsia="zh-CN"/>
              </w:rPr>
            </w:pPr>
          </w:p>
          <w:p>
            <w:pPr>
              <w:numPr>
                <w:ilvl w:val="0"/>
                <w:numId w:val="2"/>
              </w:numPr>
              <w:spacing w:line="360" w:lineRule="auto"/>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rPr>
              <w:t>与中国石油天然气股份有限公司西南油气田分公司-川中油气矿</w:t>
            </w:r>
            <w:r>
              <w:rPr>
                <w:rFonts w:hint="eastAsia" w:ascii="宋体" w:hAnsi="宋体" w:cs="宋体"/>
                <w:szCs w:val="21"/>
                <w:highlight w:val="none"/>
                <w:lang w:val="en-US" w:eastAsia="zh-CN"/>
              </w:rPr>
              <w:t xml:space="preserve"> 2022.01.01签定的销售合同：床上用品。</w:t>
            </w:r>
          </w:p>
          <w:p>
            <w:pPr>
              <w:numPr>
                <w:ilvl w:val="0"/>
                <w:numId w:val="0"/>
              </w:numPr>
              <w:spacing w:line="360" w:lineRule="auto"/>
              <w:ind w:leftChars="0"/>
              <w:rPr>
                <w:rFonts w:hint="eastAsia"/>
                <w:lang w:val="en-US" w:eastAsia="zh-CN"/>
              </w:rPr>
            </w:pPr>
            <w:r>
              <w:rPr>
                <w:rFonts w:hint="eastAsia" w:ascii="宋体" w:hAnsi="Times New Roman" w:cs="宋体"/>
                <w:color w:val="000000"/>
                <w:szCs w:val="21"/>
                <w:highlight w:val="none"/>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rPr>
                <w:rFonts w:hint="eastAsia" w:ascii="宋体" w:hAnsi="宋体" w:cs="宋体"/>
                <w:szCs w:val="21"/>
                <w:highlight w:val="none"/>
              </w:rPr>
            </w:pPr>
            <w:r>
              <w:rPr>
                <w:rFonts w:hint="eastAsia" w:ascii="宋体" w:hAnsi="宋体" w:cs="宋体"/>
                <w:szCs w:val="21"/>
                <w:highlight w:val="none"/>
              </w:rPr>
              <w:t>........</w:t>
            </w:r>
          </w:p>
          <w:p>
            <w:pPr>
              <w:pStyle w:val="18"/>
              <w:rPr>
                <w:highlight w:val="none"/>
              </w:rPr>
            </w:pP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rPr>
              <w:t>为了明确与产</w:t>
            </w:r>
            <w:r>
              <w:rPr>
                <w:rFonts w:hint="eastAsia" w:ascii="宋体" w:hAnsi="宋体" w:cs="宋体"/>
                <w:szCs w:val="21"/>
                <w:highlight w:val="none"/>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顾客：</w:t>
            </w:r>
            <w:r>
              <w:rPr>
                <w:rFonts w:hint="eastAsia" w:ascii="宋体"/>
                <w:szCs w:val="21"/>
                <w:lang w:val="en-GB" w:eastAsia="zh-CN"/>
              </w:rPr>
              <w:t>四川长宁天然气开发有限责任公司</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签订时间:2022.6.10</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产品名称：办公用品、低值易耗品</w:t>
            </w:r>
            <w:r>
              <w:rPr>
                <w:rFonts w:hint="eastAsia" w:ascii="宋体" w:cs="宋体"/>
                <w:color w:val="000000"/>
                <w:szCs w:val="21"/>
                <w:highlight w:val="none"/>
                <w:lang w:val="en-US" w:eastAsia="zh-CN"/>
              </w:rPr>
              <w:t>等</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评审负责人：曹强、郭芳</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评审结论：</w:t>
            </w:r>
            <w:r>
              <w:rPr>
                <w:rFonts w:hint="default" w:ascii="宋体" w:hAnsi="宋体" w:cs="宋体"/>
                <w:szCs w:val="21"/>
                <w:highlight w:val="none"/>
                <w:lang w:val="en-US" w:eastAsia="zh-CN"/>
              </w:rPr>
              <w:t>满足要求，</w:t>
            </w:r>
            <w:r>
              <w:rPr>
                <w:rFonts w:hint="eastAsia" w:ascii="宋体" w:hAnsi="宋体" w:cs="宋体"/>
                <w:szCs w:val="21"/>
                <w:highlight w:val="none"/>
                <w:lang w:val="en-US" w:eastAsia="zh-CN"/>
              </w:rPr>
              <w:t>同意签订。</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批准人：曹强</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评审时间:2022年6月2日（合同签订前）。</w:t>
            </w:r>
          </w:p>
          <w:p>
            <w:pPr>
              <w:spacing w:line="360" w:lineRule="auto"/>
              <w:rPr>
                <w:rFonts w:hint="eastAsia" w:ascii="宋体" w:hAnsi="宋体" w:cs="宋体"/>
                <w:szCs w:val="21"/>
                <w:highlight w:val="none"/>
                <w:lang w:val="en-US" w:eastAsia="zh-CN"/>
              </w:rPr>
            </w:pP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顾客：</w:t>
            </w:r>
            <w:r>
              <w:rPr>
                <w:rFonts w:hint="eastAsia" w:ascii="宋体"/>
                <w:szCs w:val="21"/>
                <w:lang w:val="en-GB" w:eastAsia="zh-CN"/>
              </w:rPr>
              <w:t>四川京涵源科技发展有限公司</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签订时间:</w:t>
            </w:r>
            <w:r>
              <w:rPr>
                <w:rFonts w:hint="default" w:ascii="宋体" w:eastAsia="宋体"/>
                <w:color w:val="000000"/>
                <w:szCs w:val="21"/>
                <w:lang w:val="en-US" w:eastAsia="zh-CN"/>
              </w:rPr>
              <w:t>2022.5.8</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产品名称：管道及配件、电子工业产品、机电设备、灯具、消防器材</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评审负责人：曹强、郭芳</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评审结论：</w:t>
            </w:r>
            <w:r>
              <w:rPr>
                <w:rFonts w:hint="default" w:ascii="宋体" w:hAnsi="宋体" w:cs="宋体"/>
                <w:szCs w:val="21"/>
                <w:highlight w:val="none"/>
                <w:lang w:val="en-US" w:eastAsia="zh-CN"/>
              </w:rPr>
              <w:t>满足要求，</w:t>
            </w:r>
            <w:r>
              <w:rPr>
                <w:rFonts w:hint="eastAsia" w:ascii="宋体" w:hAnsi="宋体" w:cs="宋体"/>
                <w:szCs w:val="21"/>
                <w:highlight w:val="none"/>
                <w:lang w:val="en-US" w:eastAsia="zh-CN"/>
              </w:rPr>
              <w:t>同意签订。</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批准人：曹强</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评审时间:2022年5月5日（合同签订前）。</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rPr>
                <w:rFonts w:ascii="宋体" w:hAnsi="宋体" w:cs="宋体"/>
                <w:szCs w:val="21"/>
                <w:highlight w:val="none"/>
              </w:rPr>
            </w:pPr>
            <w:r>
              <w:rPr>
                <w:rFonts w:hint="eastAsia" w:ascii="宋体" w:hAnsi="宋体" w:cs="宋体"/>
                <w:szCs w:val="21"/>
                <w:highlight w:val="none"/>
                <w:lang w:val="en-US" w:eastAsia="zh-CN"/>
              </w:rPr>
              <w:t>经查：近来以来，没有发生合同更改的情况，如果需要更改，需对更改内容重新评审。并将变化的要求及时通知有关人员。</w:t>
            </w:r>
          </w:p>
        </w:tc>
        <w:tc>
          <w:tcPr>
            <w:tcW w:w="872" w:type="dxa"/>
            <w:noWrap w:val="0"/>
            <w:vAlign w:val="top"/>
          </w:tcPr>
          <w:p>
            <w:pPr>
              <w:rPr>
                <w:rFonts w:hint="eastAsia"/>
                <w:highlight w:val="none"/>
              </w:rPr>
            </w:pPr>
            <w:r>
              <w:rPr>
                <w:rFonts w:hint="eastAsia"/>
                <w:highlight w:val="none"/>
              </w:rPr>
              <w:t>符合</w:t>
            </w: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400" w:lineRule="exact"/>
              <w:rPr>
                <w:rFonts w:hint="eastAsia" w:ascii="宋体" w:hAnsi="宋体" w:cs="宋体"/>
                <w:szCs w:val="21"/>
                <w:highlight w:val="none"/>
              </w:rPr>
            </w:pPr>
            <w:r>
              <w:rPr>
                <w:rFonts w:hint="eastAsia" w:ascii="宋体" w:hAnsi="宋体"/>
                <w:szCs w:val="21"/>
                <w:highlight w:val="none"/>
              </w:rPr>
              <w:t>设计开发</w:t>
            </w:r>
          </w:p>
        </w:tc>
        <w:tc>
          <w:tcPr>
            <w:tcW w:w="960" w:type="dxa"/>
            <w:noWrap w:val="0"/>
            <w:vAlign w:val="top"/>
          </w:tcPr>
          <w:p>
            <w:pPr>
              <w:spacing w:line="400" w:lineRule="exact"/>
              <w:rPr>
                <w:rFonts w:hint="eastAsia" w:ascii="宋体" w:hAnsi="宋体" w:eastAsia="宋体" w:cs="宋体"/>
                <w:szCs w:val="21"/>
                <w:highlight w:val="none"/>
                <w:lang w:val="en-US" w:eastAsia="zh-CN"/>
              </w:rPr>
            </w:pPr>
            <w:r>
              <w:rPr>
                <w:rFonts w:hint="eastAsia" w:ascii="宋体" w:hAnsi="宋体"/>
                <w:szCs w:val="21"/>
                <w:highlight w:val="none"/>
              </w:rPr>
              <w:t xml:space="preserve">Q8.3 </w:t>
            </w:r>
          </w:p>
        </w:tc>
        <w:tc>
          <w:tcPr>
            <w:tcW w:w="10717" w:type="dxa"/>
            <w:noWrap w:val="0"/>
            <w:vAlign w:val="top"/>
          </w:tcPr>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公司产品的销售有成熟的营销体系，暂无对销售过程的设计开发，因此ISO9001标准8.3条款“产品和服务的设计和开发”要求不适用。公司确保不适用的管理体系的产品和服务的设计和开发要求，不影响组织确保产品和服务合格以及增强顾客满意的能力或责任。</w:t>
            </w:r>
          </w:p>
        </w:tc>
        <w:tc>
          <w:tcPr>
            <w:tcW w:w="872" w:type="dxa"/>
            <w:noWrap w:val="0"/>
            <w:vAlign w:val="top"/>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160" w:type="dxa"/>
            <w:noWrap w:val="0"/>
            <w:vAlign w:val="top"/>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noWrap w:val="0"/>
            <w:vAlign w:val="top"/>
          </w:tcPr>
          <w:p>
            <w:pPr>
              <w:rPr>
                <w:rFonts w:ascii="宋体" w:hAnsi="宋体" w:cs="宋体"/>
                <w:b/>
                <w:szCs w:val="21"/>
                <w:highlight w:val="none"/>
              </w:rPr>
            </w:pPr>
            <w:r>
              <w:rPr>
                <w:rFonts w:hint="eastAsia" w:ascii="宋体" w:hAnsi="宋体" w:cs="宋体"/>
                <w:szCs w:val="21"/>
                <w:highlight w:val="none"/>
              </w:rPr>
              <w:t>Q8.4</w:t>
            </w:r>
          </w:p>
        </w:tc>
        <w:tc>
          <w:tcPr>
            <w:tcW w:w="10717" w:type="dxa"/>
            <w:noWrap w:val="0"/>
            <w:vAlign w:val="top"/>
          </w:tcPr>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1.查公司</w:t>
            </w:r>
            <w:r>
              <w:rPr>
                <w:rFonts w:hint="eastAsia" w:ascii="宋体" w:hAnsi="宋体" w:cs="宋体"/>
                <w:szCs w:val="21"/>
                <w:highlight w:val="none"/>
                <w:lang w:val="en-US" w:eastAsia="zh-CN"/>
              </w:rPr>
              <w:t>编制并执行了《采购控制程序》，规定了采购控制要求，明确了对供方选择、评价、及再评价的准则。</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2.查《合格供方名录》抽其中5家情况如下：</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成都豪庭丽雅布艺有限公司             供应：窗帘等         </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成都市瑞泰德科技有限公司             供应：办公用品、低值易耗品等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成都捷畅机电设备有限责任公司         供应：管道及配件、电子工业产品、机电设备、灯具、消防器材等</w:t>
            </w:r>
          </w:p>
          <w:p>
            <w:pPr>
              <w:spacing w:line="400" w:lineRule="exact"/>
              <w:rPr>
                <w:rFonts w:hint="eastAsia" w:ascii="宋体" w:hAnsi="宋体" w:cs="宋体"/>
                <w:szCs w:val="21"/>
                <w:highlight w:val="none"/>
                <w:lang w:val="en-US" w:eastAsia="zh-CN"/>
              </w:rPr>
            </w:pPr>
            <w:r>
              <w:rPr>
                <w:rFonts w:hint="default" w:ascii="宋体" w:hAnsi="宋体" w:cs="宋体"/>
                <w:szCs w:val="21"/>
                <w:highlight w:val="none"/>
                <w:lang w:val="en-US" w:eastAsia="zh-CN"/>
              </w:rPr>
              <w:t>成都东投云上家具有限公司</w:t>
            </w:r>
            <w:r>
              <w:rPr>
                <w:rFonts w:hint="eastAsia" w:ascii="宋体" w:hAnsi="宋体" w:cs="宋体"/>
                <w:szCs w:val="21"/>
                <w:highlight w:val="none"/>
                <w:lang w:val="en-US" w:eastAsia="zh-CN"/>
              </w:rPr>
              <w:t xml:space="preserve">             供应：办公家具</w:t>
            </w:r>
          </w:p>
          <w:p>
            <w:pPr>
              <w:spacing w:line="400" w:lineRule="exact"/>
              <w:rPr>
                <w:rFonts w:hint="default" w:ascii="宋体" w:hAnsi="宋体" w:cs="宋体"/>
                <w:szCs w:val="21"/>
                <w:highlight w:val="none"/>
                <w:lang w:val="en-US" w:eastAsia="zh-CN"/>
              </w:rPr>
            </w:pPr>
            <w:r>
              <w:rPr>
                <w:rFonts w:hint="default" w:ascii="宋体" w:hAnsi="宋体" w:cs="宋体"/>
                <w:szCs w:val="21"/>
                <w:highlight w:val="none"/>
                <w:lang w:val="en-US" w:eastAsia="zh-CN"/>
              </w:rPr>
              <w:t>上海罗莱生活科技有限公司</w:t>
            </w:r>
            <w:r>
              <w:rPr>
                <w:rFonts w:hint="eastAsia" w:ascii="宋体" w:hAnsi="宋体" w:cs="宋体"/>
                <w:szCs w:val="21"/>
                <w:highlight w:val="none"/>
                <w:lang w:val="en-US" w:eastAsia="zh-CN"/>
              </w:rPr>
              <w:t xml:space="preserve">             供应：床上用品</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3．查：供应商评价记录。</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抽查《供方评价表》</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供应商：</w:t>
            </w:r>
            <w:r>
              <w:rPr>
                <w:rFonts w:hint="eastAsia" w:ascii="宋体" w:hAnsi="宋体" w:eastAsia="宋体" w:cs="宋体"/>
                <w:sz w:val="21"/>
                <w:szCs w:val="21"/>
                <w:highlight w:val="none"/>
                <w:lang w:val="en-US" w:eastAsia="zh-CN"/>
              </w:rPr>
              <w:t>成都豪庭丽雅布艺有限公司</w:t>
            </w:r>
          </w:p>
          <w:p>
            <w:pPr>
              <w:spacing w:line="400" w:lineRule="exact"/>
              <w:rPr>
                <w:rFonts w:hint="eastAsia"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val="en-US" w:eastAsia="zh-CN"/>
              </w:rPr>
              <w:t>供方资质</w:t>
            </w:r>
            <w:r>
              <w:rPr>
                <w:rFonts w:hint="eastAsia" w:ascii="宋体" w:hAnsi="宋体" w:cs="宋体"/>
                <w:szCs w:val="21"/>
                <w:highlight w:val="none"/>
                <w:lang w:eastAsia="zh-CN"/>
              </w:rPr>
              <w:t>、</w:t>
            </w:r>
            <w:r>
              <w:rPr>
                <w:rFonts w:hint="eastAsia" w:ascii="宋体" w:hAnsi="宋体" w:cs="宋体"/>
                <w:szCs w:val="21"/>
                <w:highlight w:val="none"/>
                <w:lang w:val="en-US" w:eastAsia="zh-CN"/>
              </w:rPr>
              <w:t>供方的履约能力、售后服务良好程度、产品价格</w:t>
            </w:r>
            <w:r>
              <w:rPr>
                <w:rFonts w:hint="eastAsia" w:ascii="宋体" w:hAnsi="宋体" w:cs="宋体"/>
                <w:szCs w:val="21"/>
                <w:highlight w:val="none"/>
                <w:lang w:eastAsia="zh-CN"/>
              </w:rPr>
              <w:t>、</w:t>
            </w:r>
            <w:r>
              <w:rPr>
                <w:rFonts w:hint="eastAsia" w:ascii="宋体" w:hAnsi="宋体" w:cs="宋体"/>
                <w:szCs w:val="21"/>
                <w:highlight w:val="none"/>
                <w:lang w:val="en-US" w:eastAsia="zh-CN"/>
              </w:rPr>
              <w:t>产品质量、产品交付时间</w:t>
            </w:r>
            <w:r>
              <w:rPr>
                <w:rFonts w:hint="eastAsia" w:ascii="宋体" w:hAnsi="宋体" w:cs="宋体"/>
                <w:szCs w:val="21"/>
                <w:highlight w:val="none"/>
                <w:lang w:eastAsia="zh-CN"/>
              </w:rPr>
              <w:t>等方面进行综合评价</w:t>
            </w:r>
            <w:r>
              <w:rPr>
                <w:rFonts w:hint="eastAsia" w:ascii="宋体" w:hAnsi="宋体" w:cs="宋体"/>
                <w:szCs w:val="21"/>
                <w:highlight w:val="none"/>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rPr>
              <w:t>评价结论：</w:t>
            </w:r>
            <w:r>
              <w:rPr>
                <w:rFonts w:hint="eastAsia" w:ascii="宋体" w:hAnsi="宋体" w:cs="宋体"/>
                <w:szCs w:val="21"/>
                <w:highlight w:val="none"/>
                <w:lang w:val="en-US" w:eastAsia="zh-CN"/>
              </w:rPr>
              <w:t>同意为公司合格供方</w:t>
            </w:r>
            <w:r>
              <w:rPr>
                <w:rFonts w:hint="eastAsia" w:ascii="宋体" w:hAnsi="宋体" w:cs="宋体"/>
                <w:szCs w:val="21"/>
                <w:highlight w:val="none"/>
                <w:lang w:eastAsia="zh-CN"/>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lang w:eastAsia="zh-CN"/>
              </w:rPr>
              <w:t>评价人：</w:t>
            </w:r>
            <w:r>
              <w:rPr>
                <w:rFonts w:hint="eastAsia" w:ascii="宋体" w:hAnsi="宋体" w:cs="宋体"/>
                <w:szCs w:val="21"/>
                <w:highlight w:val="none"/>
                <w:lang w:val="en-US" w:eastAsia="zh-CN"/>
              </w:rPr>
              <w:t xml:space="preserve">曹强     </w:t>
            </w:r>
            <w:r>
              <w:rPr>
                <w:rFonts w:hint="eastAsia" w:ascii="宋体" w:hAnsi="宋体" w:cs="宋体"/>
                <w:szCs w:val="21"/>
                <w:highlight w:val="none"/>
                <w:lang w:eastAsia="zh-CN"/>
              </w:rPr>
              <w:t xml:space="preserve"> 评审日期 2022.5.7</w:t>
            </w:r>
          </w:p>
          <w:p>
            <w:pPr>
              <w:spacing w:line="400" w:lineRule="exact"/>
              <w:rPr>
                <w:rFonts w:hint="eastAsia" w:ascii="宋体" w:hAnsi="宋体" w:cs="宋体"/>
                <w:szCs w:val="21"/>
                <w:highlight w:val="none"/>
                <w:lang w:val="en-US" w:eastAsia="zh-CN"/>
              </w:rPr>
            </w:pP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供应商：</w:t>
            </w:r>
            <w:r>
              <w:rPr>
                <w:rFonts w:hint="eastAsia" w:ascii="宋体" w:hAnsi="宋体" w:eastAsia="宋体" w:cs="宋体"/>
                <w:sz w:val="21"/>
                <w:szCs w:val="21"/>
                <w:highlight w:val="none"/>
                <w:lang w:val="en-US" w:eastAsia="zh-CN"/>
              </w:rPr>
              <w:t>成都捷畅机电设备有限责任公司</w:t>
            </w:r>
          </w:p>
          <w:p>
            <w:pPr>
              <w:spacing w:line="400" w:lineRule="exact"/>
              <w:rPr>
                <w:rFonts w:hint="eastAsia"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val="en-US" w:eastAsia="zh-CN"/>
              </w:rPr>
              <w:t>供方资质</w:t>
            </w:r>
            <w:r>
              <w:rPr>
                <w:rFonts w:hint="eastAsia" w:ascii="宋体" w:hAnsi="宋体" w:cs="宋体"/>
                <w:szCs w:val="21"/>
                <w:highlight w:val="none"/>
                <w:lang w:eastAsia="zh-CN"/>
              </w:rPr>
              <w:t>、</w:t>
            </w:r>
            <w:r>
              <w:rPr>
                <w:rFonts w:hint="eastAsia" w:ascii="宋体" w:hAnsi="宋体" w:cs="宋体"/>
                <w:szCs w:val="21"/>
                <w:highlight w:val="none"/>
                <w:lang w:val="en-US" w:eastAsia="zh-CN"/>
              </w:rPr>
              <w:t>供方的履约能力、售后服务良好程度、产品价格</w:t>
            </w:r>
            <w:r>
              <w:rPr>
                <w:rFonts w:hint="eastAsia" w:ascii="宋体" w:hAnsi="宋体" w:cs="宋体"/>
                <w:szCs w:val="21"/>
                <w:highlight w:val="none"/>
                <w:lang w:eastAsia="zh-CN"/>
              </w:rPr>
              <w:t>、</w:t>
            </w:r>
            <w:r>
              <w:rPr>
                <w:rFonts w:hint="eastAsia" w:ascii="宋体" w:hAnsi="宋体" w:cs="宋体"/>
                <w:szCs w:val="21"/>
                <w:highlight w:val="none"/>
                <w:lang w:val="en-US" w:eastAsia="zh-CN"/>
              </w:rPr>
              <w:t>产品质量、产品交付时间</w:t>
            </w:r>
            <w:r>
              <w:rPr>
                <w:rFonts w:hint="eastAsia" w:ascii="宋体" w:hAnsi="宋体" w:cs="宋体"/>
                <w:szCs w:val="21"/>
                <w:highlight w:val="none"/>
                <w:lang w:eastAsia="zh-CN"/>
              </w:rPr>
              <w:t>等方面进行综合评价</w:t>
            </w:r>
            <w:r>
              <w:rPr>
                <w:rFonts w:hint="eastAsia" w:ascii="宋体" w:hAnsi="宋体" w:cs="宋体"/>
                <w:szCs w:val="21"/>
                <w:highlight w:val="none"/>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rPr>
              <w:t>评价结论：</w:t>
            </w:r>
            <w:r>
              <w:rPr>
                <w:rFonts w:hint="eastAsia" w:ascii="宋体" w:hAnsi="宋体" w:cs="宋体"/>
                <w:szCs w:val="21"/>
                <w:highlight w:val="none"/>
                <w:lang w:val="en-US" w:eastAsia="zh-CN"/>
              </w:rPr>
              <w:t>同意为公司合格供方</w:t>
            </w:r>
            <w:r>
              <w:rPr>
                <w:rFonts w:hint="eastAsia" w:ascii="宋体" w:hAnsi="宋体" w:cs="宋体"/>
                <w:szCs w:val="21"/>
                <w:highlight w:val="none"/>
                <w:lang w:eastAsia="zh-CN"/>
              </w:rPr>
              <w:t>。</w:t>
            </w:r>
          </w:p>
          <w:p>
            <w:pPr>
              <w:spacing w:line="400" w:lineRule="exact"/>
              <w:rPr>
                <w:rFonts w:hint="eastAsia"/>
                <w:lang w:eastAsia="zh-CN"/>
              </w:rPr>
            </w:pPr>
            <w:r>
              <w:rPr>
                <w:rFonts w:hint="eastAsia" w:ascii="宋体" w:hAnsi="宋体" w:cs="宋体"/>
                <w:szCs w:val="21"/>
                <w:highlight w:val="none"/>
                <w:lang w:eastAsia="zh-CN"/>
              </w:rPr>
              <w:t>评价人：</w:t>
            </w:r>
            <w:r>
              <w:rPr>
                <w:rFonts w:hint="eastAsia" w:ascii="宋体" w:hAnsi="宋体" w:cs="宋体"/>
                <w:szCs w:val="21"/>
                <w:highlight w:val="none"/>
                <w:lang w:val="en-US" w:eastAsia="zh-CN"/>
              </w:rPr>
              <w:t xml:space="preserve">曹强     </w:t>
            </w:r>
            <w:r>
              <w:rPr>
                <w:rFonts w:hint="eastAsia" w:ascii="宋体" w:hAnsi="宋体" w:cs="宋体"/>
                <w:szCs w:val="21"/>
                <w:highlight w:val="none"/>
                <w:lang w:eastAsia="zh-CN"/>
              </w:rPr>
              <w:t xml:space="preserve"> 评审日期 </w:t>
            </w:r>
            <w:r>
              <w:rPr>
                <w:rFonts w:hint="eastAsia" w:ascii="宋体" w:hAnsi="宋体" w:eastAsia="宋体" w:cs="宋体"/>
                <w:sz w:val="21"/>
                <w:szCs w:val="21"/>
                <w:highlight w:val="none"/>
                <w:lang w:val="en-US" w:eastAsia="zh-CN"/>
              </w:rPr>
              <w:t>2022.5.12</w:t>
            </w:r>
          </w:p>
          <w:p>
            <w:pPr>
              <w:pStyle w:val="2"/>
              <w:rPr>
                <w:rFonts w:hint="default"/>
                <w:lang w:val="en-US" w:eastAsia="zh-CN"/>
              </w:rPr>
            </w:pPr>
            <w:r>
              <w:rPr>
                <w:rFonts w:hint="eastAsia" w:ascii="宋体" w:hAnsi="宋体" w:cs="宋体"/>
                <w:szCs w:val="21"/>
                <w:highlight w:val="none"/>
                <w:lang w:val="en-US" w:eastAsia="zh-CN"/>
              </w:rPr>
              <w:t>......</w:t>
            </w:r>
          </w:p>
          <w:p>
            <w:pPr>
              <w:spacing w:line="400" w:lineRule="exact"/>
              <w:rPr>
                <w:rFonts w:hint="eastAsia" w:ascii="宋体" w:hAnsi="宋体" w:cs="宋体"/>
                <w:szCs w:val="21"/>
                <w:highlight w:val="none"/>
                <w:lang w:eastAsia="zh-CN"/>
              </w:rPr>
            </w:pPr>
            <w:r>
              <w:rPr>
                <w:rFonts w:hint="eastAsia" w:ascii="宋体" w:hAnsi="宋体" w:cs="宋体"/>
                <w:szCs w:val="21"/>
                <w:highlight w:val="none"/>
                <w:lang w:eastAsia="zh-CN"/>
              </w:rPr>
              <w:t>其他供方均按要求进行了评价。</w:t>
            </w:r>
          </w:p>
          <w:p>
            <w:pPr>
              <w:widowControl/>
              <w:spacing w:line="400" w:lineRule="exact"/>
              <w:jc w:val="left"/>
              <w:rPr>
                <w:rFonts w:ascii="宋体" w:hAnsi="宋体" w:cs="宋体"/>
                <w:szCs w:val="21"/>
                <w:highlight w:val="none"/>
              </w:rPr>
            </w:pPr>
            <w:r>
              <w:rPr>
                <w:rFonts w:hint="eastAsia" w:ascii="宋体" w:hAnsi="宋体" w:cs="宋体"/>
                <w:szCs w:val="21"/>
                <w:highlight w:val="none"/>
              </w:rPr>
              <w:t>4、抽查</w:t>
            </w:r>
            <w:r>
              <w:rPr>
                <w:rFonts w:hint="eastAsia" w:ascii="宋体" w:hAnsi="宋体" w:cs="宋体"/>
                <w:szCs w:val="21"/>
                <w:highlight w:val="none"/>
                <w:lang w:val="en-US" w:eastAsia="zh-CN"/>
              </w:rPr>
              <w:t>产品</w:t>
            </w:r>
            <w:r>
              <w:rPr>
                <w:rFonts w:hint="eastAsia" w:ascii="宋体" w:hAnsi="宋体" w:cs="宋体"/>
                <w:szCs w:val="21"/>
                <w:highlight w:val="none"/>
                <w:lang w:eastAsia="zh-CN"/>
              </w:rPr>
              <w:t>采购</w:t>
            </w:r>
            <w:r>
              <w:rPr>
                <w:rFonts w:hint="eastAsia" w:ascii="宋体" w:hAnsi="宋体" w:cs="宋体"/>
                <w:szCs w:val="21"/>
                <w:highlight w:val="none"/>
              </w:rPr>
              <w:t>合同</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1）供方：</w:t>
            </w:r>
            <w:r>
              <w:rPr>
                <w:rFonts w:hint="eastAsia" w:ascii="宋体" w:hAnsi="宋体" w:eastAsia="宋体" w:cs="宋体"/>
                <w:sz w:val="21"/>
                <w:szCs w:val="21"/>
                <w:highlight w:val="none"/>
                <w:lang w:eastAsia="zh-CN"/>
              </w:rPr>
              <w:t>成都东投云上家具有限公司</w:t>
            </w:r>
          </w:p>
          <w:p>
            <w:pPr>
              <w:widowControl/>
              <w:numPr>
                <w:ilvl w:val="0"/>
                <w:numId w:val="0"/>
              </w:numPr>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合同签订日期：</w:t>
            </w:r>
            <w:r>
              <w:rPr>
                <w:rFonts w:hint="eastAsia" w:ascii="宋体" w:hAnsi="宋体" w:eastAsia="宋体" w:cs="宋体"/>
                <w:sz w:val="21"/>
                <w:szCs w:val="21"/>
                <w:highlight w:val="none"/>
                <w:lang w:val="en-US" w:eastAsia="zh-CN"/>
              </w:rPr>
              <w:t>2022.7.13</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产品名称：</w:t>
            </w:r>
            <w:r>
              <w:rPr>
                <w:rFonts w:hint="eastAsia" w:ascii="宋体" w:hAnsi="宋体" w:eastAsia="宋体" w:cs="宋体"/>
                <w:sz w:val="21"/>
                <w:szCs w:val="21"/>
                <w:highlight w:val="none"/>
                <w:lang w:val="en-US" w:eastAsia="zh-CN"/>
              </w:rPr>
              <w:t>办公家具</w:t>
            </w:r>
            <w:r>
              <w:rPr>
                <w:rFonts w:hint="eastAsia" w:ascii="宋体" w:hAnsi="宋体" w:cs="宋体"/>
                <w:szCs w:val="21"/>
                <w:highlight w:val="none"/>
                <w:lang w:val="en-US" w:eastAsia="zh-CN"/>
              </w:rPr>
              <w:t xml:space="preserve">        </w:t>
            </w:r>
          </w:p>
          <w:p>
            <w:pPr>
              <w:widowControl/>
              <w:numPr>
                <w:ilvl w:val="0"/>
                <w:numId w:val="0"/>
              </w:numPr>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2）供方：</w:t>
            </w:r>
            <w:r>
              <w:rPr>
                <w:rFonts w:hint="eastAsia" w:ascii="宋体" w:hAnsi="宋体" w:eastAsia="宋体" w:cs="宋体"/>
                <w:sz w:val="21"/>
                <w:szCs w:val="21"/>
                <w:highlight w:val="none"/>
                <w:lang w:eastAsia="zh-CN"/>
              </w:rPr>
              <w:t>上海罗莱生活科技有限公司</w:t>
            </w:r>
          </w:p>
          <w:p>
            <w:pPr>
              <w:widowControl/>
              <w:numPr>
                <w:ilvl w:val="0"/>
                <w:numId w:val="0"/>
              </w:numPr>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合同签订日期：</w:t>
            </w:r>
            <w:r>
              <w:rPr>
                <w:rFonts w:hint="eastAsia" w:ascii="宋体" w:hAnsi="宋体" w:eastAsia="宋体" w:cs="宋体"/>
                <w:sz w:val="21"/>
                <w:szCs w:val="21"/>
                <w:highlight w:val="none"/>
                <w:lang w:val="en-US" w:eastAsia="zh-CN"/>
              </w:rPr>
              <w:t>2022.3.9</w:t>
            </w:r>
          </w:p>
          <w:p>
            <w:pPr>
              <w:widowControl/>
              <w:numPr>
                <w:ilvl w:val="0"/>
                <w:numId w:val="0"/>
              </w:numPr>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产品名称：</w:t>
            </w:r>
            <w:r>
              <w:rPr>
                <w:rFonts w:hint="eastAsia" w:ascii="宋体" w:hAnsi="宋体" w:eastAsia="宋体" w:cs="宋体"/>
                <w:sz w:val="21"/>
                <w:szCs w:val="21"/>
                <w:highlight w:val="none"/>
                <w:lang w:val="en-US" w:eastAsia="zh-CN"/>
              </w:rPr>
              <w:t>床上用品</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3）供方：</w:t>
            </w:r>
            <w:r>
              <w:rPr>
                <w:rFonts w:hint="eastAsia" w:ascii="宋体" w:hAnsi="宋体" w:eastAsia="宋体" w:cs="宋体"/>
                <w:sz w:val="21"/>
                <w:szCs w:val="21"/>
                <w:highlight w:val="none"/>
                <w:lang w:val="en-US" w:eastAsia="zh-CN"/>
              </w:rPr>
              <w:t>成都市瑞泰德科技有限公司</w:t>
            </w:r>
          </w:p>
          <w:p>
            <w:pPr>
              <w:widowControl/>
              <w:numPr>
                <w:ilvl w:val="0"/>
                <w:numId w:val="0"/>
              </w:numPr>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合同签订日期：</w:t>
            </w:r>
            <w:r>
              <w:rPr>
                <w:rFonts w:hint="eastAsia" w:ascii="宋体" w:hAnsi="宋体" w:eastAsia="宋体" w:cs="宋体"/>
                <w:sz w:val="21"/>
                <w:szCs w:val="21"/>
                <w:highlight w:val="none"/>
                <w:lang w:val="en-US" w:eastAsia="zh-CN"/>
              </w:rPr>
              <w:t>2022.5.9</w:t>
            </w:r>
          </w:p>
          <w:p>
            <w:pPr>
              <w:rPr>
                <w:rFonts w:hint="eastAsia" w:ascii="宋体" w:hAnsi="宋体" w:eastAsia="宋体"/>
                <w:color w:val="000000"/>
                <w:szCs w:val="22"/>
                <w:highlight w:val="none"/>
                <w:lang w:val="en-US" w:eastAsia="zh-CN"/>
              </w:rPr>
            </w:pPr>
            <w:r>
              <w:rPr>
                <w:rFonts w:hint="eastAsia" w:ascii="宋体" w:hAnsi="宋体" w:cs="宋体"/>
                <w:szCs w:val="21"/>
                <w:highlight w:val="none"/>
                <w:lang w:val="en-US" w:eastAsia="zh-CN"/>
              </w:rPr>
              <w:t>产品名称：</w:t>
            </w:r>
            <w:r>
              <w:rPr>
                <w:rFonts w:hint="eastAsia" w:ascii="宋体" w:hAnsi="宋体" w:eastAsia="宋体" w:cs="宋体"/>
                <w:sz w:val="21"/>
                <w:szCs w:val="21"/>
                <w:highlight w:val="none"/>
                <w:lang w:val="en-US" w:eastAsia="zh-CN"/>
              </w:rPr>
              <w:t>窗帘</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采购合同包含了产品信息、规格型号、质量要求、运输等，能有效传达采购要求。</w:t>
            </w:r>
          </w:p>
          <w:p>
            <w:pPr>
              <w:rPr>
                <w:rFonts w:hint="eastAsia" w:ascii="宋体" w:hAnsi="宋体" w:cs="宋体"/>
                <w:szCs w:val="21"/>
                <w:highlight w:val="none"/>
                <w:lang w:eastAsia="zh-CN"/>
              </w:rPr>
            </w:pP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组织对外部供方的控制是分类、分级进行控制，实施优胜劣汰的控制方法。并对影响最终产品质量的关键原材料和外包方进行从严控制。</w:t>
            </w:r>
          </w:p>
          <w:p>
            <w:pPr>
              <w:rPr>
                <w:rFonts w:hint="eastAsia" w:ascii="宋体" w:hAnsi="宋体" w:eastAsia="宋体" w:cs="宋体"/>
                <w:szCs w:val="21"/>
                <w:highlight w:val="none"/>
                <w:lang w:eastAsia="zh-CN"/>
              </w:rPr>
            </w:pPr>
            <w:r>
              <w:rPr>
                <w:rFonts w:hint="eastAsia" w:ascii="宋体" w:hAnsi="宋体" w:cs="宋体"/>
                <w:szCs w:val="21"/>
                <w:highlight w:val="none"/>
                <w:lang w:eastAsia="zh-CN"/>
              </w:rPr>
              <w:t xml:space="preserve">  经询问公司采购</w:t>
            </w:r>
            <w:r>
              <w:rPr>
                <w:rFonts w:hint="eastAsia" w:ascii="宋体" w:hAnsi="宋体" w:cs="宋体"/>
                <w:szCs w:val="21"/>
                <w:highlight w:val="none"/>
                <w:lang w:val="en-US" w:eastAsia="zh-CN"/>
              </w:rPr>
              <w:t>产品</w:t>
            </w:r>
            <w:r>
              <w:rPr>
                <w:rFonts w:hint="eastAsia" w:ascii="宋体" w:hAnsi="宋体" w:cs="宋体"/>
                <w:szCs w:val="21"/>
                <w:highlight w:val="none"/>
                <w:lang w:eastAsia="zh-CN"/>
              </w:rPr>
              <w:t>主要以合同或采购定单的形式表达，公司根据合同约定的质量要求、要求供方定期向顾客提供</w:t>
            </w:r>
            <w:r>
              <w:rPr>
                <w:rFonts w:hint="eastAsia" w:ascii="宋体" w:hAnsi="宋体" w:cs="宋体"/>
                <w:szCs w:val="21"/>
                <w:highlight w:val="none"/>
                <w:lang w:val="en-US" w:eastAsia="zh-CN"/>
              </w:rPr>
              <w:t>质量性能报告</w:t>
            </w:r>
            <w:r>
              <w:rPr>
                <w:rFonts w:hint="eastAsia" w:ascii="宋体" w:hAnsi="宋体" w:cs="宋体"/>
                <w:szCs w:val="21"/>
                <w:highlight w:val="none"/>
                <w:lang w:eastAsia="zh-CN"/>
              </w:rPr>
              <w:t>，产品直接由供方发至客户处，客户在收货时要验收产品数量、外包装、规格、合格证等。详见</w:t>
            </w:r>
            <w:r>
              <w:rPr>
                <w:rFonts w:hint="eastAsia" w:ascii="宋体" w:hAnsi="宋体" w:cs="宋体"/>
                <w:szCs w:val="21"/>
                <w:highlight w:val="none"/>
                <w:lang w:val="en-US" w:eastAsia="zh-CN"/>
              </w:rPr>
              <w:t>8.6条款记录。</w:t>
            </w:r>
          </w:p>
        </w:tc>
        <w:tc>
          <w:tcPr>
            <w:tcW w:w="872" w:type="dxa"/>
            <w:noWrap w:val="0"/>
            <w:vAlign w:val="top"/>
          </w:tcPr>
          <w:p>
            <w:pPr>
              <w:rPr>
                <w:highlight w:val="none"/>
              </w:rPr>
            </w:pPr>
            <w:r>
              <w:rPr>
                <w:rFonts w:hint="eastAsia" w:eastAsia="宋体"/>
                <w:highlight w:val="none"/>
                <w:lang w:eastAsia="zh-CN"/>
              </w:rPr>
              <w:t>符合</w:t>
            </w: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left"/>
              <w:rPr>
                <w:rFonts w:hint="eastAsia" w:ascii="宋体" w:hAnsi="宋体" w:cs="宋体"/>
                <w:szCs w:val="21"/>
                <w:highlight w:val="none"/>
              </w:rPr>
            </w:pPr>
            <w:r>
              <w:rPr>
                <w:rFonts w:hint="eastAsia" w:ascii="宋体" w:hAnsi="宋体"/>
                <w:szCs w:val="21"/>
                <w:highlight w:val="none"/>
              </w:rPr>
              <w:t>生产和服务提供的控制</w:t>
            </w:r>
          </w:p>
        </w:tc>
        <w:tc>
          <w:tcPr>
            <w:tcW w:w="960" w:type="dxa"/>
            <w:noWrap w:val="0"/>
            <w:vAlign w:val="top"/>
          </w:tcPr>
          <w:p>
            <w:pPr>
              <w:spacing w:line="400" w:lineRule="exact"/>
              <w:jc w:val="left"/>
              <w:rPr>
                <w:rFonts w:hint="eastAsia" w:ascii="宋体" w:hAnsi="宋体" w:eastAsia="宋体"/>
                <w:szCs w:val="21"/>
                <w:highlight w:val="none"/>
                <w:lang w:val="en-US" w:eastAsia="zh-CN"/>
              </w:rPr>
            </w:pPr>
            <w:r>
              <w:rPr>
                <w:rFonts w:hint="eastAsia" w:ascii="宋体" w:hAnsi="宋体"/>
                <w:szCs w:val="21"/>
                <w:highlight w:val="none"/>
              </w:rPr>
              <w:t>Q8.5.1</w:t>
            </w:r>
            <w:r>
              <w:rPr>
                <w:rFonts w:hint="eastAsia" w:ascii="宋体" w:hAnsi="宋体"/>
                <w:szCs w:val="21"/>
                <w:highlight w:val="none"/>
                <w:lang w:val="en-US" w:eastAsia="zh-CN"/>
              </w:rPr>
              <w:t>/</w:t>
            </w:r>
            <w:r>
              <w:rPr>
                <w:rFonts w:hint="eastAsia" w:ascii="宋体" w:hAnsi="宋体" w:cs="宋体"/>
                <w:szCs w:val="21"/>
                <w:highlight w:val="none"/>
              </w:rPr>
              <w:t xml:space="preserve">Q8.6 </w:t>
            </w:r>
          </w:p>
          <w:p>
            <w:pPr>
              <w:rPr>
                <w:rFonts w:hint="eastAsia" w:ascii="宋体" w:hAnsi="宋体" w:cs="宋体"/>
                <w:szCs w:val="21"/>
                <w:highlight w:val="none"/>
              </w:rPr>
            </w:pPr>
          </w:p>
        </w:tc>
        <w:tc>
          <w:tcPr>
            <w:tcW w:w="10717" w:type="dxa"/>
            <w:noWrap w:val="0"/>
            <w:vAlign w:val="top"/>
          </w:tcPr>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公司</w:t>
            </w:r>
            <w:r>
              <w:rPr>
                <w:rFonts w:hint="eastAsia" w:ascii="宋体" w:hAnsi="宋体" w:eastAsia="宋体" w:cs="宋体"/>
                <w:color w:val="000000"/>
                <w:szCs w:val="21"/>
                <w:highlight w:val="none"/>
              </w:rPr>
              <w:t>制定了《</w:t>
            </w:r>
            <w:r>
              <w:rPr>
                <w:rFonts w:hint="eastAsia" w:ascii="宋体" w:hAnsi="宋体" w:eastAsia="宋体" w:cs="宋体"/>
                <w:color w:val="000000"/>
                <w:szCs w:val="21"/>
                <w:highlight w:val="none"/>
                <w:lang w:val="en-US" w:eastAsia="zh-CN"/>
              </w:rPr>
              <w:t>销售和服务提供控制程序</w:t>
            </w:r>
            <w:r>
              <w:rPr>
                <w:rFonts w:hint="eastAsia" w:ascii="宋体" w:hAnsi="宋体" w:eastAsia="宋体" w:cs="宋体"/>
                <w:color w:val="000000"/>
                <w:szCs w:val="21"/>
                <w:highlight w:val="none"/>
              </w:rPr>
              <w:t>》和《</w:t>
            </w:r>
            <w:r>
              <w:rPr>
                <w:rFonts w:hint="eastAsia" w:ascii="宋体" w:hAnsi="宋体" w:eastAsia="宋体" w:cs="宋体"/>
                <w:color w:val="000000"/>
                <w:szCs w:val="21"/>
                <w:highlight w:val="none"/>
                <w:lang w:val="en-US" w:eastAsia="zh-CN"/>
              </w:rPr>
              <w:t>采购管理控制程序</w:t>
            </w:r>
            <w:r>
              <w:rPr>
                <w:rFonts w:hint="eastAsia" w:ascii="宋体" w:hAnsi="宋体" w:eastAsia="宋体" w:cs="宋体"/>
                <w:color w:val="000000"/>
                <w:szCs w:val="21"/>
                <w:highlight w:val="none"/>
              </w:rPr>
              <w:t>》</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明确了受控条件包括</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1、公司编制</w:t>
            </w:r>
            <w:r>
              <w:rPr>
                <w:rFonts w:hint="eastAsia" w:ascii="宋体" w:hAnsi="宋体" w:eastAsia="宋体" w:cs="宋体"/>
                <w:color w:val="000000"/>
                <w:szCs w:val="21"/>
                <w:highlight w:val="none"/>
              </w:rPr>
              <w:t>了《销售服务规范》、《</w:t>
            </w:r>
            <w:r>
              <w:rPr>
                <w:rFonts w:hint="eastAsia" w:ascii="宋体" w:hAnsi="宋体" w:eastAsia="宋体" w:cs="宋体"/>
                <w:color w:val="000000"/>
                <w:szCs w:val="21"/>
                <w:highlight w:val="none"/>
                <w:lang w:val="en-US" w:eastAsia="zh-CN"/>
              </w:rPr>
              <w:t>与顾客有关要求的评审控制程序</w:t>
            </w:r>
            <w:r>
              <w:rPr>
                <w:rFonts w:hint="eastAsia" w:ascii="宋体" w:hAnsi="宋体" w:eastAsia="宋体" w:cs="宋体"/>
                <w:color w:val="000000"/>
                <w:szCs w:val="21"/>
                <w:highlight w:val="none"/>
              </w:rPr>
              <w:t>》、《销售人员行为规范》、《销售服务质量控制规范</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》等对公司的产品销售过程进行了控制。</w:t>
            </w:r>
          </w:p>
          <w:p>
            <w:pPr>
              <w:spacing w:line="40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组织产品覆盖范</w:t>
            </w:r>
            <w:r>
              <w:rPr>
                <w:rFonts w:hint="eastAsia" w:ascii="宋体" w:hAnsi="宋体" w:eastAsia="宋体" w:cs="宋体"/>
                <w:color w:val="000000"/>
                <w:szCs w:val="21"/>
                <w:highlight w:val="none"/>
              </w:rPr>
              <w:t>围</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针纺织品、家具、办公用品及耗材、机电设备、管道及配件、电子工业产品、灯具、消防器材的销售</w:t>
            </w:r>
          </w:p>
          <w:p>
            <w:pPr>
              <w:rPr>
                <w:rFonts w:hint="eastAsia" w:ascii="宋体" w:hAnsi="宋体" w:eastAsia="宋体" w:cs="Times New Roman"/>
                <w:szCs w:val="21"/>
                <w:highlight w:val="none"/>
                <w:lang w:eastAsia="zh-CN"/>
              </w:rPr>
            </w:pPr>
            <w:r>
              <w:rPr>
                <w:rFonts w:hint="eastAsia" w:ascii="宋体" w:hAnsi="宋体" w:cs="宋体"/>
                <w:color w:val="000000"/>
                <w:szCs w:val="21"/>
                <w:highlight w:val="none"/>
              </w:rPr>
              <w:t>2、销售流程：</w:t>
            </w:r>
            <w:r>
              <w:rPr>
                <w:rFonts w:hint="eastAsia"/>
                <w:highlight w:val="none"/>
                <w:lang w:eastAsia="zh-CN"/>
              </w:rPr>
              <w:t>确定顾客群体------商务洽谈------签订合同-----采购产品---产品交付---售后服务</w:t>
            </w:r>
            <w:r>
              <w:rPr>
                <w:rFonts w:hint="eastAsia"/>
                <w:sz w:val="24"/>
                <w:highlight w:val="none"/>
                <w:lang w:eastAsia="zh-CN"/>
              </w:rPr>
              <w:t>。</w:t>
            </w:r>
          </w:p>
          <w:p>
            <w:pPr>
              <w:rPr>
                <w:rFonts w:hint="eastAsia"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eastAsia="zh-CN"/>
              </w:rPr>
              <w:t>需确认</w:t>
            </w:r>
            <w:r>
              <w:rPr>
                <w:rFonts w:hint="eastAsia" w:ascii="宋体" w:hAnsi="宋体" w:cs="宋体"/>
                <w:color w:val="000000"/>
                <w:szCs w:val="21"/>
                <w:highlight w:val="none"/>
              </w:rPr>
              <w:t>过程：销售过程</w:t>
            </w:r>
            <w:r>
              <w:rPr>
                <w:rFonts w:hint="eastAsia" w:ascii="宋体" w:hAnsi="宋体" w:cs="宋体"/>
                <w:color w:val="000000"/>
                <w:szCs w:val="21"/>
                <w:highlight w:val="none"/>
                <w:lang w:eastAsia="zh-CN"/>
              </w:rPr>
              <w:t>，也是关键过程。</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3、技术要求 合同：销售合同</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1)验收规范：合同技术要求及相应产品的国家标准、法律法规。</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2)作业指导书：《销售人员行为规范》、《销售作业指导手册》、《销售服务规范》、《销售人员考核制度》......等。</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3)使用适宜的设备：电脑和办公设备等。</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4)监视和测量设备：销售产品由供应商提货验收直接运输到客户处。客户根据送货单和供方提供</w:t>
            </w:r>
            <w:r>
              <w:rPr>
                <w:rFonts w:hint="eastAsia" w:ascii="宋体" w:hAnsi="宋体" w:cs="宋体"/>
                <w:color w:val="000000"/>
                <w:szCs w:val="21"/>
                <w:highlight w:val="none"/>
                <w:lang w:eastAsia="zh-CN"/>
              </w:rPr>
              <w:t>产品报告</w:t>
            </w:r>
            <w:r>
              <w:rPr>
                <w:rFonts w:hint="eastAsia" w:ascii="宋体" w:hAnsi="宋体" w:cs="宋体"/>
                <w:color w:val="000000"/>
                <w:szCs w:val="21"/>
                <w:highlight w:val="none"/>
              </w:rPr>
              <w:t>进行核验。收货时验收数量、外观、规格、效期，检查供方出具的</w:t>
            </w:r>
            <w:r>
              <w:rPr>
                <w:rFonts w:hint="eastAsia" w:ascii="宋体" w:hAnsi="宋体" w:cs="宋体"/>
                <w:color w:val="000000"/>
                <w:szCs w:val="21"/>
                <w:highlight w:val="none"/>
                <w:lang w:eastAsia="zh-CN"/>
              </w:rPr>
              <w:t>产品报告</w:t>
            </w:r>
            <w:r>
              <w:rPr>
                <w:rFonts w:hint="eastAsia" w:ascii="宋体" w:hAnsi="宋体" w:cs="宋体"/>
                <w:color w:val="000000"/>
                <w:szCs w:val="21"/>
                <w:highlight w:val="none"/>
              </w:rPr>
              <w:t>为验收依据，进行核验，最终产品质量由顾客确认，暂未配置检测设备。</w:t>
            </w:r>
          </w:p>
          <w:p>
            <w:pPr>
              <w:spacing w:line="40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5</w:t>
            </w:r>
            <w:r>
              <w:rPr>
                <w:rFonts w:hint="eastAsia" w:ascii="宋体" w:hAnsi="宋体" w:eastAsia="宋体" w:cs="宋体"/>
                <w:color w:val="000000"/>
                <w:szCs w:val="21"/>
                <w:highlight w:val="none"/>
              </w:rPr>
              <w:t>)实施</w:t>
            </w:r>
            <w:r>
              <w:rPr>
                <w:rFonts w:hint="eastAsia" w:ascii="宋体" w:hAnsi="宋体" w:eastAsia="宋体" w:cs="宋体"/>
                <w:color w:val="000000"/>
                <w:szCs w:val="21"/>
                <w:highlight w:val="none"/>
                <w:lang w:eastAsia="zh-CN"/>
              </w:rPr>
              <w:t>监视和测量：</w:t>
            </w:r>
            <w:r>
              <w:rPr>
                <w:rFonts w:hint="eastAsia" w:ascii="宋体" w:hAnsi="宋体" w:eastAsia="宋体" w:cs="宋体"/>
                <w:color w:val="000000"/>
                <w:szCs w:val="21"/>
                <w:highlight w:val="none"/>
                <w:lang w:val="en-US" w:eastAsia="zh-CN"/>
              </w:rPr>
              <w:t>公司未</w:t>
            </w:r>
            <w:r>
              <w:rPr>
                <w:rFonts w:hint="eastAsia" w:ascii="宋体" w:hAnsi="宋体" w:eastAsia="宋体" w:cs="宋体"/>
                <w:color w:val="000000"/>
                <w:szCs w:val="21"/>
                <w:highlight w:val="none"/>
                <w:lang w:eastAsia="zh-CN"/>
              </w:rPr>
              <w:t>制订需求计划和采购计划，</w:t>
            </w:r>
            <w:r>
              <w:rPr>
                <w:rFonts w:hint="eastAsia" w:ascii="宋体" w:hAnsi="宋体" w:eastAsia="宋体" w:cs="宋体"/>
                <w:color w:val="000000"/>
                <w:szCs w:val="21"/>
                <w:highlight w:val="none"/>
                <w:lang w:val="en-US" w:eastAsia="zh-CN"/>
              </w:rPr>
              <w:t>按客户实际需求</w:t>
            </w:r>
            <w:r>
              <w:rPr>
                <w:rFonts w:hint="eastAsia" w:ascii="宋体" w:hAnsi="宋体" w:cs="宋体"/>
                <w:color w:val="000000"/>
                <w:szCs w:val="21"/>
                <w:highlight w:val="none"/>
                <w:lang w:val="en-US" w:eastAsia="zh-CN"/>
              </w:rPr>
              <w:t>中标后</w:t>
            </w:r>
            <w:r>
              <w:rPr>
                <w:rFonts w:hint="eastAsia" w:ascii="宋体" w:hAnsi="宋体" w:eastAsia="宋体" w:cs="宋体"/>
                <w:color w:val="000000"/>
                <w:szCs w:val="21"/>
                <w:highlight w:val="none"/>
                <w:lang w:val="en-US" w:eastAsia="zh-CN"/>
              </w:rPr>
              <w:t>进行采购。</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4、查看，合同跟踪情况：</w:t>
            </w:r>
          </w:p>
          <w:p>
            <w:pPr>
              <w:numPr>
                <w:ilvl w:val="0"/>
                <w:numId w:val="0"/>
              </w:numPr>
              <w:spacing w:line="360" w:lineRule="auto"/>
              <w:rPr>
                <w:rFonts w:hint="default" w:ascii="宋体" w:hAnsi="宋体" w:eastAsia="宋体" w:cs="宋体"/>
                <w:szCs w:val="21"/>
                <w:highlight w:val="none"/>
                <w:lang w:val="en-US" w:eastAsia="zh-CN"/>
              </w:rPr>
            </w:pPr>
            <w:r>
              <w:rPr>
                <w:rFonts w:hint="eastAsia" w:ascii="宋体" w:hAnsi="宋体" w:cs="宋体"/>
                <w:kern w:val="0"/>
                <w:szCs w:val="21"/>
                <w:highlight w:val="none"/>
              </w:rPr>
              <w:t>查，</w:t>
            </w:r>
            <w:r>
              <w:rPr>
                <w:rFonts w:hint="eastAsia" w:ascii="宋体" w:hAnsi="宋体" w:cs="宋体"/>
                <w:szCs w:val="21"/>
                <w:highlight w:val="none"/>
              </w:rPr>
              <w:t>与成都欧软科技有限公司</w:t>
            </w:r>
            <w:r>
              <w:rPr>
                <w:rFonts w:hint="eastAsia" w:ascii="宋体" w:cs="宋体"/>
                <w:color w:val="000000"/>
                <w:szCs w:val="21"/>
                <w:highlight w:val="none"/>
                <w:lang w:val="en-US" w:eastAsia="zh-CN"/>
              </w:rPr>
              <w:t>签订的销售合同</w:t>
            </w:r>
            <w:r>
              <w:rPr>
                <w:rFonts w:hint="eastAsia" w:ascii="宋体" w:hAnsi="宋体" w:cs="宋体"/>
                <w:szCs w:val="21"/>
                <w:highlight w:val="none"/>
              </w:rPr>
              <w:t>。</w:t>
            </w:r>
            <w:r>
              <w:rPr>
                <w:rFonts w:hint="eastAsia" w:ascii="宋体" w:hAnsi="宋体" w:cs="宋体"/>
                <w:szCs w:val="21"/>
                <w:highlight w:val="none"/>
                <w:lang w:val="en-US" w:eastAsia="zh-CN"/>
              </w:rPr>
              <w:t>签订日期：2022.7.10。</w:t>
            </w:r>
          </w:p>
          <w:p>
            <w:pPr>
              <w:spacing w:line="400" w:lineRule="exact"/>
              <w:rPr>
                <w:rFonts w:ascii="宋体" w:hAnsi="宋体" w:cs="宋体"/>
                <w:kern w:val="0"/>
                <w:szCs w:val="21"/>
                <w:highlight w:val="none"/>
              </w:rPr>
            </w:pPr>
            <w:r>
              <w:rPr>
                <w:rFonts w:hint="eastAsia" w:ascii="宋体" w:hAnsi="宋体"/>
                <w:szCs w:val="21"/>
                <w:highlight w:val="none"/>
              </w:rPr>
              <w:t>销售</w:t>
            </w:r>
            <w:r>
              <w:rPr>
                <w:rFonts w:hint="eastAsia" w:ascii="宋体" w:hAnsi="宋体" w:cs="宋体"/>
                <w:kern w:val="0"/>
                <w:szCs w:val="21"/>
                <w:highlight w:val="none"/>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eastAsia="宋体"/>
                <w:highlight w:val="none"/>
                <w:lang w:val="en-US" w:eastAsia="zh-CN"/>
              </w:rPr>
              <w:t>202</w:t>
            </w:r>
            <w:r>
              <w:rPr>
                <w:rFonts w:hint="eastAsia" w:ascii="宋体" w:hAnsi="宋体"/>
                <w:highlight w:val="none"/>
                <w:lang w:val="en-US" w:eastAsia="zh-CN"/>
              </w:rPr>
              <w:t>2</w:t>
            </w:r>
            <w:r>
              <w:rPr>
                <w:rFonts w:hint="eastAsia" w:ascii="宋体" w:hAnsi="宋体" w:eastAsia="宋体"/>
                <w:highlight w:val="none"/>
                <w:lang w:val="en-US" w:eastAsia="zh-CN"/>
              </w:rPr>
              <w:t>年</w:t>
            </w:r>
            <w:r>
              <w:rPr>
                <w:rFonts w:hint="eastAsia" w:ascii="宋体" w:hAnsi="宋体"/>
                <w:highlight w:val="none"/>
                <w:lang w:val="en-US" w:eastAsia="zh-CN"/>
              </w:rPr>
              <w:t>7</w:t>
            </w:r>
            <w:r>
              <w:rPr>
                <w:rFonts w:hint="eastAsia" w:ascii="宋体" w:hAnsi="宋体" w:eastAsia="宋体"/>
                <w:highlight w:val="none"/>
                <w:lang w:val="en-US" w:eastAsia="zh-CN"/>
              </w:rPr>
              <w:t>月</w:t>
            </w:r>
            <w:r>
              <w:rPr>
                <w:rFonts w:hint="eastAsia" w:ascii="宋体" w:hAnsi="宋体"/>
                <w:highlight w:val="none"/>
                <w:lang w:val="en-US" w:eastAsia="zh-CN"/>
              </w:rPr>
              <w:t>4</w:t>
            </w:r>
            <w:r>
              <w:rPr>
                <w:rFonts w:hint="eastAsia" w:ascii="宋体" w:hAnsi="宋体" w:eastAsia="宋体"/>
                <w:highlight w:val="none"/>
                <w:lang w:val="en-US" w:eastAsia="zh-CN"/>
              </w:rPr>
              <w:t>日</w:t>
            </w:r>
            <w:r>
              <w:rPr>
                <w:rFonts w:hint="eastAsia" w:ascii="宋体" w:hAnsi="宋体" w:cs="宋体"/>
                <w:kern w:val="0"/>
                <w:szCs w:val="21"/>
                <w:highlight w:val="none"/>
              </w:rPr>
              <w:t>的评审记录表，符合。</w:t>
            </w:r>
          </w:p>
          <w:p>
            <w:pPr>
              <w:pStyle w:val="2"/>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查看原材料采购记录：</w:t>
            </w:r>
          </w:p>
          <w:p>
            <w:pPr>
              <w:pStyle w:val="2"/>
              <w:rPr>
                <w:rFonts w:hint="eastAsia" w:eastAsia="宋体"/>
                <w:highlight w:val="none"/>
                <w:lang w:eastAsia="zh-CN"/>
              </w:rPr>
            </w:pPr>
            <w:r>
              <w:rPr>
                <w:rFonts w:hint="eastAsia" w:eastAsia="宋体"/>
                <w:highlight w:val="none"/>
                <w:lang w:eastAsia="zh-CN"/>
              </w:rPr>
              <w:drawing>
                <wp:inline distT="0" distB="0" distL="114300" distR="114300">
                  <wp:extent cx="2086610" cy="2760980"/>
                  <wp:effectExtent l="0" t="0" r="8890" b="1270"/>
                  <wp:docPr id="1" name="图片 1" descr="166762503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625035973"/>
                          <pic:cNvPicPr>
                            <a:picLocks noChangeAspect="1"/>
                          </pic:cNvPicPr>
                        </pic:nvPicPr>
                        <pic:blipFill>
                          <a:blip r:embed="rId6"/>
                          <a:stretch>
                            <a:fillRect/>
                          </a:stretch>
                        </pic:blipFill>
                        <pic:spPr>
                          <a:xfrm>
                            <a:off x="0" y="0"/>
                            <a:ext cx="2086610" cy="2760980"/>
                          </a:xfrm>
                          <a:prstGeom prst="rect">
                            <a:avLst/>
                          </a:prstGeom>
                        </pic:spPr>
                      </pic:pic>
                    </a:graphicData>
                  </a:graphic>
                </wp:inline>
              </w:drawing>
            </w:r>
          </w:p>
          <w:p>
            <w:pPr>
              <w:pStyle w:val="2"/>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查看客户签收记录：</w:t>
            </w:r>
          </w:p>
          <w:p>
            <w:pPr>
              <w:pStyle w:val="2"/>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drawing>
                <wp:inline distT="0" distB="0" distL="114300" distR="114300">
                  <wp:extent cx="2324100" cy="3089910"/>
                  <wp:effectExtent l="0" t="0" r="0" b="15240"/>
                  <wp:docPr id="2" name="图片 2" descr="166762510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7625109213"/>
                          <pic:cNvPicPr>
                            <a:picLocks noChangeAspect="1"/>
                          </pic:cNvPicPr>
                        </pic:nvPicPr>
                        <pic:blipFill>
                          <a:blip r:embed="rId7"/>
                          <a:stretch>
                            <a:fillRect/>
                          </a:stretch>
                        </pic:blipFill>
                        <pic:spPr>
                          <a:xfrm>
                            <a:off x="0" y="0"/>
                            <a:ext cx="2324100" cy="3089910"/>
                          </a:xfrm>
                          <a:prstGeom prst="rect">
                            <a:avLst/>
                          </a:prstGeom>
                        </pic:spPr>
                      </pic:pic>
                    </a:graphicData>
                  </a:graphic>
                </wp:inline>
              </w:drawing>
            </w:r>
          </w:p>
          <w:p>
            <w:pPr>
              <w:spacing w:line="360" w:lineRule="auto"/>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查，</w:t>
            </w:r>
            <w:r>
              <w:rPr>
                <w:rFonts w:hint="eastAsia" w:ascii="宋体" w:hAnsi="宋体" w:cs="宋体"/>
                <w:kern w:val="0"/>
                <w:szCs w:val="21"/>
                <w:highlight w:val="none"/>
              </w:rPr>
              <w:t>与四川省欧碧家具有限公司</w:t>
            </w:r>
            <w:r>
              <w:rPr>
                <w:rFonts w:hint="eastAsia" w:ascii="宋体" w:hAnsi="宋体" w:cs="宋体"/>
                <w:kern w:val="0"/>
                <w:szCs w:val="21"/>
                <w:highlight w:val="none"/>
                <w:lang w:val="en-US" w:eastAsia="zh-CN"/>
              </w:rPr>
              <w:t>签订的销售</w:t>
            </w:r>
            <w:r>
              <w:rPr>
                <w:rFonts w:hint="eastAsia" w:ascii="宋体" w:cs="宋体"/>
                <w:color w:val="000000"/>
                <w:szCs w:val="21"/>
                <w:highlight w:val="none"/>
                <w:lang w:val="en-US" w:eastAsia="zh-CN"/>
              </w:rPr>
              <w:t>合同</w:t>
            </w:r>
            <w:r>
              <w:rPr>
                <w:rFonts w:hint="eastAsia" w:ascii="宋体" w:hAnsi="宋体" w:cs="宋体"/>
                <w:szCs w:val="21"/>
                <w:highlight w:val="none"/>
              </w:rPr>
              <w:t>。</w:t>
            </w:r>
            <w:r>
              <w:rPr>
                <w:rFonts w:hint="eastAsia" w:ascii="宋体" w:hAnsi="宋体" w:cs="宋体"/>
                <w:szCs w:val="21"/>
                <w:highlight w:val="none"/>
                <w:lang w:val="en-US" w:eastAsia="zh-CN"/>
              </w:rPr>
              <w:t>签订日期：2022.4.26。</w:t>
            </w:r>
          </w:p>
          <w:p>
            <w:pPr>
              <w:spacing w:line="400" w:lineRule="exact"/>
              <w:rPr>
                <w:rFonts w:ascii="宋体" w:hAnsi="宋体" w:cs="宋体"/>
                <w:kern w:val="0"/>
                <w:szCs w:val="21"/>
                <w:highlight w:val="none"/>
              </w:rPr>
            </w:pPr>
            <w:r>
              <w:rPr>
                <w:rFonts w:hint="eastAsia" w:ascii="宋体" w:hAnsi="宋体"/>
                <w:szCs w:val="21"/>
                <w:highlight w:val="none"/>
              </w:rPr>
              <w:t>销售</w:t>
            </w:r>
            <w:r>
              <w:rPr>
                <w:rFonts w:hint="eastAsia" w:ascii="宋体" w:hAnsi="宋体" w:cs="宋体"/>
                <w:kern w:val="0"/>
                <w:szCs w:val="21"/>
                <w:highlight w:val="none"/>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eastAsia="宋体"/>
                <w:highlight w:val="none"/>
                <w:lang w:val="en-US" w:eastAsia="zh-CN"/>
              </w:rPr>
              <w:t>202</w:t>
            </w:r>
            <w:r>
              <w:rPr>
                <w:rFonts w:hint="eastAsia" w:ascii="宋体" w:hAnsi="宋体"/>
                <w:highlight w:val="none"/>
                <w:lang w:val="en-US" w:eastAsia="zh-CN"/>
              </w:rPr>
              <w:t>2</w:t>
            </w:r>
            <w:r>
              <w:rPr>
                <w:rFonts w:hint="eastAsia" w:ascii="宋体" w:hAnsi="宋体" w:eastAsia="宋体"/>
                <w:highlight w:val="none"/>
                <w:lang w:val="en-US" w:eastAsia="zh-CN"/>
              </w:rPr>
              <w:t>年</w:t>
            </w:r>
            <w:r>
              <w:rPr>
                <w:rFonts w:hint="eastAsia" w:ascii="宋体" w:hAnsi="宋体"/>
                <w:highlight w:val="none"/>
                <w:lang w:val="en-US" w:eastAsia="zh-CN"/>
              </w:rPr>
              <w:t>4</w:t>
            </w:r>
            <w:r>
              <w:rPr>
                <w:rFonts w:hint="eastAsia" w:ascii="宋体" w:hAnsi="宋体" w:eastAsia="宋体"/>
                <w:highlight w:val="none"/>
                <w:lang w:val="en-US" w:eastAsia="zh-CN"/>
              </w:rPr>
              <w:t>月</w:t>
            </w:r>
            <w:r>
              <w:rPr>
                <w:rFonts w:hint="eastAsia" w:ascii="宋体" w:hAnsi="宋体"/>
                <w:highlight w:val="none"/>
                <w:lang w:val="en-US" w:eastAsia="zh-CN"/>
              </w:rPr>
              <w:t>20</w:t>
            </w:r>
            <w:r>
              <w:rPr>
                <w:rFonts w:hint="eastAsia" w:ascii="宋体" w:hAnsi="宋体" w:eastAsia="宋体"/>
                <w:highlight w:val="none"/>
                <w:lang w:val="en-US" w:eastAsia="zh-CN"/>
              </w:rPr>
              <w:t>日</w:t>
            </w:r>
            <w:r>
              <w:rPr>
                <w:rFonts w:hint="eastAsia" w:ascii="宋体" w:hAnsi="宋体" w:cs="宋体"/>
                <w:kern w:val="0"/>
                <w:szCs w:val="21"/>
                <w:highlight w:val="none"/>
              </w:rPr>
              <w:t>的评审记录表，符合。</w:t>
            </w:r>
          </w:p>
          <w:p>
            <w:pPr>
              <w:pStyle w:val="2"/>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查看原材料采购记录：</w:t>
            </w:r>
          </w:p>
          <w:p>
            <w:pPr>
              <w:pStyle w:val="2"/>
              <w:rPr>
                <w:rFonts w:hint="eastAsia" w:eastAsia="宋体"/>
                <w:highlight w:val="none"/>
                <w:lang w:eastAsia="zh-CN"/>
              </w:rPr>
            </w:pPr>
            <w:r>
              <w:rPr>
                <w:rFonts w:hint="eastAsia" w:eastAsia="宋体"/>
                <w:highlight w:val="none"/>
                <w:lang w:eastAsia="zh-CN"/>
              </w:rPr>
              <w:drawing>
                <wp:inline distT="0" distB="0" distL="114300" distR="114300">
                  <wp:extent cx="3429000" cy="2305050"/>
                  <wp:effectExtent l="0" t="0" r="0" b="0"/>
                  <wp:docPr id="6" name="图片 6" descr="166762527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7625274363"/>
                          <pic:cNvPicPr>
                            <a:picLocks noChangeAspect="1"/>
                          </pic:cNvPicPr>
                        </pic:nvPicPr>
                        <pic:blipFill>
                          <a:blip r:embed="rId8"/>
                          <a:stretch>
                            <a:fillRect/>
                          </a:stretch>
                        </pic:blipFill>
                        <pic:spPr>
                          <a:xfrm>
                            <a:off x="0" y="0"/>
                            <a:ext cx="3429000" cy="2305050"/>
                          </a:xfrm>
                          <a:prstGeom prst="rect">
                            <a:avLst/>
                          </a:prstGeom>
                        </pic:spPr>
                      </pic:pic>
                    </a:graphicData>
                  </a:graphic>
                </wp:inline>
              </w:drawing>
            </w:r>
          </w:p>
          <w:p>
            <w:pPr>
              <w:pStyle w:val="2"/>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查看客户签收记录：</w:t>
            </w:r>
          </w:p>
          <w:p>
            <w:pPr>
              <w:pStyle w:val="2"/>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drawing>
                <wp:inline distT="0" distB="0" distL="114300" distR="114300">
                  <wp:extent cx="3352800" cy="2819400"/>
                  <wp:effectExtent l="0" t="0" r="0" b="0"/>
                  <wp:docPr id="7" name="图片 7" descr="16676253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7625310574"/>
                          <pic:cNvPicPr>
                            <a:picLocks noChangeAspect="1"/>
                          </pic:cNvPicPr>
                        </pic:nvPicPr>
                        <pic:blipFill>
                          <a:blip r:embed="rId9"/>
                          <a:stretch>
                            <a:fillRect/>
                          </a:stretch>
                        </pic:blipFill>
                        <pic:spPr>
                          <a:xfrm>
                            <a:off x="0" y="0"/>
                            <a:ext cx="3352800" cy="2819400"/>
                          </a:xfrm>
                          <a:prstGeom prst="rect">
                            <a:avLst/>
                          </a:prstGeom>
                        </pic:spPr>
                      </pic:pic>
                    </a:graphicData>
                  </a:graphic>
                </wp:inline>
              </w:drawing>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抽《顾客满意度调查表》</w:t>
            </w:r>
          </w:p>
          <w:p>
            <w:pPr>
              <w:spacing w:line="40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客户：四川京涵源科技发展有限公司</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Cs w:val="21"/>
                <w:highlight w:val="none"/>
              </w:rPr>
              <w:t>对销售的产品质量、</w:t>
            </w:r>
            <w:r>
              <w:rPr>
                <w:rFonts w:hint="eastAsia" w:ascii="宋体" w:hAnsi="宋体" w:cs="宋体"/>
                <w:color w:val="000000"/>
                <w:szCs w:val="21"/>
                <w:highlight w:val="none"/>
                <w:lang w:val="en-US" w:eastAsia="zh-CN"/>
              </w:rPr>
              <w:t>产品使用情况</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配送的及时性、产品的</w:t>
            </w:r>
            <w:r>
              <w:rPr>
                <w:rFonts w:hint="eastAsia" w:ascii="宋体" w:hAnsi="宋体" w:cs="宋体"/>
                <w:color w:val="000000"/>
                <w:szCs w:val="21"/>
                <w:highlight w:val="none"/>
              </w:rPr>
              <w:t>价格、</w:t>
            </w:r>
            <w:r>
              <w:rPr>
                <w:rFonts w:hint="eastAsia" w:ascii="宋体" w:hAnsi="宋体" w:cs="宋体"/>
                <w:szCs w:val="21"/>
                <w:highlight w:val="none"/>
              </w:rPr>
              <w:t>产品包装及运输的可靠性</w:t>
            </w:r>
            <w:r>
              <w:rPr>
                <w:rFonts w:hint="eastAsia" w:ascii="宋体" w:hAnsi="宋体" w:cs="宋体"/>
                <w:szCs w:val="21"/>
                <w:highlight w:val="none"/>
                <w:lang w:eastAsia="zh-CN"/>
              </w:rPr>
              <w:t>、</w:t>
            </w:r>
            <w:r>
              <w:rPr>
                <w:rFonts w:hint="eastAsia" w:ascii="宋体" w:hAnsi="宋体" w:cs="宋体"/>
                <w:color w:val="000000"/>
                <w:szCs w:val="21"/>
                <w:highlight w:val="none"/>
                <w:lang w:val="en-US" w:eastAsia="zh-CN"/>
              </w:rPr>
              <w:t>售后服务的及时性和有效性</w:t>
            </w:r>
            <w:r>
              <w:rPr>
                <w:rFonts w:hint="eastAsia" w:ascii="宋体" w:hAnsi="宋体" w:cs="宋体"/>
                <w:color w:val="000000"/>
                <w:szCs w:val="21"/>
                <w:highlight w:val="none"/>
              </w:rPr>
              <w:t>等进行了考评，</w:t>
            </w:r>
            <w:r>
              <w:rPr>
                <w:rFonts w:hint="eastAsia" w:ascii="宋体" w:hAnsi="宋体" w:cs="宋体"/>
                <w:szCs w:val="21"/>
                <w:highlight w:val="none"/>
                <w:lang w:val="en-US" w:eastAsia="zh-CN"/>
              </w:rPr>
              <w:t>平均得分</w:t>
            </w:r>
            <w:r>
              <w:rPr>
                <w:rFonts w:hint="eastAsia" w:ascii="宋体" w:hAnsi="宋体" w:cs="宋体"/>
                <w:color w:val="000000"/>
                <w:szCs w:val="21"/>
                <w:highlight w:val="none"/>
              </w:rPr>
              <w:t>：9</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，满意。</w:t>
            </w:r>
            <w:r>
              <w:rPr>
                <w:rFonts w:hint="eastAsia" w:ascii="宋体" w:hAnsi="宋体" w:cs="宋体"/>
                <w:color w:val="000000"/>
                <w:szCs w:val="21"/>
                <w:highlight w:val="none"/>
                <w:lang w:val="en-US" w:eastAsia="zh-CN"/>
              </w:rPr>
              <w:t>时间：2022.6.30</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销售过程检验：</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依据：《销售服务规范》、《销售人员考核制度》等。</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抽：考核期间</w:t>
            </w:r>
            <w:r>
              <w:rPr>
                <w:rFonts w:hint="eastAsia" w:ascii="宋体" w:hAnsi="宋体" w:eastAsia="宋体" w:cs="宋体"/>
                <w:sz w:val="21"/>
                <w:szCs w:val="21"/>
                <w:highlight w:val="none"/>
                <w:lang w:eastAsia="zh-CN"/>
              </w:rPr>
              <w:t>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p>
          <w:p>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考核项目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销售服务过程</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考核部门/人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营销部</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李福全</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检查内容：产品质量状况，产品交付情况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服务规范执行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员工行为规范等。</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考核结论</w:t>
            </w:r>
            <w:r>
              <w:rPr>
                <w:rFonts w:hint="eastAsia" w:ascii="宋体" w:hAnsi="宋体" w:eastAsia="宋体" w:cs="宋体"/>
                <w:sz w:val="21"/>
                <w:szCs w:val="21"/>
                <w:highlight w:val="none"/>
              </w:rPr>
              <w:t>：通过对整个销售过程服务质量的监控，该销售人员服务质量符合要求。</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考评人：</w:t>
            </w:r>
            <w:r>
              <w:rPr>
                <w:rFonts w:hint="eastAsia" w:ascii="宋体" w:hAnsi="宋体" w:eastAsia="宋体" w:cs="宋体"/>
                <w:sz w:val="21"/>
                <w:szCs w:val="21"/>
                <w:highlight w:val="none"/>
                <w:lang w:eastAsia="zh-CN"/>
              </w:rPr>
              <w:t>曹强</w:t>
            </w:r>
          </w:p>
          <w:p>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定期对客户进行满意度调查，抽见</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en-US" w:eastAsia="zh-CN"/>
              </w:rPr>
              <w:t>日对</w:t>
            </w:r>
            <w:r>
              <w:rPr>
                <w:rFonts w:hint="eastAsia" w:ascii="宋体" w:hAnsi="宋体" w:eastAsia="宋体" w:cs="宋体"/>
                <w:sz w:val="21"/>
                <w:szCs w:val="21"/>
                <w:highlight w:val="none"/>
              </w:rPr>
              <w:t>客户：</w:t>
            </w:r>
            <w:r>
              <w:rPr>
                <w:rFonts w:hint="eastAsia" w:ascii="宋体" w:cs="宋体"/>
                <w:color w:val="000000"/>
                <w:szCs w:val="21"/>
                <w:highlight w:val="none"/>
                <w:lang w:val="en-US" w:eastAsia="zh-CN"/>
              </w:rPr>
              <w:t>与四川长宁天然气开发有限责任公司</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对销售的产品质量、性能、价格、交期等进行了考评，总分：</w:t>
            </w:r>
            <w:r>
              <w:rPr>
                <w:rFonts w:hint="eastAsia" w:ascii="宋体" w:hAnsi="宋体" w:eastAsia="宋体" w:cs="宋体"/>
                <w:sz w:val="21"/>
                <w:szCs w:val="21"/>
                <w:highlight w:val="none"/>
                <w:lang w:val="en-US" w:eastAsia="zh-CN"/>
              </w:rPr>
              <w:t>9</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，满意。</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w:t>
            </w:r>
            <w:r>
              <w:rPr>
                <w:rFonts w:hint="eastAsia" w:ascii="宋体" w:hAnsi="宋体" w:eastAsia="宋体" w:cs="宋体"/>
                <w:sz w:val="21"/>
                <w:szCs w:val="21"/>
                <w:highlight w:val="none"/>
              </w:rPr>
              <w:t>交付情况，销售产品</w:t>
            </w:r>
            <w:r>
              <w:rPr>
                <w:rFonts w:hint="eastAsia" w:ascii="宋体" w:hAnsi="宋体" w:eastAsia="宋体" w:cs="宋体"/>
                <w:sz w:val="21"/>
                <w:szCs w:val="21"/>
                <w:highlight w:val="none"/>
                <w:lang w:val="en-US" w:eastAsia="zh-CN"/>
              </w:rPr>
              <w:t>由供应商</w:t>
            </w:r>
            <w:r>
              <w:rPr>
                <w:rFonts w:hint="eastAsia" w:ascii="宋体" w:hAnsi="宋体" w:eastAsia="宋体" w:cs="宋体"/>
                <w:sz w:val="21"/>
                <w:szCs w:val="21"/>
                <w:highlight w:val="none"/>
                <w:lang w:eastAsia="zh-CN"/>
              </w:rPr>
              <w:t>提货验收直接运输到客户处。</w:t>
            </w:r>
            <w:r>
              <w:rPr>
                <w:rFonts w:hint="eastAsia" w:ascii="宋体" w:hAnsi="宋体" w:eastAsia="宋体" w:cs="宋体"/>
                <w:sz w:val="21"/>
                <w:szCs w:val="21"/>
                <w:highlight w:val="none"/>
              </w:rPr>
              <w:t>客户根据送货单</w:t>
            </w:r>
            <w:r>
              <w:rPr>
                <w:rFonts w:hint="eastAsia" w:ascii="宋体" w:hAnsi="宋体" w:eastAsia="宋体" w:cs="宋体"/>
                <w:sz w:val="21"/>
                <w:szCs w:val="21"/>
                <w:highlight w:val="none"/>
                <w:lang w:eastAsia="zh-CN"/>
              </w:rPr>
              <w:t>和供方提供</w:t>
            </w:r>
            <w:r>
              <w:rPr>
                <w:rFonts w:hint="eastAsia" w:ascii="宋体" w:hAnsi="宋体" w:cs="宋体"/>
                <w:sz w:val="21"/>
                <w:szCs w:val="21"/>
                <w:highlight w:val="none"/>
                <w:lang w:eastAsia="zh-CN"/>
              </w:rPr>
              <w:t>产品报告</w:t>
            </w:r>
            <w:r>
              <w:rPr>
                <w:rFonts w:hint="eastAsia" w:ascii="宋体" w:hAnsi="宋体" w:eastAsia="宋体" w:cs="宋体"/>
                <w:sz w:val="21"/>
                <w:szCs w:val="21"/>
                <w:highlight w:val="none"/>
              </w:rPr>
              <w:t>进行核验。产品</w:t>
            </w:r>
            <w:r>
              <w:rPr>
                <w:rFonts w:hint="eastAsia" w:ascii="宋体" w:hAnsi="宋体" w:eastAsia="宋体" w:cs="宋体"/>
                <w:sz w:val="21"/>
                <w:szCs w:val="21"/>
                <w:highlight w:val="none"/>
                <w:lang w:val="en-US" w:eastAsia="zh-CN"/>
              </w:rPr>
              <w:t>交付过程中未发生过大的质量问题，产品质量稳定，暂时没有接到顾客重大的质量投诉。</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产品和服务放行过程基本符合要求</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公司特殊过程确定为：销售过程。制定了《过程控制程序》，对特殊过程的管理进行了规定。通过配备有能力的员工实施销售，对特殊过程的质量予以控制，并采取以下方式予以确认：</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查见：</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对销售过程的操作作业指导书、设备及操作人员能力进行了确认。编制了作业指导书，使用的设备进行了维护和保养，状态良好，该工序的员工经公司培训合格后上岗。</w:t>
            </w:r>
          </w:p>
          <w:p>
            <w:pPr>
              <w:spacing w:line="400" w:lineRule="exact"/>
              <w:rPr>
                <w:rFonts w:hint="eastAsia" w:ascii="宋体" w:hAnsi="宋体" w:eastAsia="宋体" w:cs="宋体"/>
                <w:sz w:val="21"/>
                <w:szCs w:val="21"/>
                <w:highlight w:val="none"/>
                <w:lang w:val="en-US" w:eastAsia="zh-CN"/>
              </w:rPr>
            </w:pP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抽2022年5月18日对以上工序的《过程能力确认表》 </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人员资格鉴定：公司人员均经过了公司关于销售服务的相关培训，并考核合格；从事销售行业3年以上。  </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过程方法鉴定：制定销售作业指导书、服务提供控制程序及监理服务流程并执行。</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设备的能力：公司提供良好的办公场所，配备有齐全的办公家具和办公设备，包括台式电脑、打印机、网络及电话等。</w:t>
            </w:r>
          </w:p>
          <w:p>
            <w:pPr>
              <w:spacing w:line="40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过程确认结果：经过各方面的检查符合要求</w:t>
            </w:r>
          </w:p>
          <w:p>
            <w:pPr>
              <w:spacing w:line="400" w:lineRule="exact"/>
              <w:rPr>
                <w:rFonts w:hint="eastAsia" w:ascii="宋体" w:hAnsi="宋体" w:cs="宋体"/>
                <w:bCs w:val="0"/>
                <w:color w:val="000000"/>
                <w:spacing w:val="0"/>
                <w:kern w:val="2"/>
                <w:sz w:val="21"/>
                <w:szCs w:val="21"/>
                <w:highlight w:val="none"/>
                <w:lang w:val="en-US" w:eastAsia="zh-CN" w:bidi="ar-SA"/>
              </w:rPr>
            </w:pPr>
            <w:r>
              <w:rPr>
                <w:rFonts w:hint="eastAsia" w:ascii="宋体" w:hAnsi="宋体" w:eastAsia="宋体" w:cs="宋体"/>
                <w:sz w:val="21"/>
                <w:szCs w:val="21"/>
                <w:highlight w:val="none"/>
                <w:lang w:val="en-US" w:eastAsia="zh-CN"/>
              </w:rPr>
              <w:t>确认人：曹强</w:t>
            </w:r>
          </w:p>
        </w:tc>
        <w:tc>
          <w:tcPr>
            <w:tcW w:w="872" w:type="dxa"/>
            <w:noWrap w:val="0"/>
            <w:vAlign w:val="top"/>
          </w:tcPr>
          <w:p>
            <w:pPr>
              <w:rPr>
                <w:highlight w:val="none"/>
              </w:rPr>
            </w:pPr>
            <w:r>
              <w:rPr>
                <w:rFonts w:hint="eastAsia" w:eastAsia="宋体" w:cs="宋体"/>
                <w:sz w:val="21"/>
                <w:szCs w:val="21"/>
                <w:highlight w:val="none"/>
                <w:lang w:eastAsia="zh-CN" w:bidi="ar"/>
              </w:rPr>
              <w:t>符合</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highlight w:val="none"/>
              </w:rPr>
            </w:pPr>
            <w:r>
              <w:rPr>
                <w:rFonts w:hint="eastAsia" w:ascii="宋体" w:hAnsi="宋体" w:cs="宋体"/>
                <w:color w:val="000000"/>
                <w:szCs w:val="21"/>
                <w:highlight w:val="none"/>
              </w:rPr>
              <w:t>标识和可追溯性</w:t>
            </w:r>
          </w:p>
        </w:tc>
        <w:tc>
          <w:tcPr>
            <w:tcW w:w="960" w:type="dxa"/>
            <w:noWrap w:val="0"/>
            <w:vAlign w:val="top"/>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Q8.5.2</w:t>
            </w:r>
          </w:p>
        </w:tc>
        <w:tc>
          <w:tcPr>
            <w:tcW w:w="10717" w:type="dxa"/>
            <w:noWrap w:val="0"/>
            <w:vAlign w:val="top"/>
          </w:tcPr>
          <w:p>
            <w:pPr>
              <w:spacing w:line="400" w:lineRule="exact"/>
              <w:rPr>
                <w:rFonts w:ascii="宋体" w:hAnsi="宋体" w:cs="宋体"/>
                <w:color w:val="000000"/>
                <w:szCs w:val="21"/>
                <w:highlight w:val="none"/>
              </w:rPr>
            </w:pPr>
            <w:r>
              <w:rPr>
                <w:rFonts w:hint="eastAsia" w:ascii="宋体" w:hAnsi="宋体" w:cs="宋体"/>
                <w:color w:val="000000"/>
                <w:szCs w:val="21"/>
                <w:highlight w:val="none"/>
              </w:rPr>
              <w:t>现场查见，公司在经营过程中对标识和可追溯性进行了规定。</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1.销售过程采用客户投诉记录、售后</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信息确认回访表等进行标识；</w:t>
            </w:r>
          </w:p>
          <w:p>
            <w:pPr>
              <w:rPr>
                <w:rFonts w:ascii="宋体" w:hAnsi="宋体"/>
                <w:szCs w:val="21"/>
                <w:highlight w:val="none"/>
              </w:rPr>
            </w:pPr>
            <w:r>
              <w:rPr>
                <w:rFonts w:hint="eastAsia" w:ascii="宋体" w:hAnsi="宋体" w:cs="宋体"/>
                <w:color w:val="000000"/>
                <w:szCs w:val="21"/>
                <w:highlight w:val="none"/>
              </w:rPr>
              <w:t>2.</w:t>
            </w:r>
            <w:r>
              <w:rPr>
                <w:rFonts w:hint="eastAsia" w:ascii="宋体" w:hAnsi="宋体"/>
                <w:szCs w:val="21"/>
                <w:highlight w:val="none"/>
              </w:rPr>
              <w:t>物品通过进货记录、发货记录等进行追溯，主要记录内容：供应商、</w:t>
            </w:r>
            <w:r>
              <w:rPr>
                <w:rFonts w:hint="eastAsia" w:ascii="宋体" w:hAnsi="宋体"/>
                <w:szCs w:val="21"/>
                <w:highlight w:val="none"/>
                <w:lang w:eastAsia="zh-CN"/>
              </w:rPr>
              <w:t>交付</w:t>
            </w:r>
            <w:r>
              <w:rPr>
                <w:rFonts w:hint="eastAsia" w:ascii="宋体" w:hAnsi="宋体"/>
                <w:szCs w:val="21"/>
                <w:highlight w:val="none"/>
              </w:rPr>
              <w:t>日期，</w:t>
            </w:r>
            <w:r>
              <w:rPr>
                <w:rFonts w:hint="eastAsia" w:ascii="宋体" w:hAnsi="宋体"/>
                <w:szCs w:val="21"/>
                <w:highlight w:val="none"/>
                <w:lang w:eastAsia="zh-CN"/>
              </w:rPr>
              <w:t>规格、</w:t>
            </w:r>
            <w:r>
              <w:rPr>
                <w:rFonts w:hint="eastAsia" w:ascii="宋体" w:hAnsi="宋体"/>
                <w:szCs w:val="21"/>
                <w:highlight w:val="none"/>
              </w:rPr>
              <w:t>数量等；</w:t>
            </w:r>
          </w:p>
          <w:p>
            <w:pPr>
              <w:rPr>
                <w:rFonts w:hint="eastAsia" w:ascii="宋体" w:hAnsi="宋体" w:cs="宋体"/>
                <w:szCs w:val="21"/>
                <w:highlight w:val="none"/>
              </w:rPr>
            </w:pPr>
            <w:r>
              <w:rPr>
                <w:rFonts w:hint="eastAsia" w:ascii="宋体" w:hAnsi="宋体" w:cs="宋体"/>
                <w:color w:val="000000"/>
                <w:szCs w:val="21"/>
                <w:highlight w:val="none"/>
              </w:rPr>
              <w:t>标识基本符合要求。</w:t>
            </w:r>
          </w:p>
        </w:tc>
        <w:tc>
          <w:tcPr>
            <w:tcW w:w="872" w:type="dxa"/>
            <w:noWrap w:val="0"/>
            <w:vAlign w:val="top"/>
          </w:tcPr>
          <w:p>
            <w:pPr>
              <w:rPr>
                <w:rFonts w:hint="eastAsia"/>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highlight w:val="none"/>
              </w:rPr>
            </w:pPr>
            <w:r>
              <w:rPr>
                <w:rFonts w:hint="eastAsia" w:ascii="宋体" w:hAnsi="宋体" w:cs="宋体"/>
                <w:color w:val="000000"/>
                <w:szCs w:val="21"/>
                <w:highlight w:val="none"/>
              </w:rPr>
              <w:t>顾客或外部供方的财产</w:t>
            </w:r>
          </w:p>
        </w:tc>
        <w:tc>
          <w:tcPr>
            <w:tcW w:w="960" w:type="dxa"/>
            <w:noWrap w:val="0"/>
            <w:vAlign w:val="top"/>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Q8.5.3</w:t>
            </w:r>
          </w:p>
        </w:tc>
        <w:tc>
          <w:tcPr>
            <w:tcW w:w="10717" w:type="dxa"/>
            <w:noWrap w:val="0"/>
            <w:vAlign w:val="top"/>
          </w:tcPr>
          <w:p>
            <w:pPr>
              <w:spacing w:line="400" w:lineRule="exact"/>
              <w:rPr>
                <w:rFonts w:ascii="宋体" w:hAnsi="宋体" w:cs="宋体"/>
                <w:color w:val="000000"/>
                <w:szCs w:val="21"/>
                <w:highlight w:val="none"/>
              </w:rPr>
            </w:pPr>
            <w:r>
              <w:rPr>
                <w:rFonts w:hint="eastAsia" w:ascii="宋体" w:hAnsi="宋体" w:cs="宋体"/>
                <w:color w:val="000000"/>
                <w:szCs w:val="21"/>
                <w:highlight w:val="none"/>
              </w:rPr>
              <w:t xml:space="preserve">公司的顾客的财产有顾客信息、合同，公司对顾客或外部供方财产进行了保存，当顾客或外部供方财产丢失时，应告知顾客或外部供方。在服务现场保护好顾客财产，不出现损伤。  </w:t>
            </w:r>
          </w:p>
          <w:p>
            <w:pPr>
              <w:rPr>
                <w:rFonts w:hint="eastAsia" w:ascii="宋体" w:hAnsi="宋体" w:cs="宋体"/>
                <w:szCs w:val="21"/>
                <w:highlight w:val="none"/>
              </w:rPr>
            </w:pPr>
            <w:r>
              <w:rPr>
                <w:rFonts w:hint="eastAsia" w:ascii="宋体" w:hAnsi="宋体" w:cs="宋体"/>
                <w:color w:val="000000"/>
                <w:szCs w:val="21"/>
                <w:highlight w:val="none"/>
              </w:rPr>
              <w:t>负责人讲目前没有发生顾客或外部供方财产丢失或损伤情况；</w:t>
            </w:r>
          </w:p>
        </w:tc>
        <w:tc>
          <w:tcPr>
            <w:tcW w:w="872" w:type="dxa"/>
            <w:noWrap w:val="0"/>
            <w:vAlign w:val="top"/>
          </w:tcPr>
          <w:p>
            <w:pPr>
              <w:rPr>
                <w:rFonts w:hint="eastAsia"/>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highlight w:val="none"/>
              </w:rPr>
            </w:pPr>
            <w:r>
              <w:rPr>
                <w:rFonts w:hint="eastAsia" w:ascii="宋体" w:hAnsi="宋体" w:cs="宋体"/>
                <w:color w:val="000000"/>
                <w:szCs w:val="21"/>
                <w:highlight w:val="none"/>
              </w:rPr>
              <w:t>防护</w:t>
            </w:r>
          </w:p>
        </w:tc>
        <w:tc>
          <w:tcPr>
            <w:tcW w:w="960" w:type="dxa"/>
            <w:noWrap w:val="0"/>
            <w:vAlign w:val="top"/>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Q8.5.4</w:t>
            </w:r>
          </w:p>
        </w:tc>
        <w:tc>
          <w:tcPr>
            <w:tcW w:w="10717" w:type="dxa"/>
            <w:noWrap w:val="0"/>
            <w:vAlign w:val="top"/>
          </w:tcPr>
          <w:p>
            <w:pPr>
              <w:spacing w:line="400" w:lineRule="exact"/>
              <w:ind w:firstLine="420" w:firstLineChars="200"/>
              <w:rPr>
                <w:highlight w:val="none"/>
              </w:rPr>
            </w:pPr>
            <w:r>
              <w:rPr>
                <w:rFonts w:hint="eastAsia"/>
                <w:highlight w:val="none"/>
              </w:rPr>
              <w:t>产品防护</w:t>
            </w:r>
          </w:p>
          <w:p>
            <w:pPr>
              <w:pStyle w:val="2"/>
              <w:ind w:firstLine="460"/>
              <w:rPr>
                <w:rFonts w:hint="eastAsia" w:ascii="宋体" w:hAnsi="宋体" w:cs="宋体"/>
                <w:szCs w:val="21"/>
                <w:highlight w:val="none"/>
              </w:rPr>
            </w:pPr>
            <w:r>
              <w:rPr>
                <w:rFonts w:hint="eastAsia" w:ascii="宋体" w:hAnsi="宋体"/>
                <w:sz w:val="21"/>
                <w:szCs w:val="21"/>
                <w:highlight w:val="none"/>
                <w:lang w:eastAsia="zh-CN"/>
              </w:rPr>
              <w:t>因</w:t>
            </w:r>
            <w:r>
              <w:rPr>
                <w:rFonts w:hint="eastAsia" w:ascii="宋体" w:hAnsi="宋体"/>
                <w:sz w:val="21"/>
                <w:szCs w:val="21"/>
                <w:highlight w:val="none"/>
              </w:rPr>
              <w:t>公司采取</w:t>
            </w:r>
            <w:r>
              <w:rPr>
                <w:rFonts w:hint="eastAsia" w:ascii="宋体" w:hAnsi="宋体"/>
                <w:sz w:val="21"/>
                <w:szCs w:val="21"/>
                <w:highlight w:val="none"/>
                <w:lang w:eastAsia="zh-CN"/>
              </w:rPr>
              <w:t>直接在供应商处提货验收再发往客户处的</w:t>
            </w:r>
            <w:r>
              <w:rPr>
                <w:rFonts w:hint="eastAsia" w:ascii="宋体" w:hAnsi="宋体"/>
                <w:sz w:val="21"/>
                <w:szCs w:val="21"/>
                <w:highlight w:val="none"/>
              </w:rPr>
              <w:t>销售方式，货物直接交付客户</w:t>
            </w:r>
            <w:r>
              <w:rPr>
                <w:rFonts w:hint="eastAsia" w:ascii="宋体" w:hAnsi="宋体"/>
                <w:sz w:val="21"/>
                <w:szCs w:val="21"/>
                <w:highlight w:val="none"/>
                <w:lang w:eastAsia="zh-CN"/>
              </w:rPr>
              <w:t>验收确认</w:t>
            </w:r>
            <w:r>
              <w:rPr>
                <w:rFonts w:hint="eastAsia" w:ascii="宋体" w:hAnsi="宋体"/>
                <w:sz w:val="21"/>
                <w:szCs w:val="21"/>
                <w:highlight w:val="none"/>
              </w:rPr>
              <w:t>，未设置库房</w:t>
            </w:r>
            <w:r>
              <w:rPr>
                <w:rFonts w:hint="eastAsia" w:ascii="宋体" w:hAnsi="宋体"/>
                <w:sz w:val="21"/>
                <w:szCs w:val="21"/>
                <w:highlight w:val="none"/>
                <w:lang w:eastAsia="zh-CN"/>
              </w:rPr>
              <w:t>，暂无产品库房防护管理工作</w:t>
            </w:r>
            <w:r>
              <w:rPr>
                <w:rFonts w:hint="eastAsia" w:ascii="宋体" w:hAnsi="宋体" w:cs="宋体"/>
                <w:color w:val="000000"/>
                <w:szCs w:val="21"/>
                <w:highlight w:val="none"/>
              </w:rPr>
              <w:t>。</w:t>
            </w:r>
          </w:p>
        </w:tc>
        <w:tc>
          <w:tcPr>
            <w:tcW w:w="872" w:type="dxa"/>
            <w:noWrap w:val="0"/>
            <w:vAlign w:val="top"/>
          </w:tcPr>
          <w:p>
            <w:pPr>
              <w:rPr>
                <w:rFonts w:hint="eastAsia"/>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highlight w:val="none"/>
              </w:rPr>
            </w:pPr>
            <w:r>
              <w:rPr>
                <w:rFonts w:hint="eastAsia" w:ascii="宋体" w:hAnsi="宋体" w:cs="宋体"/>
                <w:color w:val="000000"/>
                <w:szCs w:val="21"/>
                <w:highlight w:val="none"/>
              </w:rPr>
              <w:t>交付后活动</w:t>
            </w:r>
          </w:p>
        </w:tc>
        <w:tc>
          <w:tcPr>
            <w:tcW w:w="960" w:type="dxa"/>
            <w:noWrap w:val="0"/>
            <w:vAlign w:val="top"/>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Q8.5.5</w:t>
            </w:r>
          </w:p>
        </w:tc>
        <w:tc>
          <w:tcPr>
            <w:tcW w:w="10717" w:type="dxa"/>
            <w:noWrap w:val="0"/>
            <w:vAlign w:val="top"/>
          </w:tcPr>
          <w:p>
            <w:pPr>
              <w:spacing w:line="400" w:lineRule="exact"/>
              <w:rPr>
                <w:rFonts w:ascii="宋体" w:hAnsi="宋体" w:cs="宋体"/>
                <w:color w:val="000000"/>
                <w:szCs w:val="21"/>
                <w:highlight w:val="none"/>
              </w:rPr>
            </w:pPr>
            <w:r>
              <w:rPr>
                <w:rFonts w:hint="eastAsia" w:ascii="宋体" w:hAnsi="宋体" w:cs="宋体"/>
                <w:color w:val="000000"/>
                <w:szCs w:val="21"/>
                <w:highlight w:val="none"/>
              </w:rPr>
              <w:t>公司明确服务相关交付后活动的安排及管控要求，包括满足以下各项内容要求。如:</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a）法律法规要求；</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b）与服务相关的潜在不期望的后果；</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c）其服务的性质、用途；</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d）顾客要求；</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e）顾客反馈。</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此外，也包括：交付后活动可能含的担保条款所规定的相关活动，诸如合同规定的售后服务</w:t>
            </w:r>
            <w:r>
              <w:rPr>
                <w:rFonts w:hint="eastAsia" w:ascii="宋体" w:hAnsi="宋体" w:cs="宋体"/>
                <w:color w:val="000000"/>
                <w:szCs w:val="21"/>
                <w:highlight w:val="none"/>
                <w:lang w:eastAsia="zh-CN"/>
              </w:rPr>
              <w:t>、送货服务</w:t>
            </w:r>
            <w:r>
              <w:rPr>
                <w:rFonts w:hint="eastAsia" w:ascii="宋体" w:hAnsi="宋体" w:cs="宋体"/>
                <w:color w:val="000000"/>
                <w:szCs w:val="21"/>
                <w:highlight w:val="none"/>
              </w:rPr>
              <w:t>等。</w:t>
            </w:r>
          </w:p>
          <w:p>
            <w:pPr>
              <w:rPr>
                <w:rFonts w:hint="eastAsia" w:ascii="宋体" w:hAnsi="宋体" w:cs="宋体"/>
                <w:szCs w:val="21"/>
                <w:highlight w:val="none"/>
              </w:rPr>
            </w:pPr>
            <w:r>
              <w:rPr>
                <w:rFonts w:hint="eastAsia" w:ascii="宋体" w:hAnsi="宋体" w:cs="宋体"/>
                <w:color w:val="000000"/>
                <w:szCs w:val="21"/>
                <w:highlight w:val="none"/>
              </w:rPr>
              <w:t>-现场记录及沟通确认：已基本满足交付后活动的要求</w:t>
            </w:r>
          </w:p>
        </w:tc>
        <w:tc>
          <w:tcPr>
            <w:tcW w:w="872" w:type="dxa"/>
            <w:noWrap w:val="0"/>
            <w:vAlign w:val="top"/>
          </w:tcPr>
          <w:p>
            <w:pPr>
              <w:rPr>
                <w:rFonts w:hint="eastAsia"/>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highlight w:val="none"/>
              </w:rPr>
            </w:pPr>
            <w:r>
              <w:rPr>
                <w:rFonts w:hint="eastAsia" w:ascii="宋体" w:hAnsi="宋体" w:cs="宋体"/>
                <w:color w:val="000000"/>
                <w:szCs w:val="21"/>
                <w:highlight w:val="none"/>
              </w:rPr>
              <w:t>更改控制</w:t>
            </w:r>
          </w:p>
        </w:tc>
        <w:tc>
          <w:tcPr>
            <w:tcW w:w="960" w:type="dxa"/>
            <w:noWrap w:val="0"/>
            <w:vAlign w:val="top"/>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Q8.5.6</w:t>
            </w:r>
          </w:p>
        </w:tc>
        <w:tc>
          <w:tcPr>
            <w:tcW w:w="10717" w:type="dxa"/>
            <w:noWrap w:val="0"/>
            <w:vAlign w:val="top"/>
          </w:tcPr>
          <w:p>
            <w:pPr>
              <w:spacing w:line="400" w:lineRule="exact"/>
              <w:rPr>
                <w:rFonts w:hint="eastAsia" w:ascii="宋体" w:hAnsi="宋体" w:cs="宋体"/>
                <w:szCs w:val="21"/>
                <w:highlight w:val="none"/>
              </w:rPr>
            </w:pPr>
            <w:r>
              <w:rPr>
                <w:rFonts w:hint="eastAsia" w:ascii="宋体" w:hAnsi="宋体" w:cs="宋体"/>
                <w:color w:val="000000"/>
                <w:szCs w:val="21"/>
                <w:highlight w:val="none"/>
              </w:rPr>
              <w:t>公司对服务提供的更改管控要求予以明确规定：包括对其更改的评审、授权信息及需采取的措施等。经查：体系运行至今，暂无服务提供的更改情形。</w:t>
            </w:r>
          </w:p>
        </w:tc>
        <w:tc>
          <w:tcPr>
            <w:tcW w:w="872" w:type="dxa"/>
            <w:noWrap w:val="0"/>
            <w:vAlign w:val="top"/>
          </w:tcPr>
          <w:p>
            <w:pPr>
              <w:rPr>
                <w:rFonts w:hint="eastAsia"/>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rPr>
                <w:rFonts w:hint="eastAsia" w:ascii="宋体" w:hAnsi="宋体" w:cs="宋体"/>
                <w:szCs w:val="21"/>
                <w:highlight w:val="none"/>
              </w:rPr>
            </w:pPr>
            <w:r>
              <w:rPr>
                <w:rFonts w:hint="eastAsia" w:ascii="宋体" w:hAnsi="宋体" w:cs="宋体"/>
                <w:szCs w:val="21"/>
                <w:highlight w:val="none"/>
              </w:rPr>
              <w:t>不合格输出的控制</w:t>
            </w:r>
          </w:p>
        </w:tc>
        <w:tc>
          <w:tcPr>
            <w:tcW w:w="960" w:type="dxa"/>
            <w:noWrap w:val="0"/>
            <w:vAlign w:val="top"/>
          </w:tcPr>
          <w:p>
            <w:pPr>
              <w:rPr>
                <w:rFonts w:hint="eastAsia" w:ascii="宋体" w:hAnsi="宋体" w:cs="宋体"/>
                <w:szCs w:val="21"/>
                <w:highlight w:val="none"/>
              </w:rPr>
            </w:pPr>
            <w:r>
              <w:rPr>
                <w:rFonts w:hint="eastAsia" w:ascii="宋体" w:hAnsi="宋体" w:cs="宋体"/>
                <w:szCs w:val="21"/>
                <w:highlight w:val="none"/>
              </w:rPr>
              <w:t xml:space="preserve">Q8.7 </w:t>
            </w:r>
          </w:p>
        </w:tc>
        <w:tc>
          <w:tcPr>
            <w:tcW w:w="10717" w:type="dxa"/>
            <w:noWrap w:val="0"/>
            <w:vAlign w:val="top"/>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公司明确各类、各阶段的不合格的控制管控要求，包括输入（来料）阶段、过程监视和测量阶段、输出（出货）阶段的不合格之识别、确定、标识、处置措施等，详见《</w:t>
            </w:r>
            <w:r>
              <w:rPr>
                <w:rFonts w:hint="eastAsia" w:ascii="宋体" w:hAnsi="宋体" w:cs="宋体"/>
                <w:szCs w:val="21"/>
                <w:highlight w:val="none"/>
                <w:lang w:val="en-US" w:eastAsia="zh-CN"/>
              </w:rPr>
              <w:t>不合格品控制程序</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公司明确并实施处置不合格输出的途径</w:t>
            </w:r>
            <w:r>
              <w:rPr>
                <w:rFonts w:hint="eastAsia" w:ascii="宋体" w:hAnsi="宋体" w:cs="宋体"/>
                <w:szCs w:val="21"/>
                <w:highlight w:val="none"/>
                <w:lang w:eastAsia="zh-CN"/>
              </w:rPr>
              <w:t>，</w:t>
            </w:r>
            <w:r>
              <w:rPr>
                <w:rFonts w:hint="eastAsia" w:ascii="宋体" w:hAnsi="宋体" w:cs="宋体"/>
                <w:szCs w:val="21"/>
                <w:highlight w:val="none"/>
              </w:rPr>
              <w:t>并实施对不合格的处置方法选择、采取措施的程度取决于不合格的性质及其对产品和服务的影响程度。</w:t>
            </w:r>
          </w:p>
          <w:p>
            <w:pPr>
              <w:spacing w:line="400" w:lineRule="exact"/>
              <w:rPr>
                <w:rFonts w:hint="eastAsia" w:ascii="宋体" w:hAnsi="宋体" w:cs="宋体"/>
                <w:szCs w:val="21"/>
                <w:highlight w:val="none"/>
              </w:rPr>
            </w:pPr>
            <w:r>
              <w:rPr>
                <w:rFonts w:hint="eastAsia" w:ascii="宋体" w:hAnsi="宋体" w:cs="宋体"/>
                <w:szCs w:val="21"/>
                <w:highlight w:val="none"/>
              </w:rPr>
              <w:t>---公司明确并实施对适用于纠正的不合格输出，在进行纠正之后须实施再验证。</w:t>
            </w:r>
          </w:p>
          <w:p>
            <w:pPr>
              <w:spacing w:line="400" w:lineRule="exact"/>
              <w:rPr>
                <w:rFonts w:hint="eastAsia" w:ascii="宋体" w:hAnsi="宋体" w:cs="宋体"/>
                <w:szCs w:val="21"/>
                <w:highlight w:val="none"/>
              </w:rPr>
            </w:pPr>
            <w:r>
              <w:rPr>
                <w:rFonts w:hint="eastAsia" w:ascii="宋体" w:hAnsi="宋体" w:cs="宋体"/>
                <w:szCs w:val="21"/>
                <w:highlight w:val="none"/>
              </w:rPr>
              <w:t>---公司明确并实施不合格处置后须保留</w:t>
            </w:r>
            <w:r>
              <w:rPr>
                <w:rFonts w:hint="eastAsia" w:ascii="宋体" w:hAnsi="宋体" w:cs="宋体"/>
                <w:szCs w:val="21"/>
                <w:highlight w:val="none"/>
                <w:lang w:eastAsia="zh-CN"/>
              </w:rPr>
              <w:t>相关</w:t>
            </w:r>
            <w:r>
              <w:rPr>
                <w:rFonts w:hint="eastAsia" w:ascii="宋体" w:hAnsi="宋体" w:cs="宋体"/>
                <w:szCs w:val="21"/>
                <w:highlight w:val="none"/>
              </w:rPr>
              <w:t>的记录</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eastAsia="zh-CN"/>
              </w:rPr>
              <w:t>查《不合格情况记录》</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不符合情况：无</w:t>
            </w:r>
          </w:p>
          <w:p>
            <w:pPr>
              <w:spacing w:line="400" w:lineRule="exact"/>
              <w:rPr>
                <w:rFonts w:hint="eastAsia" w:ascii="宋体" w:hAnsi="宋体" w:cs="宋体"/>
                <w:szCs w:val="21"/>
                <w:highlight w:val="none"/>
              </w:rPr>
            </w:pPr>
            <w:r>
              <w:rPr>
                <w:rFonts w:hint="eastAsia" w:ascii="宋体" w:hAnsi="宋体" w:cs="宋体"/>
                <w:szCs w:val="21"/>
                <w:highlight w:val="none"/>
              </w:rPr>
              <w:t>负责人讲：组织基本上没有让步接收、让步放行、让步使用的情况。</w:t>
            </w:r>
          </w:p>
          <w:p>
            <w:pPr>
              <w:spacing w:line="400" w:lineRule="exact"/>
              <w:rPr>
                <w:rFonts w:hint="eastAsia" w:ascii="宋体" w:hAnsi="宋体" w:cs="宋体"/>
                <w:szCs w:val="21"/>
                <w:highlight w:val="none"/>
              </w:rPr>
            </w:pPr>
            <w:r>
              <w:rPr>
                <w:rFonts w:hint="eastAsia" w:ascii="宋体" w:hAnsi="宋体" w:cs="宋体"/>
                <w:szCs w:val="21"/>
                <w:highlight w:val="none"/>
              </w:rPr>
              <w:t>不合格输出的控制</w:t>
            </w:r>
            <w:r>
              <w:rPr>
                <w:rFonts w:hint="eastAsia" w:ascii="宋体" w:hAnsi="宋体" w:cs="宋体"/>
                <w:szCs w:val="21"/>
                <w:highlight w:val="none"/>
                <w:lang w:eastAsia="zh-CN"/>
              </w:rPr>
              <w:t>基本符合要求</w:t>
            </w:r>
          </w:p>
        </w:tc>
        <w:tc>
          <w:tcPr>
            <w:tcW w:w="872" w:type="dxa"/>
            <w:noWrap w:val="0"/>
            <w:vAlign w:val="top"/>
          </w:tcPr>
          <w:p>
            <w:pPr>
              <w:rPr>
                <w:rFonts w:hint="eastAsia"/>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顾客满意</w:t>
            </w:r>
          </w:p>
        </w:tc>
        <w:tc>
          <w:tcPr>
            <w:tcW w:w="960" w:type="dxa"/>
            <w:noWrap w:val="0"/>
            <w:vAlign w:val="top"/>
          </w:tcPr>
          <w:p>
            <w:pPr>
              <w:rPr>
                <w:rFonts w:hint="eastAsia" w:ascii="宋体" w:hAnsi="宋体" w:cs="宋体"/>
                <w:szCs w:val="21"/>
                <w:highlight w:val="none"/>
              </w:rPr>
            </w:pPr>
            <w:r>
              <w:rPr>
                <w:rFonts w:hint="eastAsia" w:ascii="宋体" w:hAnsi="宋体" w:cs="宋体"/>
                <w:szCs w:val="21"/>
                <w:highlight w:val="none"/>
              </w:rPr>
              <w:t>Q9.1.2</w:t>
            </w:r>
          </w:p>
        </w:tc>
        <w:tc>
          <w:tcPr>
            <w:tcW w:w="10717" w:type="dxa"/>
            <w:noWrap w:val="0"/>
            <w:vAlign w:val="top"/>
          </w:tcPr>
          <w:p>
            <w:pPr>
              <w:rPr>
                <w:rFonts w:hint="eastAsia" w:ascii="宋体" w:hAnsi="宋体" w:cs="宋体"/>
                <w:szCs w:val="21"/>
                <w:highlight w:val="none"/>
              </w:rPr>
            </w:pPr>
            <w:r>
              <w:rPr>
                <w:rFonts w:hint="eastAsia" w:ascii="宋体" w:hAnsi="宋体" w:cs="宋体"/>
                <w:szCs w:val="21"/>
                <w:highlight w:val="none"/>
              </w:rPr>
              <w:t>公司202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月以电话询问形式对顾客进行了满意度调查，共计发放</w:t>
            </w:r>
            <w:r>
              <w:rPr>
                <w:rFonts w:hint="eastAsia" w:ascii="宋体" w:hAnsi="宋体" w:cs="宋体"/>
                <w:szCs w:val="21"/>
                <w:highlight w:val="none"/>
                <w:lang w:val="en-US" w:eastAsia="zh-CN"/>
              </w:rPr>
              <w:t>4</w:t>
            </w:r>
            <w:r>
              <w:rPr>
                <w:rFonts w:hint="eastAsia" w:ascii="宋体" w:hAnsi="宋体" w:cs="宋体"/>
                <w:szCs w:val="21"/>
                <w:highlight w:val="none"/>
              </w:rPr>
              <w:t>份，回收</w:t>
            </w:r>
            <w:r>
              <w:rPr>
                <w:rFonts w:hint="eastAsia" w:ascii="宋体" w:hAnsi="宋体" w:cs="宋体"/>
                <w:szCs w:val="21"/>
                <w:highlight w:val="none"/>
                <w:lang w:val="en-US" w:eastAsia="zh-CN"/>
              </w:rPr>
              <w:t>4</w:t>
            </w:r>
            <w:r>
              <w:rPr>
                <w:rFonts w:hint="eastAsia" w:ascii="宋体" w:hAnsi="宋体" w:cs="宋体"/>
                <w:szCs w:val="21"/>
                <w:highlight w:val="none"/>
              </w:rPr>
              <w:t>份。对公司的质量、服务、交期、价格等项进行打分。查《客户满意程度调查表》对满意度进行了统计；通过统计顾客满意率为</w:t>
            </w:r>
            <w:r>
              <w:rPr>
                <w:rFonts w:hint="eastAsia" w:ascii="宋体" w:hAnsi="宋体" w:cs="宋体"/>
                <w:szCs w:val="21"/>
                <w:highlight w:val="none"/>
                <w:lang w:val="en-US" w:eastAsia="zh-CN"/>
              </w:rPr>
              <w:t>96%</w:t>
            </w:r>
            <w:r>
              <w:rPr>
                <w:rFonts w:hint="eastAsia" w:ascii="宋体" w:hAnsi="宋体" w:cs="宋体"/>
                <w:szCs w:val="21"/>
                <w:highlight w:val="none"/>
              </w:rPr>
              <w:t>--暂无明显需实施纠正措施的改进事项。</w:t>
            </w:r>
          </w:p>
          <w:p>
            <w:pPr>
              <w:rPr>
                <w:rFonts w:hint="eastAsia" w:ascii="宋体" w:hAnsi="宋体" w:cs="宋体"/>
                <w:szCs w:val="21"/>
                <w:highlight w:val="none"/>
              </w:rPr>
            </w:pPr>
            <w:r>
              <w:rPr>
                <w:rFonts w:hint="eastAsia" w:ascii="宋体" w:hAnsi="宋体" w:cs="宋体"/>
                <w:szCs w:val="21"/>
                <w:highlight w:val="none"/>
              </w:rPr>
              <w:t>--提供顾客满意调查分析报告，</w:t>
            </w:r>
            <w:r>
              <w:rPr>
                <w:rFonts w:hint="eastAsia" w:ascii="宋体" w:hAnsi="宋体" w:cs="宋体"/>
                <w:szCs w:val="21"/>
                <w:highlight w:val="none"/>
                <w:lang w:eastAsia="zh-CN"/>
              </w:rPr>
              <w:t>负责人讲</w:t>
            </w:r>
            <w:r>
              <w:rPr>
                <w:rFonts w:hint="eastAsia" w:ascii="宋体" w:hAnsi="宋体" w:cs="宋体"/>
                <w:szCs w:val="21"/>
                <w:highlight w:val="none"/>
                <w:lang w:val="en-US" w:eastAsia="zh-CN"/>
              </w:rPr>
              <w:t>：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872" w:type="dxa"/>
            <w:noWrap w:val="0"/>
            <w:vAlign w:val="top"/>
          </w:tcPr>
          <w:p>
            <w:pPr>
              <w:rPr>
                <w:rFonts w:hint="eastAsia"/>
                <w:highlight w:val="none"/>
              </w:rPr>
            </w:pPr>
            <w:r>
              <w:rPr>
                <w:rFonts w:hint="eastAsia"/>
                <w:highlight w:val="none"/>
              </w:rPr>
              <w:t>符合</w:t>
            </w:r>
          </w:p>
        </w:tc>
      </w:tr>
    </w:tbl>
    <w:p>
      <w:pPr>
        <w:pStyle w:val="8"/>
        <w:rPr>
          <w:highlight w:val="none"/>
        </w:rPr>
      </w:pPr>
      <w:r>
        <w:rPr>
          <w:rFonts w:hint="eastAsia"/>
          <w:highlight w:val="none"/>
        </w:rPr>
        <w:t>说明：不符合标注N</w:t>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noWrap w:val="0"/>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717" w:type="dxa"/>
            <w:noWrap w:val="0"/>
            <w:vAlign w:val="center"/>
          </w:tcPr>
          <w:p>
            <w:pPr>
              <w:rPr>
                <w:rFonts w:hint="eastAsia" w:eastAsia="宋体"/>
                <w:sz w:val="24"/>
                <w:szCs w:val="24"/>
                <w:highlight w:val="none"/>
                <w:lang w:eastAsia="zh-CN"/>
              </w:rPr>
            </w:pPr>
            <w:r>
              <w:rPr>
                <w:rFonts w:hint="eastAsia" w:ascii="Times New Roman" w:hAnsi="Times New Roman" w:eastAsia="宋体" w:cs="Times New Roman"/>
                <w:sz w:val="24"/>
                <w:szCs w:val="24"/>
                <w:highlight w:val="none"/>
              </w:rPr>
              <w:t>受审核部门：</w:t>
            </w:r>
            <w:r>
              <w:rPr>
                <w:rFonts w:hint="eastAsia" w:ascii="Times New Roman" w:hAnsi="Times New Roman" w:eastAsia="宋体" w:cs="Times New Roman"/>
                <w:sz w:val="24"/>
                <w:szCs w:val="24"/>
                <w:highlight w:val="none"/>
                <w:lang w:eastAsia="zh-CN"/>
              </w:rPr>
              <w:t>营销部，</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主管领导</w:t>
            </w:r>
            <w:r>
              <w:rPr>
                <w:rFonts w:hint="eastAsia" w:ascii="Times New Roman" w:hAnsi="Times New Roman" w:eastAsia="宋体" w:cs="Times New Roman"/>
                <w:sz w:val="24"/>
                <w:szCs w:val="24"/>
                <w:highlight w:val="none"/>
                <w:lang w:eastAsia="zh-CN"/>
              </w:rPr>
              <w:t>：曹强</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 xml:space="preserve"> 陪同人员：</w:t>
            </w:r>
            <w:r>
              <w:rPr>
                <w:rFonts w:hint="eastAsia" w:ascii="Times New Roman" w:hAnsi="Times New Roman" w:eastAsia="宋体" w:cs="Times New Roman"/>
                <w:sz w:val="24"/>
                <w:szCs w:val="24"/>
                <w:highlight w:val="none"/>
                <w:lang w:eastAsia="zh-CN"/>
              </w:rPr>
              <w:t>郭芳</w:t>
            </w:r>
          </w:p>
        </w:tc>
        <w:tc>
          <w:tcPr>
            <w:tcW w:w="872" w:type="dxa"/>
            <w:vMerge w:val="restart"/>
            <w:noWrap w:val="0"/>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vMerge w:val="continue"/>
            <w:noWrap w:val="0"/>
            <w:vAlign w:val="center"/>
          </w:tcPr>
          <w:p>
            <w:pPr>
              <w:rPr>
                <w:highlight w:val="none"/>
              </w:rPr>
            </w:pPr>
          </w:p>
        </w:tc>
        <w:tc>
          <w:tcPr>
            <w:tcW w:w="960" w:type="dxa"/>
            <w:vMerge w:val="continue"/>
            <w:noWrap w:val="0"/>
            <w:vAlign w:val="center"/>
          </w:tcPr>
          <w:p>
            <w:pPr>
              <w:rPr>
                <w:highlight w:val="none"/>
              </w:rPr>
            </w:pPr>
          </w:p>
        </w:tc>
        <w:tc>
          <w:tcPr>
            <w:tcW w:w="10717" w:type="dxa"/>
            <w:noWrap w:val="0"/>
            <w:vAlign w:val="center"/>
          </w:tcPr>
          <w:p>
            <w:pPr>
              <w:rPr>
                <w:rFonts w:hint="default" w:eastAsia="宋体"/>
                <w:highlight w:val="none"/>
                <w:lang w:val="en-US" w:eastAsia="zh-CN"/>
              </w:rPr>
            </w:pPr>
            <w:r>
              <w:rPr>
                <w:rFonts w:hint="eastAsia" w:ascii="Times New Roman" w:hAnsi="Times New Roman" w:eastAsia="宋体" w:cs="Times New Roman"/>
                <w:sz w:val="24"/>
                <w:szCs w:val="24"/>
                <w:highlight w:val="none"/>
              </w:rPr>
              <w:t>审核员：</w:t>
            </w:r>
            <w:r>
              <w:rPr>
                <w:rFonts w:hint="eastAsia" w:ascii="Times New Roman" w:hAnsi="Times New Roman" w:eastAsia="宋体" w:cs="Times New Roman"/>
                <w:sz w:val="24"/>
                <w:szCs w:val="24"/>
                <w:highlight w:val="none"/>
                <w:lang w:val="en-US" w:eastAsia="zh-CN"/>
              </w:rPr>
              <w:t>陈伟</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审核时间：</w:t>
            </w:r>
            <w:r>
              <w:rPr>
                <w:rFonts w:hint="eastAsia" w:ascii="Times New Roman" w:hAnsi="Times New Roman" w:eastAsia="宋体" w:cs="Times New Roman"/>
                <w:sz w:val="24"/>
                <w:szCs w:val="24"/>
                <w:highlight w:val="none"/>
                <w:lang w:val="en-US" w:eastAsia="zh-CN"/>
              </w:rPr>
              <w:t>2022年11月05日</w:t>
            </w:r>
          </w:p>
        </w:tc>
        <w:tc>
          <w:tcPr>
            <w:tcW w:w="872"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none"/>
              </w:rPr>
            </w:pPr>
          </w:p>
        </w:tc>
        <w:tc>
          <w:tcPr>
            <w:tcW w:w="960" w:type="dxa"/>
            <w:vMerge w:val="continue"/>
            <w:noWrap w:val="0"/>
            <w:vAlign w:val="center"/>
          </w:tcPr>
          <w:p>
            <w:pPr>
              <w:rPr>
                <w:highlight w:val="none"/>
              </w:rPr>
            </w:pPr>
          </w:p>
        </w:tc>
        <w:tc>
          <w:tcPr>
            <w:tcW w:w="10717" w:type="dxa"/>
            <w:noWrap w:val="0"/>
            <w:vAlign w:val="center"/>
          </w:tcPr>
          <w:p>
            <w:pPr>
              <w:snapToGrid w:val="0"/>
              <w:spacing w:line="240" w:lineRule="exact"/>
              <w:rPr>
                <w:rFonts w:hint="eastAsia" w:ascii="宋体" w:hAnsi="宋体" w:cs="新宋体"/>
                <w:sz w:val="18"/>
                <w:szCs w:val="18"/>
              </w:rPr>
            </w:pPr>
            <w:r>
              <w:rPr>
                <w:rFonts w:hint="eastAsia"/>
                <w:sz w:val="24"/>
                <w:szCs w:val="24"/>
                <w:highlight w:val="none"/>
              </w:rPr>
              <w:t>审核条款：</w:t>
            </w:r>
            <w:r>
              <w:rPr>
                <w:rFonts w:hint="eastAsia" w:ascii="宋体" w:hAnsi="宋体" w:cs="新宋体"/>
                <w:sz w:val="18"/>
                <w:szCs w:val="18"/>
                <w:lang w:eastAsia="zh-CN"/>
              </w:rPr>
              <w:t>EMS：</w:t>
            </w:r>
            <w:r>
              <w:rPr>
                <w:rFonts w:hint="eastAsia" w:ascii="宋体" w:hAnsi="宋体" w:cs="新宋体"/>
                <w:sz w:val="18"/>
                <w:szCs w:val="18"/>
              </w:rPr>
              <w:t xml:space="preserve"> </w:t>
            </w:r>
          </w:p>
          <w:p>
            <w:pPr>
              <w:rPr>
                <w:sz w:val="24"/>
                <w:szCs w:val="24"/>
                <w:highlight w:val="none"/>
              </w:rPr>
            </w:pPr>
            <w:r>
              <w:rPr>
                <w:rFonts w:hint="eastAsia" w:ascii="宋体" w:hAnsi="宋体" w:cs="新宋体"/>
                <w:sz w:val="18"/>
                <w:szCs w:val="18"/>
              </w:rPr>
              <w:t>5.3组织的角色、职责和权限</w:t>
            </w:r>
            <w:r>
              <w:rPr>
                <w:rFonts w:hint="eastAsia" w:ascii="宋体" w:hAnsi="宋体" w:cs="新宋体"/>
                <w:sz w:val="18"/>
                <w:szCs w:val="18"/>
                <w:lang w:eastAsia="zh-CN"/>
              </w:rPr>
              <w:t>；</w:t>
            </w:r>
            <w:r>
              <w:rPr>
                <w:rFonts w:hint="eastAsia" w:ascii="宋体" w:hAnsi="宋体" w:cs="新宋体"/>
                <w:sz w:val="18"/>
                <w:szCs w:val="18"/>
              </w:rPr>
              <w:t>6.2目标及其达成的策划；6.1.2环境因素；7.4信息和沟通；8.1运行策划和控制；8.2应急准备和响应</w:t>
            </w:r>
          </w:p>
        </w:tc>
        <w:tc>
          <w:tcPr>
            <w:tcW w:w="872"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组织的角色、职责和权限</w:t>
            </w:r>
          </w:p>
          <w:p>
            <w:pPr>
              <w:adjustRightInd w:val="0"/>
              <w:snapToGrid w:val="0"/>
              <w:jc w:val="center"/>
              <w:rPr>
                <w:rFonts w:ascii="宋体" w:hAnsi="宋体" w:eastAsia="宋体" w:cs="新宋体"/>
                <w:kern w:val="2"/>
                <w:sz w:val="21"/>
                <w:szCs w:val="21"/>
                <w:highlight w:val="none"/>
                <w:lang w:val="en-US" w:eastAsia="zh-CN" w:bidi="ar-SA"/>
              </w:rPr>
            </w:pPr>
          </w:p>
        </w:tc>
        <w:tc>
          <w:tcPr>
            <w:tcW w:w="960" w:type="dxa"/>
            <w:noWrap w:val="0"/>
            <w:vAlign w:val="top"/>
          </w:tcPr>
          <w:p>
            <w:pPr>
              <w:rPr>
                <w:rFonts w:ascii="宋体" w:hAnsi="宋体" w:eastAsia="宋体" w:cs="新宋体"/>
                <w:kern w:val="2"/>
                <w:sz w:val="21"/>
                <w:szCs w:val="21"/>
                <w:highlight w:val="none"/>
                <w:lang w:val="en-US" w:eastAsia="zh-CN" w:bidi="ar-SA"/>
              </w:rPr>
            </w:pPr>
            <w:r>
              <w:rPr>
                <w:rFonts w:hint="eastAsia" w:ascii="宋体" w:hAnsi="宋体" w:cs="新宋体"/>
                <w:sz w:val="21"/>
                <w:szCs w:val="21"/>
                <w:highlight w:val="none"/>
                <w:lang w:val="en-US" w:eastAsia="zh-CN"/>
              </w:rPr>
              <w:t>E</w:t>
            </w:r>
            <w:r>
              <w:rPr>
                <w:rFonts w:hint="eastAsia" w:ascii="宋体" w:hAnsi="宋体" w:cs="新宋体"/>
                <w:sz w:val="21"/>
                <w:szCs w:val="21"/>
                <w:highlight w:val="none"/>
              </w:rPr>
              <w:t xml:space="preserve">5.3； </w:t>
            </w:r>
          </w:p>
        </w:tc>
        <w:tc>
          <w:tcPr>
            <w:tcW w:w="10717" w:type="dxa"/>
            <w:noWrap w:val="0"/>
            <w:vAlign w:val="top"/>
          </w:tcPr>
          <w:p>
            <w:pPr>
              <w:autoSpaceDE w:val="0"/>
              <w:autoSpaceDN w:val="0"/>
              <w:adjustRightInd w:val="0"/>
              <w:spacing w:line="400" w:lineRule="exact"/>
              <w:jc w:val="left"/>
              <w:rPr>
                <w:rFonts w:ascii="宋体" w:hAnsi="宋体"/>
                <w:sz w:val="21"/>
                <w:szCs w:val="21"/>
                <w:highlight w:val="none"/>
              </w:rPr>
            </w:pPr>
            <w:r>
              <w:rPr>
                <w:rFonts w:hint="eastAsia" w:ascii="宋体" w:hAnsi="宋体"/>
                <w:sz w:val="21"/>
                <w:szCs w:val="21"/>
                <w:highlight w:val="none"/>
              </w:rPr>
              <w:t>查，</w:t>
            </w:r>
            <w:r>
              <w:rPr>
                <w:rFonts w:hint="eastAsia" w:ascii="宋体" w:hAnsi="宋体"/>
                <w:sz w:val="21"/>
                <w:szCs w:val="21"/>
                <w:highlight w:val="none"/>
                <w:lang w:eastAsia="zh-CN"/>
              </w:rPr>
              <w:t>营销部</w:t>
            </w:r>
            <w:r>
              <w:rPr>
                <w:rFonts w:hint="eastAsia" w:ascii="宋体" w:hAnsi="宋体"/>
                <w:sz w:val="21"/>
                <w:szCs w:val="21"/>
                <w:highlight w:val="none"/>
              </w:rPr>
              <w:t>的岗位职责和权限如下：</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1、负责所管辖公司</w:t>
            </w:r>
            <w:r>
              <w:rPr>
                <w:rFonts w:hint="eastAsia" w:ascii="宋体" w:hAnsi="宋体" w:cs="Times New Roman"/>
                <w:sz w:val="21"/>
                <w:szCs w:val="21"/>
                <w:highlight w:val="none"/>
                <w:lang w:val="en-US" w:eastAsia="zh-CN"/>
              </w:rPr>
              <w:t>经营产品销售</w:t>
            </w:r>
            <w:r>
              <w:rPr>
                <w:rFonts w:hint="eastAsia" w:ascii="宋体" w:hAnsi="宋体" w:cs="Times New Roman"/>
                <w:sz w:val="21"/>
                <w:szCs w:val="21"/>
                <w:highlight w:val="none"/>
              </w:rPr>
              <w:t>的市场开发工作。</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2、负责客户沟通和协调。</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3、负责签订公司</w:t>
            </w:r>
            <w:r>
              <w:rPr>
                <w:rFonts w:hint="eastAsia" w:ascii="宋体" w:hAnsi="宋体" w:cs="Times New Roman"/>
                <w:sz w:val="21"/>
                <w:szCs w:val="21"/>
                <w:highlight w:val="none"/>
                <w:lang w:eastAsia="zh-CN"/>
              </w:rPr>
              <w:t>销售</w:t>
            </w:r>
            <w:r>
              <w:rPr>
                <w:rFonts w:hint="eastAsia" w:ascii="宋体" w:hAnsi="宋体" w:cs="Times New Roman"/>
                <w:sz w:val="21"/>
                <w:szCs w:val="21"/>
                <w:highlight w:val="none"/>
              </w:rPr>
              <w:t>合同。</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4、负责组织公司</w:t>
            </w:r>
            <w:r>
              <w:rPr>
                <w:rFonts w:hint="eastAsia" w:ascii="宋体" w:hAnsi="宋体" w:cs="Times New Roman"/>
                <w:sz w:val="21"/>
                <w:szCs w:val="21"/>
                <w:highlight w:val="none"/>
                <w:lang w:eastAsia="zh-CN"/>
              </w:rPr>
              <w:t>销售</w:t>
            </w:r>
            <w:r>
              <w:rPr>
                <w:rFonts w:hint="eastAsia" w:ascii="宋体" w:hAnsi="宋体" w:cs="Times New Roman"/>
                <w:sz w:val="21"/>
                <w:szCs w:val="21"/>
                <w:highlight w:val="none"/>
              </w:rPr>
              <w:t>合同的评审。</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5、负责顾客回访和满意度调查。</w:t>
            </w:r>
          </w:p>
          <w:p>
            <w:p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营销部经理任职要求：</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1、具有市场管理经验；</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2、具有大专或同等以上学历；</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3、具有2年以上工作经验。</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4、具备较强的组织、沟通、协调能力。</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5、基本熟悉掌握GB/T 19001-2016、GB/T24001-2016、</w:t>
            </w:r>
            <w:r>
              <w:rPr>
                <w:rFonts w:hint="eastAsia" w:ascii="宋体" w:cs="宋体"/>
                <w:sz w:val="21"/>
                <w:szCs w:val="21"/>
                <w:highlight w:val="none"/>
                <w:lang w:val="en-US" w:eastAsia="zh-CN" w:bidi="ar"/>
              </w:rPr>
              <w:t>GB/T45001-2020</w:t>
            </w:r>
            <w:r>
              <w:rPr>
                <w:rFonts w:hint="eastAsia" w:ascii="宋体" w:hAnsi="Times New Roman" w:cs="宋体"/>
                <w:sz w:val="21"/>
                <w:szCs w:val="21"/>
                <w:highlight w:val="none"/>
                <w:lang w:val="en-US" w:eastAsia="zh-CN" w:bidi="ar"/>
              </w:rPr>
              <w:t>标准。</w:t>
            </w:r>
          </w:p>
          <w:p>
            <w:pPr>
              <w:spacing w:line="400" w:lineRule="exact"/>
              <w:rPr>
                <w:rFonts w:hint="eastAsia" w:ascii="宋体" w:hAnsi="宋体"/>
                <w:sz w:val="21"/>
                <w:szCs w:val="21"/>
                <w:highlight w:val="none"/>
              </w:rPr>
            </w:pPr>
            <w:r>
              <w:rPr>
                <w:rFonts w:hint="eastAsia" w:ascii="宋体" w:hAnsi="宋体"/>
                <w:sz w:val="21"/>
                <w:szCs w:val="21"/>
                <w:highlight w:val="none"/>
              </w:rPr>
              <w:t>……</w:t>
            </w:r>
          </w:p>
          <w:p>
            <w:pPr>
              <w:spacing w:line="400" w:lineRule="exact"/>
              <w:rPr>
                <w:rFonts w:hint="eastAsia" w:ascii="宋体" w:hAnsi="宋体"/>
                <w:sz w:val="21"/>
                <w:szCs w:val="21"/>
                <w:highlight w:val="none"/>
              </w:rPr>
            </w:pPr>
            <w:r>
              <w:rPr>
                <w:rFonts w:hint="eastAsia" w:ascii="宋体" w:hAnsi="宋体"/>
                <w:sz w:val="21"/>
                <w:szCs w:val="21"/>
                <w:highlight w:val="none"/>
              </w:rPr>
              <w:t>部门职责清晰、明确。</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lang w:val="en-US" w:eastAsia="zh-CN"/>
              </w:rPr>
              <w:t>营销部</w:t>
            </w:r>
            <w:r>
              <w:rPr>
                <w:rFonts w:hint="eastAsia" w:ascii="宋体" w:hAnsi="宋体"/>
                <w:sz w:val="21"/>
                <w:szCs w:val="21"/>
                <w:highlight w:val="none"/>
              </w:rPr>
              <w:t xml:space="preserve">负责人能基本阐述本部门的主要职责。 </w:t>
            </w:r>
          </w:p>
        </w:tc>
        <w:tc>
          <w:tcPr>
            <w:tcW w:w="872" w:type="dxa"/>
            <w:noWrap w:val="0"/>
            <w:vAlign w:val="top"/>
          </w:tcPr>
          <w:p>
            <w:pPr>
              <w:rPr>
                <w:highlight w:val="none"/>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目标及其实现的策划</w:t>
            </w:r>
          </w:p>
        </w:tc>
        <w:tc>
          <w:tcPr>
            <w:tcW w:w="960" w:type="dxa"/>
            <w:noWrap w:val="0"/>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lang w:val="en-US" w:eastAsia="zh-CN"/>
              </w:rPr>
              <w:t>E</w:t>
            </w:r>
            <w:r>
              <w:rPr>
                <w:rFonts w:hint="eastAsia" w:ascii="宋体" w:hAnsi="宋体" w:cs="新宋体"/>
                <w:sz w:val="21"/>
                <w:szCs w:val="21"/>
                <w:highlight w:val="none"/>
              </w:rPr>
              <w:t>6.2</w:t>
            </w:r>
          </w:p>
        </w:tc>
        <w:tc>
          <w:tcPr>
            <w:tcW w:w="10717" w:type="dxa"/>
            <w:noWrap w:val="0"/>
            <w:vAlign w:val="top"/>
          </w:tcPr>
          <w:p>
            <w:pPr>
              <w:spacing w:line="400" w:lineRule="atLeast"/>
              <w:ind w:right="170"/>
              <w:jc w:val="left"/>
              <w:rPr>
                <w:rFonts w:hint="eastAsia" w:ascii="宋体" w:hAnsi="宋体" w:cs="Arial"/>
                <w:iCs/>
                <w:sz w:val="21"/>
                <w:szCs w:val="21"/>
                <w:highlight w:val="none"/>
              </w:rPr>
            </w:pPr>
            <w:r>
              <w:rPr>
                <w:rFonts w:hint="eastAsia" w:ascii="宋体" w:hAnsi="宋体" w:cs="Arial"/>
                <w:iCs/>
                <w:sz w:val="21"/>
                <w:szCs w:val="21"/>
                <w:highlight w:val="none"/>
                <w:lang w:bidi="ar"/>
              </w:rPr>
              <w:t>查</w:t>
            </w:r>
            <w:r>
              <w:rPr>
                <w:rFonts w:hint="eastAsia" w:ascii="宋体" w:hAnsi="宋体" w:cs="Arial"/>
                <w:iCs/>
                <w:sz w:val="21"/>
                <w:szCs w:val="21"/>
                <w:highlight w:val="none"/>
                <w:lang w:val="en-US" w:eastAsia="zh-CN" w:bidi="ar"/>
              </w:rPr>
              <w:t>营销部</w:t>
            </w:r>
            <w:r>
              <w:rPr>
                <w:rFonts w:hint="eastAsia" w:ascii="宋体" w:hAnsi="宋体" w:cs="Arial"/>
                <w:iCs/>
                <w:sz w:val="21"/>
                <w:szCs w:val="21"/>
                <w:highlight w:val="none"/>
                <w:lang w:bidi="ar"/>
              </w:rPr>
              <w:t>的环境目标为：</w:t>
            </w:r>
          </w:p>
          <w:p>
            <w:pPr>
              <w:spacing w:line="400" w:lineRule="atLeast"/>
              <w:ind w:right="-107" w:rightChars="-51"/>
              <w:jc w:val="left"/>
              <w:rPr>
                <w:rFonts w:hint="eastAsia" w:ascii="宋体" w:hAnsi="宋体" w:cs="宋体"/>
                <w:sz w:val="21"/>
                <w:szCs w:val="21"/>
                <w:highlight w:val="none"/>
                <w:lang w:eastAsia="zh-CN" w:bidi="ar"/>
              </w:rPr>
            </w:pP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eastAsia="zh-CN" w:bidi="ar"/>
              </w:rPr>
              <w:t>火灾事故为零</w:t>
            </w:r>
          </w:p>
          <w:p>
            <w:pPr>
              <w:spacing w:line="400" w:lineRule="atLeast"/>
              <w:ind w:right="-107" w:rightChars="-51"/>
              <w:jc w:val="left"/>
              <w:rPr>
                <w:rFonts w:hint="eastAsia" w:ascii="宋体" w:hAnsi="宋体" w:cs="宋体"/>
                <w:sz w:val="21"/>
                <w:szCs w:val="21"/>
                <w:highlight w:val="none"/>
                <w:lang w:eastAsia="zh-CN" w:bidi="ar"/>
              </w:rPr>
            </w:pP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eastAsia="zh-CN" w:bidi="ar"/>
              </w:rPr>
              <w:t>固体废弃物分类收集处置率100%</w:t>
            </w:r>
          </w:p>
          <w:p>
            <w:pPr>
              <w:spacing w:line="400" w:lineRule="atLeast"/>
              <w:ind w:right="-107" w:rightChars="-51"/>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eastAsia="zh-CN" w:bidi="ar"/>
              </w:rPr>
              <w:t xml:space="preserve">查2022年1月-10月营销部目标完成情况：    </w:t>
            </w:r>
          </w:p>
          <w:p>
            <w:pPr>
              <w:spacing w:line="400" w:lineRule="atLeast"/>
              <w:ind w:right="-107" w:rightChars="-51"/>
              <w:jc w:val="left"/>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eastAsia="zh-CN" w:bidi="ar"/>
              </w:rPr>
              <w:t>火灾事故为零</w:t>
            </w:r>
            <w:r>
              <w:rPr>
                <w:rFonts w:hint="eastAsia" w:ascii="宋体" w:hAnsi="宋体" w:cs="宋体"/>
                <w:sz w:val="21"/>
                <w:szCs w:val="21"/>
                <w:highlight w:val="none"/>
                <w:lang w:val="en-US" w:eastAsia="zh-CN" w:bidi="ar"/>
              </w:rPr>
              <w:t xml:space="preserve">         </w:t>
            </w:r>
          </w:p>
          <w:p>
            <w:pPr>
              <w:spacing w:line="400" w:lineRule="atLeast"/>
              <w:ind w:right="-107" w:rightChars="-51"/>
              <w:jc w:val="left"/>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eastAsia="zh-CN" w:bidi="ar"/>
              </w:rPr>
              <w:t>固体废弃物分类收集处置率100%</w:t>
            </w:r>
          </w:p>
          <w:p>
            <w:pPr>
              <w:spacing w:line="400" w:lineRule="atLeast"/>
              <w:ind w:right="-107" w:rightChars="-51"/>
              <w:jc w:val="left"/>
              <w:rPr>
                <w:rFonts w:hint="eastAsia" w:ascii="宋体" w:hAnsi="宋体" w:cs="宋体"/>
                <w:sz w:val="21"/>
                <w:szCs w:val="21"/>
                <w:highlight w:val="none"/>
                <w:lang w:eastAsia="zh-CN" w:bidi="ar"/>
              </w:rPr>
            </w:pPr>
            <w:r>
              <w:rPr>
                <w:rFonts w:hint="eastAsia" w:ascii="宋体" w:hAnsi="宋体" w:cs="宋体"/>
                <w:sz w:val="21"/>
                <w:szCs w:val="21"/>
                <w:highlight w:val="none"/>
                <w:lang w:eastAsia="zh-CN" w:bidi="ar"/>
              </w:rPr>
              <w:t>达到目标要求。</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872" w:type="dxa"/>
            <w:noWrap w:val="0"/>
            <w:vAlign w:val="top"/>
          </w:tcPr>
          <w:p>
            <w:pPr>
              <w:rPr>
                <w:rFonts w:hint="eastAsia" w:eastAsia="宋体"/>
                <w:highlight w:val="none"/>
                <w:lang w:eastAsia="zh-CN"/>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环境因素</w:t>
            </w:r>
          </w:p>
        </w:tc>
        <w:tc>
          <w:tcPr>
            <w:tcW w:w="960" w:type="dxa"/>
            <w:noWrap w:val="0"/>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E6.1.2</w:t>
            </w:r>
          </w:p>
        </w:tc>
        <w:tc>
          <w:tcPr>
            <w:tcW w:w="10717" w:type="dxa"/>
            <w:noWrap w:val="0"/>
            <w:vAlign w:val="top"/>
          </w:tcPr>
          <w:p>
            <w:pPr>
              <w:autoSpaceDE w:val="0"/>
              <w:autoSpaceDN w:val="0"/>
              <w:adjustRightInd w:val="0"/>
              <w:spacing w:line="400" w:lineRule="exact"/>
              <w:ind w:firstLine="420" w:firstLineChars="200"/>
              <w:jc w:val="left"/>
              <w:rPr>
                <w:rFonts w:hint="eastAsia"/>
                <w:highlight w:val="none"/>
              </w:rPr>
            </w:pPr>
            <w:r>
              <w:rPr>
                <w:rFonts w:hint="eastAsia"/>
                <w:highlight w:val="none"/>
              </w:rPr>
              <w:t>查，依据《</w:t>
            </w:r>
            <w:r>
              <w:rPr>
                <w:rFonts w:hint="eastAsia"/>
                <w:highlight w:val="none"/>
                <w:lang w:val="en-US" w:eastAsia="zh-CN"/>
              </w:rPr>
              <w:t>环境因素识别和控制程序</w:t>
            </w:r>
            <w:r>
              <w:rPr>
                <w:rFonts w:hint="eastAsia"/>
                <w:highlight w:val="none"/>
              </w:rPr>
              <w:t>》，根据不同的时态、状态识别了环境因素，通过对其发生的可能性、危害性等进行评价，</w:t>
            </w:r>
            <w:r>
              <w:rPr>
                <w:rFonts w:hint="eastAsia"/>
                <w:highlight w:val="none"/>
                <w:lang w:eastAsia="zh-CN"/>
              </w:rPr>
              <w:t>营销部</w:t>
            </w:r>
            <w:r>
              <w:rPr>
                <w:rFonts w:hint="eastAsia"/>
                <w:highlight w:val="none"/>
              </w:rPr>
              <w:t>确定的重要环境因素有：潜在火灾、固废的排放。</w:t>
            </w:r>
          </w:p>
          <w:p>
            <w:pPr>
              <w:autoSpaceDE w:val="0"/>
              <w:autoSpaceDN w:val="0"/>
              <w:adjustRightInd w:val="0"/>
              <w:spacing w:line="400" w:lineRule="exact"/>
              <w:ind w:firstLine="420" w:firstLineChars="200"/>
              <w:jc w:val="left"/>
              <w:rPr>
                <w:rFonts w:hint="eastAsia"/>
                <w:highlight w:val="none"/>
              </w:rPr>
            </w:pPr>
            <w:r>
              <w:rPr>
                <w:rFonts w:hint="eastAsia"/>
                <w:highlight w:val="none"/>
              </w:rPr>
              <w:t>现场查看，部门的主要工作为客户提供产品销售。销售过程中有办公固废、辅料等固废，部门的环境因素识别和重要环境因素基本到位。</w:t>
            </w:r>
          </w:p>
          <w:p>
            <w:pPr>
              <w:adjustRightInd w:val="0"/>
              <w:snapToGrid w:val="0"/>
              <w:spacing w:line="360" w:lineRule="auto"/>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lang w:eastAsia="zh-CN"/>
              </w:rPr>
              <w:t>采用的是经验判断法、过程分析法识别。</w:t>
            </w:r>
          </w:p>
          <w:p>
            <w:pPr>
              <w:adjustRightInd w:val="0"/>
              <w:snapToGrid w:val="0"/>
              <w:spacing w:line="360" w:lineRule="auto"/>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lang w:eastAsia="zh-CN"/>
              </w:rPr>
              <w:t>经打分法确定重大风险为：潜在火灾、触电伤害</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危险源辨识基本充分、风险等级评价基本合理。</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查，潜在火灾风险控制措施为：  </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1、运行控制</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2、建立预案定期演习</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3、制定应急方案</w:t>
            </w:r>
          </w:p>
          <w:p>
            <w:pPr>
              <w:pStyle w:val="4"/>
              <w:rPr>
                <w:rFonts w:hint="eastAsia" w:ascii="宋体" w:hAnsi="宋体" w:eastAsia="宋体" w:cs="宋体"/>
                <w:kern w:val="2"/>
                <w:sz w:val="21"/>
                <w:szCs w:val="21"/>
                <w:highlight w:val="none"/>
                <w:lang w:val="en-US" w:eastAsia="zh-CN" w:bidi="ar"/>
              </w:rPr>
            </w:pPr>
            <w:r>
              <w:rPr>
                <w:rFonts w:hint="eastAsia" w:ascii="宋体" w:hAnsi="宋体"/>
                <w:sz w:val="21"/>
                <w:szCs w:val="21"/>
                <w:highlight w:val="none"/>
                <w:lang w:bidi="ar"/>
              </w:rPr>
              <w:t>危险源识别基本充分，控制措施需要完善。</w:t>
            </w:r>
          </w:p>
        </w:tc>
        <w:tc>
          <w:tcPr>
            <w:tcW w:w="872" w:type="dxa"/>
            <w:noWrap w:val="0"/>
            <w:vAlign w:val="top"/>
          </w:tcPr>
          <w:p>
            <w:pPr>
              <w:rPr>
                <w:rFonts w:hint="eastAsia" w:eastAsia="宋体" w:cs="宋体"/>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沟通 </w:t>
            </w:r>
          </w:p>
        </w:tc>
        <w:tc>
          <w:tcPr>
            <w:tcW w:w="960" w:type="dxa"/>
            <w:noWrap w:val="0"/>
            <w:vAlign w:val="top"/>
          </w:tcPr>
          <w:p>
            <w:pPr>
              <w:rPr>
                <w:rFonts w:hint="eastAsia" w:ascii="宋体" w:hAnsi="宋体" w:cs="新宋体"/>
                <w:sz w:val="21"/>
                <w:szCs w:val="21"/>
                <w:highlight w:val="none"/>
              </w:rPr>
            </w:pPr>
            <w:r>
              <w:rPr>
                <w:rFonts w:hint="eastAsia" w:ascii="宋体" w:hAnsi="宋体" w:cs="新宋体"/>
                <w:sz w:val="21"/>
                <w:szCs w:val="21"/>
                <w:highlight w:val="none"/>
                <w:lang w:val="en-US" w:eastAsia="zh-CN"/>
              </w:rPr>
              <w:t>E</w:t>
            </w:r>
            <w:r>
              <w:rPr>
                <w:rFonts w:hint="eastAsia" w:ascii="宋体" w:hAnsi="宋体" w:cs="新宋体"/>
                <w:sz w:val="21"/>
                <w:szCs w:val="21"/>
                <w:highlight w:val="none"/>
              </w:rPr>
              <w:t>7.4 </w:t>
            </w:r>
          </w:p>
        </w:tc>
        <w:tc>
          <w:tcPr>
            <w:tcW w:w="10717" w:type="dxa"/>
            <w:noWrap w:val="0"/>
            <w:vAlign w:val="top"/>
          </w:tcPr>
          <w:p>
            <w:pPr>
              <w:pStyle w:val="10"/>
              <w:spacing w:line="400" w:lineRule="exact"/>
              <w:rPr>
                <w:sz w:val="21"/>
                <w:szCs w:val="21"/>
                <w:highlight w:val="none"/>
              </w:rPr>
            </w:pPr>
            <w:r>
              <w:rPr>
                <w:rFonts w:hint="eastAsia"/>
                <w:kern w:val="2"/>
                <w:sz w:val="21"/>
                <w:szCs w:val="21"/>
                <w:highlight w:val="none"/>
              </w:rPr>
              <w:t>--《</w:t>
            </w:r>
            <w:r>
              <w:rPr>
                <w:rFonts w:hint="eastAsia" w:ascii="Times New Roman" w:hAnsi="Times New Roman" w:eastAsia="宋体" w:cs="Arial"/>
                <w:kern w:val="2"/>
                <w:sz w:val="21"/>
                <w:szCs w:val="21"/>
                <w:highlight w:val="none"/>
              </w:rPr>
              <w:t>信息交流》</w:t>
            </w:r>
            <w:r>
              <w:rPr>
                <w:rFonts w:hint="eastAsia" w:cs="Arial"/>
                <w:kern w:val="2"/>
                <w:sz w:val="21"/>
                <w:szCs w:val="21"/>
                <w:highlight w:val="none"/>
              </w:rPr>
              <w:t>规定了公司内外信息交流、协商的对象、方式、记录等。</w:t>
            </w:r>
          </w:p>
          <w:p>
            <w:pPr>
              <w:pStyle w:val="10"/>
              <w:spacing w:line="400" w:lineRule="exact"/>
              <w:rPr>
                <w:rFonts w:hint="eastAsia"/>
                <w:kern w:val="2"/>
                <w:sz w:val="21"/>
                <w:szCs w:val="21"/>
                <w:highlight w:val="none"/>
              </w:rPr>
            </w:pPr>
            <w:r>
              <w:rPr>
                <w:rFonts w:hint="eastAsia"/>
                <w:kern w:val="2"/>
                <w:sz w:val="21"/>
                <w:szCs w:val="21"/>
                <w:highlight w:val="none"/>
              </w:rPr>
              <w:t>对部门之间有需要交流的有关环境</w:t>
            </w:r>
            <w:r>
              <w:rPr>
                <w:rFonts w:hint="eastAsia"/>
                <w:kern w:val="2"/>
                <w:sz w:val="21"/>
                <w:szCs w:val="21"/>
                <w:highlight w:val="none"/>
                <w:lang w:val="en-US" w:eastAsia="zh-CN"/>
              </w:rPr>
              <w:t>安全</w:t>
            </w:r>
            <w:r>
              <w:rPr>
                <w:rFonts w:hint="eastAsia"/>
                <w:kern w:val="2"/>
                <w:sz w:val="21"/>
                <w:szCs w:val="21"/>
                <w:highlight w:val="none"/>
              </w:rPr>
              <w:t>管理信息，在公司内部利用部门会议、宣传栏进行管理方针及目标、指标、管理方案及环保法律法规等内容的宣传、沟通。</w:t>
            </w:r>
          </w:p>
          <w:p>
            <w:pPr>
              <w:pStyle w:val="10"/>
              <w:spacing w:line="400" w:lineRule="exact"/>
              <w:ind w:firstLine="315" w:firstLineChars="150"/>
              <w:rPr>
                <w:rFonts w:hint="eastAsia"/>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highlight w:val="none"/>
              </w:rPr>
            </w:pPr>
            <w:r>
              <w:rPr>
                <w:rFonts w:hint="eastAsia" w:ascii="宋体" w:hAnsi="宋体"/>
                <w:color w:val="FF0000"/>
                <w:sz w:val="21"/>
                <w:szCs w:val="21"/>
                <w:highlight w:val="none"/>
              </w:rPr>
              <w:t xml:space="preserve">    </w:t>
            </w:r>
            <w:r>
              <w:rPr>
                <w:rFonts w:hint="eastAsia" w:ascii="宋体" w:hAnsi="宋体" w:cs="Arial"/>
                <w:sz w:val="21"/>
                <w:szCs w:val="21"/>
                <w:highlight w:val="none"/>
              </w:rPr>
              <w:t>外部交流主要通过采购合同和销售合同及电话、信函等方式进行。</w:t>
            </w:r>
          </w:p>
          <w:p>
            <w:pPr>
              <w:spacing w:line="360" w:lineRule="auto"/>
              <w:ind w:firstLine="210" w:firstLineChars="100"/>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营销部</w:t>
            </w:r>
            <w:r>
              <w:rPr>
                <w:rFonts w:hint="eastAsia" w:ascii="宋体" w:hAnsi="宋体" w:eastAsia="宋体" w:cs="Arial"/>
                <w:sz w:val="21"/>
                <w:szCs w:val="21"/>
                <w:highlight w:val="none"/>
                <w:lang w:val="en-US" w:eastAsia="zh-CN"/>
              </w:rPr>
              <w:t>在</w:t>
            </w:r>
            <w:r>
              <w:rPr>
                <w:rFonts w:hint="eastAsia" w:ascii="宋体" w:hAnsi="宋体" w:cs="Arial"/>
                <w:sz w:val="21"/>
                <w:szCs w:val="21"/>
                <w:highlight w:val="none"/>
                <w:lang w:val="en-US" w:eastAsia="zh-CN"/>
              </w:rPr>
              <w:t>2022年5月12日</w:t>
            </w:r>
            <w:r>
              <w:rPr>
                <w:rFonts w:hint="eastAsia" w:ascii="宋体" w:hAnsi="宋体" w:eastAsia="宋体" w:cs="Arial"/>
                <w:sz w:val="21"/>
                <w:szCs w:val="21"/>
                <w:highlight w:val="none"/>
                <w:lang w:val="en-US" w:eastAsia="zh-CN"/>
              </w:rPr>
              <w:t>对合格供应商环境要求进行了确认，提供有成都捷畅机电设备有限责任公司供应商环境要求确认表。确认表中检查内容涉及：产品对环境安全有无污染；产品质量环境性能指标是否符合等。供应商按其要求进行了确认并回传公司，基本符合要求。</w:t>
            </w:r>
          </w:p>
          <w:p>
            <w:pPr>
              <w:spacing w:line="360" w:lineRule="auto"/>
              <w:ind w:firstLine="210" w:firstLineChars="10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查见：公司内部会议记录表，沟通信息包括：</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1）告知员工：管理者代表是郭芳，员工代表是李福全。</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 w:val="21"/>
                <w:szCs w:val="21"/>
                <w:highlight w:val="none"/>
                <w:lang w:bidi="ar"/>
              </w:rPr>
            </w:pPr>
            <w:r>
              <w:rPr>
                <w:rFonts w:hint="eastAsia" w:ascii="宋体" w:hAnsi="宋体" w:eastAsia="宋体" w:cs="Arial"/>
                <w:sz w:val="21"/>
                <w:szCs w:val="21"/>
                <w:highlight w:val="none"/>
                <w:lang w:val="en-US" w:eastAsia="zh-CN"/>
              </w:rPr>
              <w:t>4）将公司环境管理要求和意义作为新员工岗前培训内容。</w:t>
            </w:r>
          </w:p>
        </w:tc>
        <w:tc>
          <w:tcPr>
            <w:tcW w:w="872" w:type="dxa"/>
            <w:noWrap w:val="0"/>
            <w:vAlign w:val="top"/>
          </w:tcPr>
          <w:p>
            <w:pPr>
              <w:rPr>
                <w:rFonts w:hint="eastAsia" w:eastAsia="宋体" w:cs="宋体"/>
                <w:sz w:val="21"/>
                <w:szCs w:val="21"/>
                <w:highlight w:val="none"/>
                <w:lang w:eastAsia="zh-CN" w:bidi="ar"/>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运行策划和控制</w:t>
            </w:r>
          </w:p>
        </w:tc>
        <w:tc>
          <w:tcPr>
            <w:tcW w:w="960" w:type="dxa"/>
            <w:noWrap w:val="0"/>
            <w:vAlign w:val="top"/>
          </w:tcPr>
          <w:p>
            <w:pPr>
              <w:rPr>
                <w:rFonts w:hint="eastAsia" w:ascii="宋体" w:hAnsi="宋体" w:cs="新宋体"/>
                <w:sz w:val="21"/>
                <w:szCs w:val="21"/>
                <w:highlight w:val="none"/>
              </w:rPr>
            </w:pPr>
            <w:r>
              <w:rPr>
                <w:rFonts w:hint="eastAsia" w:ascii="宋体" w:hAnsi="宋体" w:cs="新宋体"/>
                <w:sz w:val="21"/>
                <w:szCs w:val="21"/>
                <w:highlight w:val="none"/>
                <w:lang w:val="en-US" w:eastAsia="zh-CN"/>
              </w:rPr>
              <w:t>E</w:t>
            </w:r>
            <w:r>
              <w:rPr>
                <w:rFonts w:hint="eastAsia" w:ascii="宋体" w:hAnsi="宋体" w:cs="新宋体"/>
                <w:sz w:val="21"/>
                <w:szCs w:val="21"/>
                <w:highlight w:val="none"/>
              </w:rPr>
              <w:t>8.1 </w:t>
            </w:r>
          </w:p>
        </w:tc>
        <w:tc>
          <w:tcPr>
            <w:tcW w:w="10717" w:type="dxa"/>
            <w:noWrap w:val="0"/>
            <w:vAlign w:val="top"/>
          </w:tcPr>
          <w:p>
            <w:pPr>
              <w:ind w:left="360"/>
              <w:jc w:val="left"/>
              <w:rPr>
                <w:rFonts w:hint="eastAsia"/>
                <w:highlight w:val="none"/>
              </w:rPr>
            </w:pPr>
            <w:r>
              <w:rPr>
                <w:rFonts w:hint="eastAsia"/>
                <w:highlight w:val="none"/>
              </w:rPr>
              <w:t>查，</w:t>
            </w:r>
            <w:r>
              <w:rPr>
                <w:rFonts w:hint="eastAsia"/>
                <w:highlight w:val="none"/>
                <w:lang w:eastAsia="zh-CN"/>
              </w:rPr>
              <w:t>营销部</w:t>
            </w:r>
            <w:r>
              <w:rPr>
                <w:rFonts w:hint="eastAsia"/>
                <w:highlight w:val="none"/>
              </w:rPr>
              <w:t>实施以下环境安全管理制度：《运行控制程序》、《节约用电用水管理制度》、《固体废弃物管理制度》《消防安全管理制度》、《用电安全管理规定》等。</w:t>
            </w:r>
          </w:p>
          <w:p>
            <w:pPr>
              <w:jc w:val="left"/>
              <w:rPr>
                <w:rFonts w:hint="eastAsia"/>
                <w:highlight w:val="none"/>
              </w:rPr>
            </w:pPr>
            <w:r>
              <w:rPr>
                <w:rFonts w:hint="eastAsia"/>
                <w:highlight w:val="none"/>
              </w:rPr>
              <w:t>查重要环境因素：</w:t>
            </w:r>
          </w:p>
          <w:p>
            <w:pPr>
              <w:ind w:left="360"/>
              <w:jc w:val="left"/>
              <w:rPr>
                <w:rFonts w:hint="eastAsia"/>
                <w:highlight w:val="none"/>
              </w:rPr>
            </w:pPr>
            <w:r>
              <w:rPr>
                <w:rFonts w:hint="eastAsia"/>
                <w:highlight w:val="none"/>
              </w:rPr>
              <w:t>潜在火灾；</w:t>
            </w:r>
          </w:p>
          <w:p>
            <w:pPr>
              <w:ind w:left="360"/>
              <w:jc w:val="left"/>
              <w:rPr>
                <w:rFonts w:hint="eastAsia"/>
                <w:highlight w:val="none"/>
              </w:rPr>
            </w:pPr>
            <w:r>
              <w:rPr>
                <w:rFonts w:hint="eastAsia"/>
                <w:highlight w:val="none"/>
              </w:rPr>
              <w:t>固废排放；</w:t>
            </w:r>
          </w:p>
          <w:p>
            <w:pPr>
              <w:ind w:left="360"/>
              <w:jc w:val="left"/>
              <w:rPr>
                <w:rFonts w:hint="eastAsia"/>
                <w:highlight w:val="none"/>
              </w:rPr>
            </w:pPr>
            <w:r>
              <w:rPr>
                <w:rFonts w:hint="eastAsia"/>
                <w:highlight w:val="none"/>
              </w:rPr>
              <w:t>查看，公司制订的相应的管理制度及管理方案，对重要环境因素进行管控。</w:t>
            </w:r>
          </w:p>
          <w:p>
            <w:pPr>
              <w:ind w:left="360"/>
              <w:jc w:val="left"/>
              <w:rPr>
                <w:rFonts w:hint="eastAsia"/>
                <w:highlight w:val="none"/>
              </w:rPr>
            </w:pPr>
            <w:r>
              <w:rPr>
                <w:rFonts w:hint="eastAsia"/>
                <w:highlight w:val="none"/>
              </w:rPr>
              <w:t>查，办公现场张贴有“请勿吸烟”标识；</w:t>
            </w:r>
          </w:p>
          <w:p>
            <w:pPr>
              <w:ind w:left="360"/>
              <w:jc w:val="left"/>
              <w:rPr>
                <w:rFonts w:hint="eastAsia"/>
                <w:highlight w:val="none"/>
              </w:rPr>
            </w:pPr>
            <w:r>
              <w:rPr>
                <w:rFonts w:hint="eastAsia"/>
                <w:highlight w:val="none"/>
              </w:rPr>
              <w:t>现场查看：现场未发现大功率电器使用。</w:t>
            </w:r>
          </w:p>
          <w:p>
            <w:pPr>
              <w:ind w:left="360" w:leftChars="0"/>
              <w:jc w:val="left"/>
              <w:rPr>
                <w:rFonts w:hint="eastAsia"/>
                <w:highlight w:val="none"/>
              </w:rPr>
            </w:pPr>
            <w:r>
              <w:rPr>
                <w:rFonts w:hint="eastAsia"/>
                <w:highlight w:val="none"/>
              </w:rPr>
              <w:t>现场查看：查见办公等服务性一般固废有处理，现场有固废收集装置。</w:t>
            </w:r>
          </w:p>
          <w:p>
            <w:pPr>
              <w:ind w:left="360"/>
              <w:jc w:val="left"/>
              <w:rPr>
                <w:rFonts w:hint="eastAsia"/>
                <w:szCs w:val="22"/>
                <w:highlight w:val="none"/>
              </w:rPr>
            </w:pPr>
            <w:r>
              <w:rPr>
                <w:rFonts w:hint="eastAsia"/>
                <w:szCs w:val="22"/>
                <w:highlight w:val="none"/>
              </w:rPr>
              <w:t>现场查看：现场电线有穿管保护，固定布局、现场有禁止吸烟的提醒，办公设备均有接地保护。</w:t>
            </w:r>
          </w:p>
          <w:p>
            <w:pPr>
              <w:ind w:left="360"/>
              <w:jc w:val="left"/>
              <w:rPr>
                <w:rFonts w:hint="eastAsia"/>
                <w:highlight w:val="none"/>
              </w:rPr>
            </w:pPr>
            <w:r>
              <w:rPr>
                <w:rFonts w:hint="eastAsia"/>
                <w:szCs w:val="22"/>
                <w:highlight w:val="none"/>
              </w:rPr>
              <w:t>现场查看：</w:t>
            </w:r>
            <w:r>
              <w:rPr>
                <w:rFonts w:hint="eastAsia"/>
                <w:szCs w:val="22"/>
                <w:highlight w:val="none"/>
                <w:lang w:eastAsia="zh-CN"/>
              </w:rPr>
              <w:t>营销部</w:t>
            </w:r>
            <w:r>
              <w:rPr>
                <w:rFonts w:hint="eastAsia"/>
                <w:szCs w:val="22"/>
                <w:highlight w:val="none"/>
              </w:rPr>
              <w:t>提供的办公区域月度消防设备、设施检查记录，检查结果符合规定要求。</w:t>
            </w:r>
          </w:p>
        </w:tc>
        <w:tc>
          <w:tcPr>
            <w:tcW w:w="872" w:type="dxa"/>
            <w:noWrap w:val="0"/>
            <w:vAlign w:val="top"/>
          </w:tcPr>
          <w:p>
            <w:pPr>
              <w:rPr>
                <w:rFonts w:hint="eastAsia" w:eastAsia="宋体" w:cs="宋体"/>
                <w:sz w:val="21"/>
                <w:szCs w:val="21"/>
                <w:highlight w:val="none"/>
                <w:lang w:eastAsia="zh-CN" w:bidi="ar"/>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应急准备和响应</w:t>
            </w:r>
          </w:p>
        </w:tc>
        <w:tc>
          <w:tcPr>
            <w:tcW w:w="960" w:type="dxa"/>
            <w:noWrap w:val="0"/>
            <w:vAlign w:val="top"/>
          </w:tcPr>
          <w:p>
            <w:pPr>
              <w:rPr>
                <w:rFonts w:hint="eastAsia" w:ascii="宋体" w:hAnsi="宋体" w:cs="新宋体"/>
                <w:sz w:val="21"/>
                <w:szCs w:val="21"/>
                <w:highlight w:val="none"/>
              </w:rPr>
            </w:pPr>
            <w:r>
              <w:rPr>
                <w:rFonts w:hint="eastAsia" w:ascii="宋体" w:hAnsi="宋体" w:cs="新宋体"/>
                <w:sz w:val="21"/>
                <w:szCs w:val="21"/>
                <w:highlight w:val="none"/>
                <w:lang w:val="en-US" w:eastAsia="zh-CN"/>
              </w:rPr>
              <w:t>E</w:t>
            </w:r>
            <w:r>
              <w:rPr>
                <w:rFonts w:hint="eastAsia" w:ascii="宋体" w:hAnsi="宋体" w:cs="新宋体"/>
                <w:sz w:val="21"/>
                <w:szCs w:val="21"/>
                <w:highlight w:val="none"/>
              </w:rPr>
              <w:t>8.2</w:t>
            </w:r>
          </w:p>
        </w:tc>
        <w:tc>
          <w:tcPr>
            <w:tcW w:w="10717" w:type="dxa"/>
            <w:noWrap w:val="0"/>
            <w:vAlign w:val="top"/>
          </w:tcPr>
          <w:p>
            <w:pPr>
              <w:spacing w:line="360" w:lineRule="auto"/>
              <w:rPr>
                <w:rFonts w:hint="eastAsia"/>
                <w:highlight w:val="none"/>
              </w:rPr>
            </w:pPr>
            <w:r>
              <w:rPr>
                <w:rFonts w:hint="eastAsia"/>
                <w:highlight w:val="none"/>
              </w:rPr>
              <w:t>查见：《应急准备和响应控制程序》、《消防火灾应急疏散预案》、《消防</w:t>
            </w:r>
            <w:r>
              <w:rPr>
                <w:rFonts w:hint="eastAsia"/>
                <w:highlight w:val="none"/>
                <w:lang w:eastAsia="zh-CN"/>
              </w:rPr>
              <w:t>演练记录</w:t>
            </w:r>
            <w:r>
              <w:rPr>
                <w:rFonts w:hint="eastAsia"/>
                <w:highlight w:val="none"/>
              </w:rPr>
              <w:t>》。</w:t>
            </w:r>
          </w:p>
          <w:p>
            <w:pPr>
              <w:ind w:firstLine="420" w:firstLineChars="200"/>
              <w:jc w:val="left"/>
              <w:rPr>
                <w:rFonts w:hint="eastAsia" w:ascii="宋体" w:hAnsi="宋体" w:eastAsia="宋体" w:cs="宋体"/>
                <w:sz w:val="21"/>
                <w:szCs w:val="21"/>
                <w:highlight w:val="none"/>
                <w:lang w:eastAsia="zh-CN"/>
              </w:rPr>
            </w:pPr>
            <w:r>
              <w:rPr>
                <w:rFonts w:hint="eastAsia"/>
                <w:highlight w:val="none"/>
                <w:lang w:eastAsia="zh-CN"/>
              </w:rPr>
              <w:t>营销部</w:t>
            </w:r>
            <w:r>
              <w:rPr>
                <w:rFonts w:hint="eastAsia"/>
                <w:highlight w:val="none"/>
              </w:rPr>
              <w:t>工作人员的在</w:t>
            </w:r>
            <w:r>
              <w:rPr>
                <w:rFonts w:hint="eastAsia"/>
                <w:highlight w:val="none"/>
                <w:lang w:eastAsia="zh-CN"/>
              </w:rPr>
              <w:t>行政部</w:t>
            </w:r>
            <w:r>
              <w:rPr>
                <w:rFonts w:hint="eastAsia"/>
                <w:highlight w:val="none"/>
              </w:rPr>
              <w:t>组织</w:t>
            </w:r>
            <w:r>
              <w:rPr>
                <w:rFonts w:hint="eastAsia" w:ascii="宋体" w:hAnsi="宋体" w:eastAsia="宋体" w:cs="宋体"/>
                <w:sz w:val="21"/>
                <w:szCs w:val="21"/>
                <w:highlight w:val="none"/>
                <w:lang w:eastAsia="zh-CN"/>
              </w:rPr>
              <w:t>下，参加了公司组织的“</w:t>
            </w:r>
            <w:r>
              <w:rPr>
                <w:rFonts w:hint="eastAsia" w:ascii="宋体" w:hAnsi="宋体" w:eastAsia="宋体" w:cs="宋体"/>
                <w:sz w:val="21"/>
                <w:szCs w:val="21"/>
                <w:highlight w:val="none"/>
                <w:lang w:val="en-US" w:eastAsia="zh-CN"/>
              </w:rPr>
              <w:t>火灾事故应急预案演练</w:t>
            </w:r>
            <w:r>
              <w:rPr>
                <w:rFonts w:hint="eastAsia" w:ascii="宋体" w:hAnsi="宋体" w:eastAsia="宋体" w:cs="宋体"/>
                <w:sz w:val="21"/>
                <w:szCs w:val="21"/>
                <w:highlight w:val="none"/>
                <w:lang w:eastAsia="zh-CN"/>
              </w:rPr>
              <w:t>”。</w:t>
            </w:r>
          </w:p>
          <w:p>
            <w:pPr>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查见：消防演练实况记录：营销部全体人员参加了</w:t>
            </w:r>
            <w:r>
              <w:rPr>
                <w:rFonts w:hint="eastAsia" w:ascii="宋体" w:hAnsi="宋体" w:cs="宋体"/>
                <w:sz w:val="21"/>
                <w:szCs w:val="21"/>
                <w:highlight w:val="none"/>
                <w:lang w:eastAsia="zh-CN"/>
              </w:rPr>
              <w:t>2022年5月26日</w:t>
            </w:r>
            <w:r>
              <w:rPr>
                <w:rFonts w:hint="eastAsia" w:ascii="宋体" w:hAnsi="宋体" w:eastAsia="宋体" w:cs="宋体"/>
                <w:sz w:val="21"/>
                <w:szCs w:val="21"/>
                <w:highlight w:val="none"/>
                <w:lang w:val="en-US" w:eastAsia="zh-CN"/>
              </w:rPr>
              <w:t>在</w:t>
            </w:r>
            <w:r>
              <w:rPr>
                <w:rFonts w:hint="eastAsia" w:ascii="宋体" w:hAnsi="宋体" w:cs="宋体"/>
                <w:sz w:val="21"/>
                <w:szCs w:val="21"/>
                <w:highlight w:val="none"/>
                <w:lang w:val="en-US" w:eastAsia="zh-CN"/>
              </w:rPr>
              <w:t>公司写字楼外空旷处</w:t>
            </w:r>
            <w:r>
              <w:rPr>
                <w:rFonts w:hint="eastAsia" w:ascii="宋体" w:hAnsi="宋体" w:eastAsia="宋体" w:cs="宋体"/>
                <w:sz w:val="21"/>
                <w:szCs w:val="21"/>
                <w:highlight w:val="none"/>
                <w:lang w:eastAsia="zh-CN"/>
              </w:rPr>
              <w:t>由行政部组织的火灾事故应急预案演练。</w:t>
            </w:r>
          </w:p>
          <w:p>
            <w:pPr>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记录内容涉及：</w:t>
            </w:r>
            <w:r>
              <w:rPr>
                <w:rFonts w:hint="eastAsia" w:ascii="宋体" w:hAnsi="宋体" w:eastAsia="宋体" w:cs="宋体"/>
                <w:sz w:val="21"/>
                <w:szCs w:val="21"/>
                <w:highlight w:val="none"/>
                <w:lang w:val="en-US" w:eastAsia="zh-CN"/>
              </w:rPr>
              <w:t>本次火灾演练火灾发生由于所用电器设备时，线路出现短路，旁边办公家具接触火星引起燃烧，以至引发火灾。整个演练重在考验人员对于突发事件（火灾）的应变能力以及本公司火灾预案的有效适用性。</w:t>
            </w:r>
          </w:p>
          <w:p>
            <w:pPr>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过程：报告、疏散、灭火、评审等流程。</w:t>
            </w:r>
          </w:p>
          <w:p>
            <w:pPr>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查，现场对应，通过本次演习，参与人员了解消防知识和消防法规，掌握灭火器的使用，懂得如何开展灭火工作，坚持预防为主，确保火灾事故为零。</w:t>
            </w:r>
          </w:p>
          <w:p>
            <w:pPr>
              <w:ind w:firstLine="420" w:firstLineChars="200"/>
              <w:jc w:val="left"/>
              <w:rPr>
                <w:rFonts w:hint="eastAsia" w:ascii="宋体" w:hAnsi="宋体" w:cs="宋体"/>
                <w:sz w:val="21"/>
                <w:szCs w:val="21"/>
                <w:highlight w:val="none"/>
                <w:lang w:bidi="ar"/>
              </w:rPr>
            </w:pPr>
            <w:r>
              <w:rPr>
                <w:rFonts w:hint="eastAsia" w:ascii="宋体" w:hAnsi="宋体" w:cs="宋体"/>
                <w:sz w:val="21"/>
                <w:szCs w:val="21"/>
                <w:highlight w:val="none"/>
                <w:lang w:eastAsia="zh-CN"/>
              </w:rPr>
              <w:t>查应急准备：销售办公室配备的</w:t>
            </w:r>
            <w:r>
              <w:rPr>
                <w:rFonts w:hint="eastAsia" w:ascii="宋体" w:hAnsi="宋体" w:cs="宋体"/>
                <w:sz w:val="21"/>
                <w:szCs w:val="21"/>
                <w:highlight w:val="none"/>
              </w:rPr>
              <w:t>消防器材完善、良好。</w:t>
            </w:r>
          </w:p>
        </w:tc>
        <w:tc>
          <w:tcPr>
            <w:tcW w:w="872" w:type="dxa"/>
            <w:noWrap w:val="0"/>
            <w:vAlign w:val="top"/>
          </w:tcPr>
          <w:p>
            <w:pPr>
              <w:rPr>
                <w:rFonts w:hint="eastAsia" w:eastAsia="宋体" w:cs="宋体"/>
                <w:sz w:val="21"/>
                <w:szCs w:val="21"/>
                <w:highlight w:val="none"/>
                <w:lang w:eastAsia="zh-CN" w:bidi="ar"/>
              </w:rPr>
            </w:pPr>
            <w:r>
              <w:rPr>
                <w:rFonts w:hint="eastAsia" w:eastAsia="宋体" w:cs="宋体"/>
                <w:sz w:val="21"/>
                <w:szCs w:val="21"/>
                <w:highlight w:val="none"/>
                <w:lang w:eastAsia="zh-CN" w:bidi="ar"/>
              </w:rPr>
              <w:t>符合</w:t>
            </w:r>
          </w:p>
        </w:tc>
      </w:tr>
    </w:tbl>
    <w:p>
      <w:pPr>
        <w:pStyle w:val="8"/>
        <w:rPr>
          <w:rFonts w:hint="eastAsia"/>
          <w:highlight w:val="none"/>
        </w:rPr>
      </w:pPr>
      <w:r>
        <w:rPr>
          <w:rFonts w:hint="eastAsia"/>
          <w:highlight w:val="none"/>
        </w:rPr>
        <w:t>说明：不符合标注N</w:t>
      </w: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noWrap w:val="0"/>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717" w:type="dxa"/>
            <w:noWrap w:val="0"/>
            <w:vAlign w:val="center"/>
          </w:tcPr>
          <w:p>
            <w:pPr>
              <w:rPr>
                <w:rFonts w:hint="eastAsia" w:eastAsia="宋体"/>
                <w:sz w:val="24"/>
                <w:szCs w:val="24"/>
                <w:highlight w:val="none"/>
                <w:lang w:eastAsia="zh-CN"/>
              </w:rPr>
            </w:pPr>
            <w:r>
              <w:rPr>
                <w:rFonts w:hint="eastAsia" w:ascii="Times New Roman" w:hAnsi="Times New Roman" w:eastAsia="宋体" w:cs="Times New Roman"/>
                <w:sz w:val="24"/>
                <w:szCs w:val="24"/>
                <w:highlight w:val="none"/>
              </w:rPr>
              <w:t>受审核部门：</w:t>
            </w:r>
            <w:r>
              <w:rPr>
                <w:rFonts w:hint="eastAsia" w:ascii="Times New Roman" w:hAnsi="Times New Roman" w:eastAsia="宋体" w:cs="Times New Roman"/>
                <w:sz w:val="24"/>
                <w:szCs w:val="24"/>
                <w:highlight w:val="none"/>
                <w:lang w:eastAsia="zh-CN"/>
              </w:rPr>
              <w:t>营销部，</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主管领导</w:t>
            </w:r>
            <w:r>
              <w:rPr>
                <w:rFonts w:hint="eastAsia" w:ascii="Times New Roman" w:hAnsi="Times New Roman" w:eastAsia="宋体" w:cs="Times New Roman"/>
                <w:sz w:val="24"/>
                <w:szCs w:val="24"/>
                <w:highlight w:val="none"/>
                <w:lang w:eastAsia="zh-CN"/>
              </w:rPr>
              <w:t>：曹强</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 xml:space="preserve"> 陪同人员：</w:t>
            </w:r>
            <w:r>
              <w:rPr>
                <w:rFonts w:hint="eastAsia" w:ascii="Times New Roman" w:hAnsi="Times New Roman" w:eastAsia="宋体" w:cs="Times New Roman"/>
                <w:sz w:val="24"/>
                <w:szCs w:val="24"/>
                <w:highlight w:val="none"/>
                <w:lang w:eastAsia="zh-CN"/>
              </w:rPr>
              <w:t>郭芳</w:t>
            </w:r>
          </w:p>
        </w:tc>
        <w:tc>
          <w:tcPr>
            <w:tcW w:w="872" w:type="dxa"/>
            <w:vMerge w:val="restart"/>
            <w:noWrap w:val="0"/>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vMerge w:val="continue"/>
            <w:noWrap w:val="0"/>
            <w:vAlign w:val="center"/>
          </w:tcPr>
          <w:p>
            <w:pPr>
              <w:rPr>
                <w:highlight w:val="none"/>
              </w:rPr>
            </w:pPr>
          </w:p>
        </w:tc>
        <w:tc>
          <w:tcPr>
            <w:tcW w:w="960" w:type="dxa"/>
            <w:vMerge w:val="continue"/>
            <w:noWrap w:val="0"/>
            <w:vAlign w:val="center"/>
          </w:tcPr>
          <w:p>
            <w:pPr>
              <w:rPr>
                <w:highlight w:val="none"/>
              </w:rPr>
            </w:pPr>
          </w:p>
        </w:tc>
        <w:tc>
          <w:tcPr>
            <w:tcW w:w="10717" w:type="dxa"/>
            <w:noWrap w:val="0"/>
            <w:vAlign w:val="center"/>
          </w:tcPr>
          <w:p>
            <w:pPr>
              <w:rPr>
                <w:rFonts w:hint="default" w:eastAsia="宋体"/>
                <w:highlight w:val="none"/>
                <w:lang w:val="en-US" w:eastAsia="zh-CN"/>
              </w:rPr>
            </w:pPr>
            <w:r>
              <w:rPr>
                <w:rFonts w:hint="eastAsia" w:ascii="Times New Roman" w:hAnsi="Times New Roman" w:eastAsia="宋体" w:cs="Times New Roman"/>
                <w:sz w:val="24"/>
                <w:szCs w:val="24"/>
                <w:highlight w:val="none"/>
              </w:rPr>
              <w:t>审核员：</w:t>
            </w:r>
            <w:r>
              <w:rPr>
                <w:rFonts w:hint="eastAsia" w:ascii="Times New Roman" w:hAnsi="Times New Roman" w:eastAsia="宋体" w:cs="Times New Roman"/>
                <w:sz w:val="24"/>
                <w:szCs w:val="24"/>
                <w:highlight w:val="none"/>
                <w:lang w:val="en-US" w:eastAsia="zh-CN"/>
              </w:rPr>
              <w:t>文平</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审核时间：</w:t>
            </w:r>
            <w:r>
              <w:rPr>
                <w:rFonts w:hint="eastAsia" w:ascii="Times New Roman" w:hAnsi="Times New Roman" w:eastAsia="宋体" w:cs="Times New Roman"/>
                <w:sz w:val="24"/>
                <w:szCs w:val="24"/>
                <w:highlight w:val="none"/>
                <w:lang w:val="en-US" w:eastAsia="zh-CN"/>
              </w:rPr>
              <w:t>2022年11月05日</w:t>
            </w:r>
          </w:p>
        </w:tc>
        <w:tc>
          <w:tcPr>
            <w:tcW w:w="872"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none"/>
              </w:rPr>
            </w:pPr>
          </w:p>
        </w:tc>
        <w:tc>
          <w:tcPr>
            <w:tcW w:w="960" w:type="dxa"/>
            <w:vMerge w:val="continue"/>
            <w:noWrap w:val="0"/>
            <w:vAlign w:val="center"/>
          </w:tcPr>
          <w:p>
            <w:pPr>
              <w:rPr>
                <w:highlight w:val="none"/>
              </w:rPr>
            </w:pPr>
          </w:p>
        </w:tc>
        <w:tc>
          <w:tcPr>
            <w:tcW w:w="10717" w:type="dxa"/>
            <w:noWrap w:val="0"/>
            <w:vAlign w:val="center"/>
          </w:tcPr>
          <w:p>
            <w:pPr>
              <w:snapToGrid w:val="0"/>
              <w:spacing w:line="240" w:lineRule="exact"/>
              <w:rPr>
                <w:rFonts w:hint="eastAsia" w:ascii="宋体" w:hAnsi="宋体" w:cs="新宋体"/>
                <w:sz w:val="18"/>
                <w:szCs w:val="18"/>
              </w:rPr>
            </w:pPr>
            <w:r>
              <w:rPr>
                <w:rFonts w:hint="eastAsia"/>
                <w:sz w:val="24"/>
                <w:szCs w:val="24"/>
                <w:highlight w:val="none"/>
              </w:rPr>
              <w:t>审核条款：</w:t>
            </w:r>
            <w:r>
              <w:rPr>
                <w:rFonts w:hint="eastAsia" w:ascii="宋体" w:hAnsi="宋体" w:cs="新宋体"/>
                <w:sz w:val="18"/>
                <w:szCs w:val="18"/>
                <w:lang w:eastAsia="zh-CN"/>
              </w:rPr>
              <w:t>OHSMS：</w:t>
            </w:r>
            <w:r>
              <w:rPr>
                <w:rFonts w:hint="eastAsia" w:ascii="宋体" w:hAnsi="宋体" w:cs="新宋体"/>
                <w:sz w:val="18"/>
                <w:szCs w:val="18"/>
              </w:rPr>
              <w:t xml:space="preserve"> </w:t>
            </w:r>
          </w:p>
          <w:p>
            <w:pPr>
              <w:rPr>
                <w:sz w:val="24"/>
                <w:szCs w:val="24"/>
                <w:highlight w:val="none"/>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872" w:type="dxa"/>
            <w:vMerge w:val="continue"/>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组织的角色、职责和权限</w:t>
            </w:r>
          </w:p>
          <w:p>
            <w:pPr>
              <w:adjustRightInd w:val="0"/>
              <w:snapToGrid w:val="0"/>
              <w:jc w:val="center"/>
              <w:rPr>
                <w:rFonts w:ascii="宋体" w:hAnsi="宋体" w:eastAsia="宋体" w:cs="新宋体"/>
                <w:kern w:val="2"/>
                <w:sz w:val="21"/>
                <w:szCs w:val="21"/>
                <w:highlight w:val="none"/>
                <w:lang w:val="en-US" w:eastAsia="zh-CN" w:bidi="ar-SA"/>
              </w:rPr>
            </w:pPr>
          </w:p>
        </w:tc>
        <w:tc>
          <w:tcPr>
            <w:tcW w:w="960" w:type="dxa"/>
            <w:noWrap w:val="0"/>
            <w:vAlign w:val="top"/>
          </w:tcPr>
          <w:p>
            <w:pPr>
              <w:rPr>
                <w:rFonts w:ascii="宋体" w:hAnsi="宋体" w:eastAsia="宋体" w:cs="新宋体"/>
                <w:kern w:val="2"/>
                <w:sz w:val="21"/>
                <w:szCs w:val="21"/>
                <w:highlight w:val="none"/>
                <w:lang w:val="en-US" w:eastAsia="zh-CN" w:bidi="ar-SA"/>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 xml:space="preserve">5.3； </w:t>
            </w:r>
          </w:p>
        </w:tc>
        <w:tc>
          <w:tcPr>
            <w:tcW w:w="10717" w:type="dxa"/>
            <w:noWrap w:val="0"/>
            <w:vAlign w:val="top"/>
          </w:tcPr>
          <w:p>
            <w:pPr>
              <w:autoSpaceDE w:val="0"/>
              <w:autoSpaceDN w:val="0"/>
              <w:adjustRightInd w:val="0"/>
              <w:spacing w:line="400" w:lineRule="exact"/>
              <w:jc w:val="left"/>
              <w:rPr>
                <w:rFonts w:ascii="宋体" w:hAnsi="宋体"/>
                <w:sz w:val="21"/>
                <w:szCs w:val="21"/>
                <w:highlight w:val="none"/>
              </w:rPr>
            </w:pPr>
            <w:r>
              <w:rPr>
                <w:rFonts w:hint="eastAsia" w:ascii="宋体" w:hAnsi="宋体"/>
                <w:sz w:val="21"/>
                <w:szCs w:val="21"/>
                <w:highlight w:val="none"/>
              </w:rPr>
              <w:t>查，</w:t>
            </w:r>
            <w:r>
              <w:rPr>
                <w:rFonts w:hint="eastAsia" w:ascii="宋体" w:hAnsi="宋体"/>
                <w:sz w:val="21"/>
                <w:szCs w:val="21"/>
                <w:highlight w:val="none"/>
                <w:lang w:eastAsia="zh-CN"/>
              </w:rPr>
              <w:t>营销部</w:t>
            </w:r>
            <w:r>
              <w:rPr>
                <w:rFonts w:hint="eastAsia" w:ascii="宋体" w:hAnsi="宋体"/>
                <w:sz w:val="21"/>
                <w:szCs w:val="21"/>
                <w:highlight w:val="none"/>
              </w:rPr>
              <w:t>的岗位职责和权限如下：</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1、负责所管辖公司</w:t>
            </w:r>
            <w:r>
              <w:rPr>
                <w:rFonts w:hint="eastAsia" w:ascii="宋体" w:hAnsi="宋体" w:cs="Times New Roman"/>
                <w:sz w:val="21"/>
                <w:szCs w:val="21"/>
                <w:highlight w:val="none"/>
                <w:lang w:val="en-US" w:eastAsia="zh-CN"/>
              </w:rPr>
              <w:t>经营产品销售</w:t>
            </w:r>
            <w:r>
              <w:rPr>
                <w:rFonts w:hint="eastAsia" w:ascii="宋体" w:hAnsi="宋体" w:cs="Times New Roman"/>
                <w:sz w:val="21"/>
                <w:szCs w:val="21"/>
                <w:highlight w:val="none"/>
              </w:rPr>
              <w:t>的市场开发工作。</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2、负责客户沟通和协调。</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3、负责签订公司</w:t>
            </w:r>
            <w:r>
              <w:rPr>
                <w:rFonts w:hint="eastAsia" w:ascii="宋体" w:hAnsi="宋体" w:cs="Times New Roman"/>
                <w:sz w:val="21"/>
                <w:szCs w:val="21"/>
                <w:highlight w:val="none"/>
                <w:lang w:eastAsia="zh-CN"/>
              </w:rPr>
              <w:t>销售</w:t>
            </w:r>
            <w:r>
              <w:rPr>
                <w:rFonts w:hint="eastAsia" w:ascii="宋体" w:hAnsi="宋体" w:cs="Times New Roman"/>
                <w:sz w:val="21"/>
                <w:szCs w:val="21"/>
                <w:highlight w:val="none"/>
              </w:rPr>
              <w:t>合同。</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4、负责组织公司</w:t>
            </w:r>
            <w:r>
              <w:rPr>
                <w:rFonts w:hint="eastAsia" w:ascii="宋体" w:hAnsi="宋体" w:cs="Times New Roman"/>
                <w:sz w:val="21"/>
                <w:szCs w:val="21"/>
                <w:highlight w:val="none"/>
                <w:lang w:eastAsia="zh-CN"/>
              </w:rPr>
              <w:t>销售</w:t>
            </w:r>
            <w:r>
              <w:rPr>
                <w:rFonts w:hint="eastAsia" w:ascii="宋体" w:hAnsi="宋体" w:cs="Times New Roman"/>
                <w:sz w:val="21"/>
                <w:szCs w:val="21"/>
                <w:highlight w:val="none"/>
              </w:rPr>
              <w:t>合同的评审。</w:t>
            </w:r>
          </w:p>
          <w:p>
            <w:pPr>
              <w:autoSpaceDE w:val="0"/>
              <w:autoSpaceDN w:val="0"/>
              <w:adjustRightInd w:val="0"/>
              <w:spacing w:line="400" w:lineRule="exact"/>
              <w:jc w:val="left"/>
              <w:rPr>
                <w:rFonts w:hint="eastAsia" w:ascii="宋体" w:hAnsi="宋体" w:cs="Times New Roman"/>
                <w:sz w:val="21"/>
                <w:szCs w:val="21"/>
                <w:highlight w:val="none"/>
              </w:rPr>
            </w:pPr>
            <w:r>
              <w:rPr>
                <w:rFonts w:hint="eastAsia" w:ascii="宋体" w:hAnsi="宋体" w:cs="Times New Roman"/>
                <w:sz w:val="21"/>
                <w:szCs w:val="21"/>
                <w:highlight w:val="none"/>
              </w:rPr>
              <w:t>5、负责顾客回访和满意度调查。</w:t>
            </w:r>
          </w:p>
          <w:p>
            <w:pPr>
              <w:spacing w:line="40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营销部经理任职要求：</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1、具有市场管理经验；</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2、具有大专或同等以上学历；</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3、具有2年以上工作经验。</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4、具备较强的组织、沟通、协调能力。</w:t>
            </w:r>
          </w:p>
          <w:p>
            <w:pPr>
              <w:autoSpaceDE w:val="0"/>
              <w:autoSpaceDN w:val="0"/>
              <w:adjustRightInd w:val="0"/>
              <w:spacing w:line="400" w:lineRule="exact"/>
              <w:ind w:firstLine="420" w:firstLineChars="200"/>
              <w:jc w:val="left"/>
              <w:rPr>
                <w:rFonts w:hint="eastAsia" w:ascii="宋体" w:hAnsi="Times New Roman" w:cs="宋体"/>
                <w:sz w:val="21"/>
                <w:szCs w:val="21"/>
                <w:highlight w:val="none"/>
                <w:lang w:val="en-US" w:eastAsia="zh-CN" w:bidi="ar"/>
              </w:rPr>
            </w:pPr>
            <w:r>
              <w:rPr>
                <w:rFonts w:hint="eastAsia" w:ascii="宋体" w:hAnsi="Times New Roman" w:cs="宋体"/>
                <w:sz w:val="21"/>
                <w:szCs w:val="21"/>
                <w:highlight w:val="none"/>
                <w:lang w:val="en-US" w:eastAsia="zh-CN" w:bidi="ar"/>
              </w:rPr>
              <w:t>5、基本熟悉掌握GB/T 19001-2016、GB/T24001-2016、</w:t>
            </w:r>
            <w:r>
              <w:rPr>
                <w:rFonts w:hint="eastAsia" w:ascii="宋体" w:cs="宋体"/>
                <w:sz w:val="21"/>
                <w:szCs w:val="21"/>
                <w:highlight w:val="none"/>
                <w:lang w:val="en-US" w:eastAsia="zh-CN" w:bidi="ar"/>
              </w:rPr>
              <w:t>GB/T45001-2020</w:t>
            </w:r>
            <w:r>
              <w:rPr>
                <w:rFonts w:hint="eastAsia" w:ascii="宋体" w:hAnsi="Times New Roman" w:cs="宋体"/>
                <w:sz w:val="21"/>
                <w:szCs w:val="21"/>
                <w:highlight w:val="none"/>
                <w:lang w:val="en-US" w:eastAsia="zh-CN" w:bidi="ar"/>
              </w:rPr>
              <w:t>标准。</w:t>
            </w:r>
          </w:p>
          <w:p>
            <w:pPr>
              <w:spacing w:line="400" w:lineRule="exact"/>
              <w:rPr>
                <w:rFonts w:hint="eastAsia" w:ascii="宋体" w:hAnsi="宋体"/>
                <w:sz w:val="21"/>
                <w:szCs w:val="21"/>
                <w:highlight w:val="none"/>
              </w:rPr>
            </w:pPr>
            <w:r>
              <w:rPr>
                <w:rFonts w:hint="eastAsia" w:ascii="宋体" w:hAnsi="宋体"/>
                <w:sz w:val="21"/>
                <w:szCs w:val="21"/>
                <w:highlight w:val="none"/>
              </w:rPr>
              <w:t>……</w:t>
            </w:r>
          </w:p>
          <w:p>
            <w:pPr>
              <w:spacing w:line="400" w:lineRule="exact"/>
              <w:rPr>
                <w:rFonts w:hint="eastAsia" w:ascii="宋体" w:hAnsi="宋体"/>
                <w:sz w:val="21"/>
                <w:szCs w:val="21"/>
                <w:highlight w:val="none"/>
              </w:rPr>
            </w:pPr>
            <w:r>
              <w:rPr>
                <w:rFonts w:hint="eastAsia" w:ascii="宋体" w:hAnsi="宋体"/>
                <w:sz w:val="21"/>
                <w:szCs w:val="21"/>
                <w:highlight w:val="none"/>
              </w:rPr>
              <w:t>部门职责清晰、明确。</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sz w:val="21"/>
                <w:szCs w:val="21"/>
                <w:highlight w:val="none"/>
                <w:lang w:val="en-US" w:eastAsia="zh-CN"/>
              </w:rPr>
              <w:t>营销部</w:t>
            </w:r>
            <w:r>
              <w:rPr>
                <w:rFonts w:hint="eastAsia" w:ascii="宋体" w:hAnsi="宋体"/>
                <w:sz w:val="21"/>
                <w:szCs w:val="21"/>
                <w:highlight w:val="none"/>
              </w:rPr>
              <w:t xml:space="preserve">负责人能基本阐述本部门的主要职责。 </w:t>
            </w:r>
          </w:p>
        </w:tc>
        <w:tc>
          <w:tcPr>
            <w:tcW w:w="872" w:type="dxa"/>
            <w:noWrap w:val="0"/>
            <w:vAlign w:val="top"/>
          </w:tcPr>
          <w:p>
            <w:pPr>
              <w:rPr>
                <w:highlight w:val="none"/>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目标及其实现的策划</w:t>
            </w:r>
          </w:p>
        </w:tc>
        <w:tc>
          <w:tcPr>
            <w:tcW w:w="960" w:type="dxa"/>
            <w:noWrap w:val="0"/>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6.2</w:t>
            </w:r>
          </w:p>
        </w:tc>
        <w:tc>
          <w:tcPr>
            <w:tcW w:w="10717" w:type="dxa"/>
            <w:noWrap w:val="0"/>
            <w:vAlign w:val="top"/>
          </w:tcPr>
          <w:p>
            <w:pPr>
              <w:autoSpaceDE w:val="0"/>
              <w:autoSpaceDN w:val="0"/>
              <w:adjustRightInd w:val="0"/>
              <w:spacing w:line="400" w:lineRule="exact"/>
              <w:jc w:val="left"/>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查</w:t>
            </w:r>
            <w:r>
              <w:rPr>
                <w:rFonts w:hint="eastAsia" w:ascii="宋体" w:hAnsi="宋体" w:cs="Times New Roman"/>
                <w:sz w:val="21"/>
                <w:szCs w:val="21"/>
                <w:highlight w:val="none"/>
                <w:lang w:val="en-US" w:eastAsia="zh-CN"/>
              </w:rPr>
              <w:t>营销部</w:t>
            </w:r>
            <w:r>
              <w:rPr>
                <w:rFonts w:hint="eastAsia" w:ascii="宋体" w:hAnsi="宋体" w:cs="Times New Roman"/>
                <w:sz w:val="21"/>
                <w:szCs w:val="21"/>
                <w:highlight w:val="none"/>
                <w:lang w:eastAsia="zh-CN"/>
              </w:rPr>
              <w:t>的安全目标为：</w:t>
            </w:r>
          </w:p>
          <w:p>
            <w:pPr>
              <w:autoSpaceDE w:val="0"/>
              <w:autoSpaceDN w:val="0"/>
              <w:adjustRightInd w:val="0"/>
              <w:spacing w:line="400" w:lineRule="exact"/>
              <w:jc w:val="left"/>
              <w:rPr>
                <w:rFonts w:hint="eastAsia" w:ascii="宋体" w:hAnsi="宋体" w:cs="Times New Roman"/>
                <w:sz w:val="21"/>
                <w:szCs w:val="21"/>
                <w:highlight w:val="none"/>
                <w:lang w:eastAsia="zh-CN"/>
              </w:rPr>
            </w:pP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lang w:eastAsia="zh-CN"/>
              </w:rPr>
              <w:t>火灾触电事故为零</w:t>
            </w:r>
          </w:p>
          <w:p>
            <w:pPr>
              <w:autoSpaceDE w:val="0"/>
              <w:autoSpaceDN w:val="0"/>
              <w:adjustRightInd w:val="0"/>
              <w:spacing w:line="400" w:lineRule="exact"/>
              <w:jc w:val="left"/>
              <w:rPr>
                <w:rFonts w:hint="eastAsia" w:ascii="宋体" w:hAnsi="宋体" w:cs="Times New Roman"/>
                <w:sz w:val="21"/>
                <w:szCs w:val="21"/>
                <w:highlight w:val="none"/>
                <w:lang w:eastAsia="zh-CN"/>
              </w:rPr>
            </w:pPr>
            <w:r>
              <w:rPr>
                <w:rFonts w:hint="eastAsia" w:ascii="宋体" w:hAnsi="宋体" w:cs="Times New Roman"/>
                <w:sz w:val="21"/>
                <w:szCs w:val="21"/>
                <w:highlight w:val="none"/>
                <w:lang w:val="en-US" w:eastAsia="zh-CN"/>
              </w:rPr>
              <w:t>2、人身伤亡为零</w:t>
            </w:r>
          </w:p>
          <w:p>
            <w:pPr>
              <w:autoSpaceDE w:val="0"/>
              <w:autoSpaceDN w:val="0"/>
              <w:adjustRightInd w:val="0"/>
              <w:spacing w:line="400" w:lineRule="exact"/>
              <w:jc w:val="left"/>
              <w:rPr>
                <w:rFonts w:hint="eastAsia" w:ascii="宋体" w:hAnsi="宋体" w:cs="Times New Roman"/>
                <w:sz w:val="21"/>
                <w:szCs w:val="21"/>
                <w:highlight w:val="none"/>
                <w:lang w:eastAsia="zh-CN"/>
              </w:rPr>
            </w:pPr>
          </w:p>
          <w:p>
            <w:pPr>
              <w:autoSpaceDE w:val="0"/>
              <w:autoSpaceDN w:val="0"/>
              <w:adjustRightInd w:val="0"/>
              <w:spacing w:line="400" w:lineRule="exact"/>
              <w:jc w:val="left"/>
              <w:rPr>
                <w:rFonts w:hint="eastAsia" w:ascii="宋体" w:hAnsi="宋体" w:cs="Times New Roman"/>
                <w:sz w:val="21"/>
                <w:szCs w:val="21"/>
                <w:highlight w:val="none"/>
                <w:lang w:val="en-US" w:eastAsia="zh-CN"/>
              </w:rPr>
            </w:pPr>
            <w:r>
              <w:rPr>
                <w:rFonts w:hint="eastAsia" w:ascii="宋体" w:hAnsi="宋体" w:cs="Times New Roman"/>
                <w:sz w:val="21"/>
                <w:szCs w:val="21"/>
                <w:highlight w:val="none"/>
                <w:lang w:eastAsia="zh-CN"/>
              </w:rPr>
              <w:t xml:space="preserve">查2022年1月-10月营销部目标完成情况：    </w:t>
            </w:r>
          </w:p>
          <w:p>
            <w:pPr>
              <w:autoSpaceDE w:val="0"/>
              <w:autoSpaceDN w:val="0"/>
              <w:adjustRightInd w:val="0"/>
              <w:spacing w:line="400" w:lineRule="exact"/>
              <w:jc w:val="left"/>
              <w:rPr>
                <w:rFonts w:hint="default" w:ascii="宋体" w:hAnsi="宋体" w:cs="Times New Roman"/>
                <w:sz w:val="21"/>
                <w:szCs w:val="21"/>
                <w:highlight w:val="none"/>
                <w:lang w:val="en-US" w:eastAsia="zh-CN"/>
              </w:rPr>
            </w:pP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lang w:eastAsia="zh-CN"/>
              </w:rPr>
              <w:t>火灾触电事故为零</w:t>
            </w:r>
            <w:r>
              <w:rPr>
                <w:rFonts w:hint="eastAsia" w:ascii="宋体" w:hAnsi="宋体" w:cs="Times New Roman"/>
                <w:sz w:val="21"/>
                <w:szCs w:val="21"/>
                <w:highlight w:val="none"/>
                <w:lang w:val="en-US" w:eastAsia="zh-CN"/>
              </w:rPr>
              <w:t xml:space="preserve">         </w:t>
            </w:r>
          </w:p>
          <w:p>
            <w:pPr>
              <w:autoSpaceDE w:val="0"/>
              <w:autoSpaceDN w:val="0"/>
              <w:adjustRightInd w:val="0"/>
              <w:spacing w:line="400" w:lineRule="exact"/>
              <w:jc w:val="left"/>
              <w:rPr>
                <w:rFonts w:hint="default" w:ascii="宋体" w:hAnsi="宋体" w:cs="Times New Roman"/>
                <w:sz w:val="21"/>
                <w:szCs w:val="21"/>
                <w:highlight w:val="none"/>
                <w:lang w:val="en-US" w:eastAsia="zh-CN"/>
              </w:rPr>
            </w:pPr>
            <w:r>
              <w:rPr>
                <w:rFonts w:hint="eastAsia" w:ascii="宋体" w:hAnsi="宋体" w:cs="Times New Roman"/>
                <w:sz w:val="21"/>
                <w:szCs w:val="21"/>
                <w:highlight w:val="none"/>
                <w:lang w:val="en-US" w:eastAsia="zh-CN"/>
              </w:rPr>
              <w:t>2、人身伤亡为零</w:t>
            </w:r>
          </w:p>
          <w:p>
            <w:pPr>
              <w:autoSpaceDE w:val="0"/>
              <w:autoSpaceDN w:val="0"/>
              <w:adjustRightInd w:val="0"/>
              <w:spacing w:line="400" w:lineRule="exact"/>
              <w:jc w:val="left"/>
              <w:rPr>
                <w:rFonts w:hint="eastAsia" w:ascii="宋体" w:hAnsi="宋体" w:cs="Times New Roman"/>
                <w:sz w:val="21"/>
                <w:szCs w:val="21"/>
                <w:highlight w:val="none"/>
                <w:lang w:eastAsia="zh-CN"/>
              </w:rPr>
            </w:pPr>
            <w:r>
              <w:rPr>
                <w:rFonts w:hint="eastAsia" w:ascii="宋体" w:hAnsi="宋体" w:cs="Times New Roman"/>
                <w:sz w:val="21"/>
                <w:szCs w:val="21"/>
                <w:highlight w:val="none"/>
                <w:lang w:eastAsia="zh-CN"/>
              </w:rPr>
              <w:t>达到目标要求。</w:t>
            </w:r>
          </w:p>
          <w:p>
            <w:pPr>
              <w:autoSpaceDE w:val="0"/>
              <w:autoSpaceDN w:val="0"/>
              <w:adjustRightInd w:val="0"/>
              <w:spacing w:line="400" w:lineRule="exact"/>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查，公司编制了环境管理实施方案：制定、执行程序或作业文件；加强监测和测量；培训与教育；应急响应。</w:t>
            </w:r>
          </w:p>
        </w:tc>
        <w:tc>
          <w:tcPr>
            <w:tcW w:w="872" w:type="dxa"/>
            <w:noWrap w:val="0"/>
            <w:vAlign w:val="top"/>
          </w:tcPr>
          <w:p>
            <w:pPr>
              <w:rPr>
                <w:rFonts w:hint="eastAsia" w:eastAsia="宋体"/>
                <w:highlight w:val="none"/>
                <w:lang w:eastAsia="zh-CN"/>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环境因素</w:t>
            </w:r>
          </w:p>
        </w:tc>
        <w:tc>
          <w:tcPr>
            <w:tcW w:w="960" w:type="dxa"/>
            <w:noWrap w:val="0"/>
            <w:vAlign w:val="top"/>
          </w:tcPr>
          <w:p>
            <w:pPr>
              <w:rPr>
                <w:rFonts w:hint="eastAsia"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6.1.2</w:t>
            </w:r>
          </w:p>
        </w:tc>
        <w:tc>
          <w:tcPr>
            <w:tcW w:w="10717" w:type="dxa"/>
            <w:noWrap w:val="0"/>
            <w:vAlign w:val="top"/>
          </w:tcPr>
          <w:p>
            <w:pPr>
              <w:adjustRightInd w:val="0"/>
              <w:snapToGrid w:val="0"/>
              <w:spacing w:line="360" w:lineRule="auto"/>
              <w:ind w:firstLine="420" w:firstLineChars="200"/>
              <w:rPr>
                <w:rFonts w:hint="default" w:ascii="宋体" w:hAnsi="宋体"/>
                <w:color w:val="000000"/>
                <w:szCs w:val="21"/>
                <w:highlight w:val="none"/>
                <w:lang w:val="en-US"/>
              </w:rPr>
            </w:pPr>
            <w:r>
              <w:rPr>
                <w:rFonts w:hint="eastAsia" w:ascii="宋体" w:hAnsi="宋体"/>
                <w:color w:val="000000"/>
                <w:szCs w:val="21"/>
                <w:highlight w:val="none"/>
                <w:lang w:eastAsia="zh-CN"/>
              </w:rPr>
              <w:t>公司制定了《</w:t>
            </w:r>
            <w:r>
              <w:rPr>
                <w:rFonts w:hint="eastAsia" w:ascii="宋体" w:hAnsi="宋体"/>
                <w:color w:val="000000"/>
                <w:szCs w:val="21"/>
                <w:highlight w:val="none"/>
              </w:rPr>
              <w:t>危险源识别</w:t>
            </w:r>
            <w:r>
              <w:rPr>
                <w:rFonts w:hint="eastAsia" w:ascii="宋体" w:hAnsi="宋体"/>
                <w:color w:val="000000"/>
                <w:szCs w:val="21"/>
                <w:highlight w:val="none"/>
                <w:lang w:eastAsia="zh-CN"/>
              </w:rPr>
              <w:t>、风险评价控制程序》。</w:t>
            </w:r>
            <w:r>
              <w:rPr>
                <w:rFonts w:hint="eastAsia" w:ascii="宋体" w:hAnsi="宋体"/>
                <w:color w:val="000000"/>
                <w:szCs w:val="21"/>
                <w:highlight w:val="none"/>
              </w:rPr>
              <w:t>查，</w:t>
            </w:r>
            <w:r>
              <w:rPr>
                <w:rFonts w:hint="eastAsia" w:ascii="宋体" w:hAnsi="宋体"/>
                <w:color w:val="000000"/>
                <w:szCs w:val="21"/>
                <w:highlight w:val="none"/>
                <w:lang w:eastAsia="zh-CN"/>
              </w:rPr>
              <w:t>营销部</w:t>
            </w:r>
            <w:r>
              <w:rPr>
                <w:rFonts w:hint="eastAsia" w:ascii="宋体" w:hAnsi="宋体"/>
                <w:color w:val="000000"/>
                <w:szCs w:val="21"/>
                <w:highlight w:val="none"/>
              </w:rPr>
              <w:t>经过辨识与评审形成了《危险源识别评价汇总表》共识别出危险源，包括</w:t>
            </w:r>
            <w:r>
              <w:rPr>
                <w:rFonts w:hint="eastAsia" w:ascii="宋体" w:hAnsi="宋体"/>
                <w:color w:val="000000"/>
                <w:szCs w:val="21"/>
                <w:highlight w:val="none"/>
                <w:lang w:eastAsia="zh-CN"/>
              </w:rPr>
              <w:t>插座插接头过多、线路老化等造成短路、吸烟等遇明火、外出业务联系过程中发生交通意外</w:t>
            </w:r>
            <w:r>
              <w:rPr>
                <w:rFonts w:hint="eastAsia" w:ascii="宋体" w:hAnsi="宋体"/>
                <w:color w:val="000000"/>
                <w:szCs w:val="21"/>
                <w:highlight w:val="none"/>
                <w:lang w:val="en-US" w:eastAsia="zh-CN"/>
              </w:rPr>
              <w:t>等。</w:t>
            </w:r>
          </w:p>
          <w:p>
            <w:pPr>
              <w:adjustRightInd w:val="0"/>
              <w:snapToGrid w:val="0"/>
              <w:spacing w:line="360" w:lineRule="auto"/>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lang w:eastAsia="zh-CN"/>
              </w:rPr>
              <w:t>采用的是经验判断法、过程分析法识别。</w:t>
            </w:r>
          </w:p>
          <w:p>
            <w:pPr>
              <w:adjustRightInd w:val="0"/>
              <w:snapToGrid w:val="0"/>
              <w:spacing w:line="360" w:lineRule="auto"/>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lang w:eastAsia="zh-CN"/>
              </w:rPr>
              <w:t>经打分法确定重大风险为：潜在火灾、触电伤害</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危险源辨识基本充分、风险等级评价基本合理。</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查，潜在火灾风险控制措施为：  </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1、运行控制</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2、建立预案定期演习</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3、制定应急方案</w:t>
            </w:r>
          </w:p>
          <w:p>
            <w:pPr>
              <w:pStyle w:val="4"/>
              <w:rPr>
                <w:rFonts w:hint="eastAsia"/>
                <w:highlight w:val="none"/>
              </w:rPr>
            </w:pPr>
            <w:r>
              <w:rPr>
                <w:rFonts w:hint="eastAsia" w:ascii="宋体" w:hAnsi="宋体"/>
                <w:sz w:val="21"/>
                <w:szCs w:val="21"/>
                <w:highlight w:val="none"/>
                <w:lang w:bidi="ar"/>
              </w:rPr>
              <w:t>危险源识别基本充分，控制措施需要完善。</w:t>
            </w:r>
          </w:p>
        </w:tc>
        <w:tc>
          <w:tcPr>
            <w:tcW w:w="872" w:type="dxa"/>
            <w:noWrap w:val="0"/>
            <w:vAlign w:val="top"/>
          </w:tcPr>
          <w:p>
            <w:pPr>
              <w:rPr>
                <w:rFonts w:hint="eastAsia" w:eastAsia="宋体" w:cs="宋体"/>
                <w:sz w:val="21"/>
                <w:szCs w:val="21"/>
                <w:highlight w:val="none"/>
                <w:lang w:eastAsia="zh-CN" w:bidi="ar"/>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沟通 </w:t>
            </w:r>
          </w:p>
        </w:tc>
        <w:tc>
          <w:tcPr>
            <w:tcW w:w="960" w:type="dxa"/>
            <w:noWrap w:val="0"/>
            <w:vAlign w:val="top"/>
          </w:tcPr>
          <w:p>
            <w:pPr>
              <w:rPr>
                <w:rFonts w:hint="eastAsia"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7.4 </w:t>
            </w:r>
          </w:p>
        </w:tc>
        <w:tc>
          <w:tcPr>
            <w:tcW w:w="10717" w:type="dxa"/>
            <w:noWrap w:val="0"/>
            <w:vAlign w:val="top"/>
          </w:tcPr>
          <w:p>
            <w:pPr>
              <w:pStyle w:val="10"/>
              <w:spacing w:line="400" w:lineRule="exact"/>
              <w:rPr>
                <w:sz w:val="21"/>
                <w:szCs w:val="21"/>
                <w:highlight w:val="none"/>
              </w:rPr>
            </w:pPr>
            <w:r>
              <w:rPr>
                <w:rFonts w:hint="eastAsia"/>
                <w:kern w:val="2"/>
                <w:sz w:val="21"/>
                <w:szCs w:val="21"/>
                <w:highlight w:val="none"/>
              </w:rPr>
              <w:t>--《</w:t>
            </w:r>
            <w:r>
              <w:rPr>
                <w:rFonts w:hint="eastAsia" w:ascii="Times New Roman" w:hAnsi="Times New Roman" w:eastAsia="宋体" w:cs="Arial"/>
                <w:kern w:val="2"/>
                <w:sz w:val="21"/>
                <w:szCs w:val="21"/>
                <w:highlight w:val="none"/>
              </w:rPr>
              <w:t>信息交流》</w:t>
            </w:r>
            <w:r>
              <w:rPr>
                <w:rFonts w:hint="eastAsia" w:cs="Arial"/>
                <w:kern w:val="2"/>
                <w:sz w:val="21"/>
                <w:szCs w:val="21"/>
                <w:highlight w:val="none"/>
              </w:rPr>
              <w:t>规定了公司内外信息交流、协商的对象、方式、记录等。</w:t>
            </w:r>
          </w:p>
          <w:p>
            <w:pPr>
              <w:pStyle w:val="10"/>
              <w:spacing w:line="400" w:lineRule="exact"/>
              <w:rPr>
                <w:rFonts w:hint="eastAsia"/>
                <w:kern w:val="2"/>
                <w:sz w:val="21"/>
                <w:szCs w:val="21"/>
                <w:highlight w:val="none"/>
              </w:rPr>
            </w:pPr>
            <w:r>
              <w:rPr>
                <w:rFonts w:hint="eastAsia"/>
                <w:kern w:val="2"/>
                <w:sz w:val="21"/>
                <w:szCs w:val="21"/>
                <w:highlight w:val="none"/>
              </w:rPr>
              <w:t>对部门之间有需要交流的有关环境</w:t>
            </w:r>
            <w:r>
              <w:rPr>
                <w:rFonts w:hint="eastAsia"/>
                <w:kern w:val="2"/>
                <w:sz w:val="21"/>
                <w:szCs w:val="21"/>
                <w:highlight w:val="none"/>
                <w:lang w:val="en-US" w:eastAsia="zh-CN"/>
              </w:rPr>
              <w:t>安全</w:t>
            </w:r>
            <w:r>
              <w:rPr>
                <w:rFonts w:hint="eastAsia"/>
                <w:kern w:val="2"/>
                <w:sz w:val="21"/>
                <w:szCs w:val="21"/>
                <w:highlight w:val="none"/>
              </w:rPr>
              <w:t>管理信息，在公司内部利用部门会议、宣传栏进行管理方针及目标、指标、管理方案及环保法律法规等内容的宣传、沟通。</w:t>
            </w:r>
          </w:p>
          <w:p>
            <w:pPr>
              <w:pStyle w:val="10"/>
              <w:spacing w:line="400" w:lineRule="exact"/>
              <w:ind w:firstLine="315" w:firstLineChars="150"/>
              <w:rPr>
                <w:rFonts w:hint="eastAsia"/>
                <w:sz w:val="21"/>
                <w:szCs w:val="21"/>
                <w:highlight w:val="none"/>
              </w:rPr>
            </w:pPr>
            <w:r>
              <w:rPr>
                <w:rFonts w:hint="eastAsia"/>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highlight w:val="none"/>
              </w:rPr>
            </w:pPr>
            <w:r>
              <w:rPr>
                <w:rFonts w:hint="eastAsia" w:ascii="宋体" w:hAnsi="宋体"/>
                <w:color w:val="FF0000"/>
                <w:sz w:val="21"/>
                <w:szCs w:val="21"/>
                <w:highlight w:val="none"/>
              </w:rPr>
              <w:t xml:space="preserve">    </w:t>
            </w:r>
            <w:r>
              <w:rPr>
                <w:rFonts w:hint="eastAsia" w:ascii="宋体" w:hAnsi="宋体" w:cs="Arial"/>
                <w:sz w:val="21"/>
                <w:szCs w:val="21"/>
                <w:highlight w:val="none"/>
              </w:rPr>
              <w:t>外部交流主要通过采购合同和销售合同及电话、信函等方式进行。</w:t>
            </w:r>
          </w:p>
          <w:p>
            <w:pPr>
              <w:spacing w:line="360" w:lineRule="auto"/>
              <w:ind w:firstLine="210" w:firstLineChars="100"/>
              <w:rPr>
                <w:rFonts w:hint="default" w:ascii="宋体" w:hAnsi="宋体" w:eastAsia="宋体" w:cs="Arial"/>
                <w:sz w:val="21"/>
                <w:szCs w:val="21"/>
                <w:highlight w:val="none"/>
                <w:lang w:val="en-US" w:eastAsia="zh-CN"/>
              </w:rPr>
            </w:pPr>
            <w:r>
              <w:rPr>
                <w:rFonts w:hint="eastAsia" w:ascii="宋体" w:hAnsi="宋体" w:cs="Arial"/>
                <w:sz w:val="21"/>
                <w:szCs w:val="21"/>
                <w:highlight w:val="none"/>
                <w:lang w:val="en-US" w:eastAsia="zh-CN"/>
              </w:rPr>
              <w:t>营销部</w:t>
            </w:r>
            <w:r>
              <w:rPr>
                <w:rFonts w:hint="eastAsia" w:ascii="宋体" w:hAnsi="宋体" w:eastAsia="宋体" w:cs="Arial"/>
                <w:sz w:val="21"/>
                <w:szCs w:val="21"/>
                <w:highlight w:val="none"/>
                <w:lang w:val="en-US" w:eastAsia="zh-CN"/>
              </w:rPr>
              <w:t>在</w:t>
            </w:r>
            <w:r>
              <w:rPr>
                <w:rFonts w:hint="eastAsia" w:ascii="宋体" w:hAnsi="宋体" w:cs="Arial"/>
                <w:sz w:val="21"/>
                <w:szCs w:val="21"/>
                <w:highlight w:val="none"/>
                <w:lang w:val="en-US" w:eastAsia="zh-CN"/>
              </w:rPr>
              <w:t>2022年5月12日</w:t>
            </w:r>
            <w:r>
              <w:rPr>
                <w:rFonts w:hint="eastAsia" w:ascii="宋体" w:hAnsi="宋体" w:eastAsia="宋体" w:cs="Arial"/>
                <w:sz w:val="21"/>
                <w:szCs w:val="21"/>
                <w:highlight w:val="none"/>
                <w:lang w:val="en-US" w:eastAsia="zh-CN"/>
              </w:rPr>
              <w:t>对合格供应商环境要求进行了确认，提供有成都捷畅机电设备有限责任公司供应商环境要求确认表。确认表中检查内容涉及：产品对环境安全有无污染；产品质量环境性能指标是否符合等。供应商按其要求进行了确认并回传公司，基本符合要求。</w:t>
            </w:r>
          </w:p>
          <w:p>
            <w:pPr>
              <w:spacing w:line="360" w:lineRule="auto"/>
              <w:ind w:firstLine="210" w:firstLineChars="10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查见：公司内部会议记录表，沟通信息包括：</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1）告知员工：管理者代表是郭芳，员工代表是李福全。</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2）告知员工：</w:t>
            </w:r>
            <w:r>
              <w:rPr>
                <w:rFonts w:hint="eastAsia" w:ascii="宋体" w:hAnsi="宋体" w:cs="Arial"/>
                <w:sz w:val="21"/>
                <w:szCs w:val="21"/>
                <w:highlight w:val="none"/>
                <w:lang w:val="en-US" w:eastAsia="zh-CN"/>
              </w:rPr>
              <w:t>职业健康安全</w:t>
            </w:r>
            <w:r>
              <w:rPr>
                <w:rFonts w:hint="eastAsia" w:ascii="宋体" w:hAnsi="宋体" w:eastAsia="宋体" w:cs="Arial"/>
                <w:sz w:val="21"/>
                <w:szCs w:val="21"/>
                <w:highlight w:val="none"/>
                <w:lang w:val="en-US" w:eastAsia="zh-CN"/>
              </w:rPr>
              <w:t>管理体系建立的依据、标准和意义，因公司未涉及危化品，故未对全体员工出具告知书；</w:t>
            </w:r>
          </w:p>
          <w:p>
            <w:pPr>
              <w:widowControl/>
              <w:spacing w:line="400" w:lineRule="atLeast"/>
              <w:ind w:firstLine="315" w:firstLineChars="150"/>
              <w:rPr>
                <w:rFonts w:hint="eastAsia" w:ascii="宋体" w:hAnsi="宋体" w:eastAsia="宋体" w:cs="Arial"/>
                <w:sz w:val="21"/>
                <w:szCs w:val="21"/>
                <w:highlight w:val="none"/>
                <w:lang w:val="en-US" w:eastAsia="zh-CN"/>
              </w:rPr>
            </w:pPr>
            <w:r>
              <w:rPr>
                <w:rFonts w:hint="eastAsia" w:ascii="宋体" w:hAnsi="宋体" w:eastAsia="宋体" w:cs="Arial"/>
                <w:sz w:val="21"/>
                <w:szCs w:val="21"/>
                <w:highlight w:val="none"/>
                <w:lang w:val="en-US" w:eastAsia="zh-CN"/>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 w:val="21"/>
                <w:szCs w:val="21"/>
                <w:highlight w:val="none"/>
                <w:lang w:bidi="ar"/>
              </w:rPr>
            </w:pPr>
            <w:r>
              <w:rPr>
                <w:rFonts w:hint="eastAsia" w:ascii="宋体" w:hAnsi="宋体" w:eastAsia="宋体" w:cs="Arial"/>
                <w:sz w:val="21"/>
                <w:szCs w:val="21"/>
                <w:highlight w:val="none"/>
                <w:lang w:val="en-US" w:eastAsia="zh-CN"/>
              </w:rPr>
              <w:t>4）将公司环境管理要求和意义作为新员工岗前培训内容。</w:t>
            </w:r>
          </w:p>
        </w:tc>
        <w:tc>
          <w:tcPr>
            <w:tcW w:w="872" w:type="dxa"/>
            <w:noWrap w:val="0"/>
            <w:vAlign w:val="top"/>
          </w:tcPr>
          <w:p>
            <w:pPr>
              <w:rPr>
                <w:rFonts w:hint="eastAsia" w:eastAsia="宋体" w:cs="宋体"/>
                <w:sz w:val="21"/>
                <w:szCs w:val="21"/>
                <w:highlight w:val="none"/>
                <w:lang w:eastAsia="zh-CN" w:bidi="ar"/>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运行策划和控制</w:t>
            </w:r>
          </w:p>
        </w:tc>
        <w:tc>
          <w:tcPr>
            <w:tcW w:w="960" w:type="dxa"/>
            <w:noWrap w:val="0"/>
            <w:vAlign w:val="top"/>
          </w:tcPr>
          <w:p>
            <w:pPr>
              <w:rPr>
                <w:rFonts w:hint="eastAsia"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8.1 </w:t>
            </w:r>
          </w:p>
        </w:tc>
        <w:tc>
          <w:tcPr>
            <w:tcW w:w="10717" w:type="dxa"/>
            <w:noWrap w:val="0"/>
            <w:vAlign w:val="top"/>
          </w:tcPr>
          <w:p>
            <w:pPr>
              <w:ind w:left="360"/>
              <w:jc w:val="left"/>
              <w:rPr>
                <w:rFonts w:hint="eastAsia"/>
                <w:highlight w:val="none"/>
              </w:rPr>
            </w:pPr>
            <w:r>
              <w:rPr>
                <w:rFonts w:hint="eastAsia"/>
                <w:highlight w:val="none"/>
              </w:rPr>
              <w:t>查，</w:t>
            </w:r>
            <w:r>
              <w:rPr>
                <w:rFonts w:hint="eastAsia"/>
                <w:highlight w:val="none"/>
                <w:lang w:eastAsia="zh-CN"/>
              </w:rPr>
              <w:t>营销部</w:t>
            </w:r>
            <w:r>
              <w:rPr>
                <w:rFonts w:hint="eastAsia"/>
                <w:highlight w:val="none"/>
              </w:rPr>
              <w:t>实施以下环境安全管理制度：《运行控制程序》、《节约用电用水管理制度》、《固体废弃物管理制度》《消防安全管理制度》、《用电安全管理规定》等。</w:t>
            </w:r>
          </w:p>
          <w:p>
            <w:pPr>
              <w:jc w:val="left"/>
              <w:rPr>
                <w:rFonts w:hint="eastAsia"/>
                <w:szCs w:val="22"/>
                <w:highlight w:val="none"/>
              </w:rPr>
            </w:pPr>
            <w:r>
              <w:rPr>
                <w:rFonts w:hint="eastAsia"/>
                <w:szCs w:val="22"/>
                <w:highlight w:val="none"/>
              </w:rPr>
              <w:t>查不可接受风险源：</w:t>
            </w:r>
          </w:p>
          <w:p>
            <w:pPr>
              <w:ind w:left="360"/>
              <w:jc w:val="left"/>
              <w:rPr>
                <w:rFonts w:hint="eastAsia"/>
                <w:szCs w:val="22"/>
                <w:highlight w:val="none"/>
              </w:rPr>
            </w:pPr>
            <w:r>
              <w:rPr>
                <w:rFonts w:hint="eastAsia"/>
                <w:szCs w:val="22"/>
                <w:highlight w:val="none"/>
              </w:rPr>
              <w:t>火灾、触电</w:t>
            </w:r>
            <w:r>
              <w:rPr>
                <w:rFonts w:hint="eastAsia"/>
                <w:szCs w:val="22"/>
                <w:highlight w:val="none"/>
                <w:lang w:eastAsia="zh-CN"/>
              </w:rPr>
              <w:t>。</w:t>
            </w:r>
          </w:p>
          <w:p>
            <w:pPr>
              <w:ind w:left="360"/>
              <w:jc w:val="left"/>
              <w:rPr>
                <w:rFonts w:hint="eastAsia"/>
                <w:szCs w:val="22"/>
                <w:highlight w:val="none"/>
              </w:rPr>
            </w:pPr>
            <w:r>
              <w:rPr>
                <w:rFonts w:hint="eastAsia"/>
                <w:szCs w:val="22"/>
                <w:highlight w:val="none"/>
              </w:rPr>
              <w:t>查看，公司制订的相应的安全管理制度及管理方案，对不可接受风险源进行管控。</w:t>
            </w:r>
          </w:p>
          <w:p>
            <w:pPr>
              <w:ind w:left="360"/>
              <w:jc w:val="left"/>
              <w:rPr>
                <w:rFonts w:hint="eastAsia"/>
                <w:szCs w:val="22"/>
                <w:highlight w:val="none"/>
              </w:rPr>
            </w:pPr>
            <w:r>
              <w:rPr>
                <w:rFonts w:hint="eastAsia"/>
                <w:szCs w:val="22"/>
                <w:highlight w:val="none"/>
              </w:rPr>
              <w:t>据称：对火灾应急设施、安防设施运行情况等进行了检查维护。如：</w:t>
            </w:r>
          </w:p>
          <w:p>
            <w:pPr>
              <w:ind w:left="360"/>
              <w:jc w:val="left"/>
              <w:rPr>
                <w:rFonts w:hint="eastAsia"/>
                <w:szCs w:val="22"/>
                <w:highlight w:val="none"/>
              </w:rPr>
            </w:pPr>
            <w:r>
              <w:rPr>
                <w:rFonts w:hint="eastAsia"/>
                <w:szCs w:val="22"/>
                <w:highlight w:val="none"/>
              </w:rPr>
              <w:t>查</w:t>
            </w:r>
            <w:r>
              <w:rPr>
                <w:rFonts w:hint="eastAsia"/>
                <w:szCs w:val="22"/>
                <w:highlight w:val="none"/>
                <w:lang w:eastAsia="zh-CN"/>
              </w:rPr>
              <w:t>营销部</w:t>
            </w:r>
            <w:r>
              <w:rPr>
                <w:rFonts w:hint="eastAsia"/>
                <w:szCs w:val="22"/>
                <w:highlight w:val="none"/>
              </w:rPr>
              <w:t>办公区域安全实施情况；</w:t>
            </w:r>
          </w:p>
          <w:p>
            <w:pPr>
              <w:ind w:left="360"/>
              <w:jc w:val="left"/>
              <w:rPr>
                <w:rFonts w:hint="eastAsia"/>
                <w:szCs w:val="22"/>
                <w:highlight w:val="none"/>
              </w:rPr>
            </w:pPr>
            <w:r>
              <w:rPr>
                <w:rFonts w:hint="eastAsia"/>
                <w:szCs w:val="22"/>
                <w:highlight w:val="none"/>
              </w:rPr>
              <w:t>现场查看：现场未发现大功率电器使用。</w:t>
            </w:r>
          </w:p>
          <w:p>
            <w:pPr>
              <w:ind w:left="360"/>
              <w:jc w:val="left"/>
              <w:rPr>
                <w:rFonts w:hint="eastAsia"/>
                <w:szCs w:val="22"/>
                <w:highlight w:val="none"/>
              </w:rPr>
            </w:pPr>
            <w:r>
              <w:rPr>
                <w:rFonts w:hint="eastAsia"/>
                <w:szCs w:val="22"/>
                <w:highlight w:val="none"/>
              </w:rPr>
              <w:t>现场查看：现场电线有穿管保护，固定布局、现场有禁止吸烟的提醒，办公设备均有接地保护。</w:t>
            </w:r>
          </w:p>
          <w:p>
            <w:pPr>
              <w:ind w:left="360"/>
              <w:jc w:val="left"/>
              <w:rPr>
                <w:rFonts w:hint="eastAsia"/>
                <w:highlight w:val="none"/>
              </w:rPr>
            </w:pPr>
            <w:r>
              <w:rPr>
                <w:rFonts w:hint="eastAsia"/>
                <w:szCs w:val="22"/>
                <w:highlight w:val="none"/>
              </w:rPr>
              <w:t>现场查看：</w:t>
            </w:r>
            <w:r>
              <w:rPr>
                <w:rFonts w:hint="eastAsia"/>
                <w:szCs w:val="22"/>
                <w:highlight w:val="none"/>
                <w:lang w:eastAsia="zh-CN"/>
              </w:rPr>
              <w:t>营销部</w:t>
            </w:r>
            <w:r>
              <w:rPr>
                <w:rFonts w:hint="eastAsia"/>
                <w:szCs w:val="22"/>
                <w:highlight w:val="none"/>
              </w:rPr>
              <w:t>提供的办公区域月度消防设备、设施检查记录，检查结果符合规定要求。</w:t>
            </w:r>
          </w:p>
        </w:tc>
        <w:tc>
          <w:tcPr>
            <w:tcW w:w="872" w:type="dxa"/>
            <w:noWrap w:val="0"/>
            <w:vAlign w:val="top"/>
          </w:tcPr>
          <w:p>
            <w:pPr>
              <w:rPr>
                <w:rFonts w:hint="eastAsia" w:eastAsia="宋体" w:cs="宋体"/>
                <w:sz w:val="21"/>
                <w:szCs w:val="21"/>
                <w:highlight w:val="none"/>
                <w:lang w:eastAsia="zh-CN" w:bidi="ar"/>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noWrap w:val="0"/>
            <w:vAlign w:val="top"/>
          </w:tcPr>
          <w:p>
            <w:pPr>
              <w:adjustRightInd w:val="0"/>
              <w:snapToGrid w:val="0"/>
              <w:jc w:val="center"/>
              <w:rPr>
                <w:rFonts w:hint="eastAsia" w:ascii="宋体" w:hAnsi="宋体" w:cs="新宋体"/>
                <w:sz w:val="21"/>
                <w:szCs w:val="21"/>
                <w:highlight w:val="none"/>
              </w:rPr>
            </w:pPr>
            <w:r>
              <w:rPr>
                <w:rFonts w:hint="eastAsia" w:ascii="宋体" w:hAnsi="宋体" w:cs="新宋体"/>
                <w:sz w:val="21"/>
                <w:szCs w:val="21"/>
                <w:highlight w:val="none"/>
              </w:rPr>
              <w:t>应急准备和响应</w:t>
            </w:r>
          </w:p>
        </w:tc>
        <w:tc>
          <w:tcPr>
            <w:tcW w:w="960" w:type="dxa"/>
            <w:noWrap w:val="0"/>
            <w:vAlign w:val="top"/>
          </w:tcPr>
          <w:p>
            <w:pPr>
              <w:rPr>
                <w:rFonts w:hint="eastAsia"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8.2</w:t>
            </w:r>
          </w:p>
        </w:tc>
        <w:tc>
          <w:tcPr>
            <w:tcW w:w="10717" w:type="dxa"/>
            <w:noWrap w:val="0"/>
            <w:vAlign w:val="top"/>
          </w:tcPr>
          <w:p>
            <w:pPr>
              <w:spacing w:line="360" w:lineRule="auto"/>
              <w:rPr>
                <w:rFonts w:hint="eastAsia"/>
                <w:highlight w:val="none"/>
              </w:rPr>
            </w:pPr>
            <w:r>
              <w:rPr>
                <w:rFonts w:hint="eastAsia"/>
                <w:highlight w:val="none"/>
              </w:rPr>
              <w:t>查见：《应急准备和响应控制程序》、《消防火灾应急疏散预案》、《消防</w:t>
            </w:r>
            <w:r>
              <w:rPr>
                <w:rFonts w:hint="eastAsia"/>
                <w:highlight w:val="none"/>
                <w:lang w:eastAsia="zh-CN"/>
              </w:rPr>
              <w:t>演练记录</w:t>
            </w:r>
            <w:r>
              <w:rPr>
                <w:rFonts w:hint="eastAsia"/>
                <w:highlight w:val="none"/>
              </w:rPr>
              <w:t>》。</w:t>
            </w:r>
          </w:p>
          <w:p>
            <w:pPr>
              <w:ind w:firstLine="420" w:firstLineChars="200"/>
              <w:jc w:val="left"/>
              <w:rPr>
                <w:rFonts w:hint="eastAsia" w:ascii="宋体" w:hAnsi="宋体" w:eastAsia="宋体" w:cs="宋体"/>
                <w:sz w:val="21"/>
                <w:szCs w:val="21"/>
                <w:highlight w:val="none"/>
                <w:lang w:eastAsia="zh-CN"/>
              </w:rPr>
            </w:pPr>
            <w:r>
              <w:rPr>
                <w:rFonts w:hint="eastAsia"/>
                <w:highlight w:val="none"/>
                <w:lang w:eastAsia="zh-CN"/>
              </w:rPr>
              <w:t>营销部</w:t>
            </w:r>
            <w:r>
              <w:rPr>
                <w:rFonts w:hint="eastAsia"/>
                <w:highlight w:val="none"/>
              </w:rPr>
              <w:t>工作人员的在</w:t>
            </w:r>
            <w:r>
              <w:rPr>
                <w:rFonts w:hint="eastAsia"/>
                <w:highlight w:val="none"/>
                <w:lang w:eastAsia="zh-CN"/>
              </w:rPr>
              <w:t>行政部</w:t>
            </w:r>
            <w:r>
              <w:rPr>
                <w:rFonts w:hint="eastAsia"/>
                <w:highlight w:val="none"/>
              </w:rPr>
              <w:t>组织</w:t>
            </w:r>
            <w:r>
              <w:rPr>
                <w:rFonts w:hint="eastAsia" w:ascii="宋体" w:hAnsi="宋体" w:eastAsia="宋体" w:cs="宋体"/>
                <w:sz w:val="21"/>
                <w:szCs w:val="21"/>
                <w:highlight w:val="none"/>
                <w:lang w:eastAsia="zh-CN"/>
              </w:rPr>
              <w:t>下，参加了公司组织的“</w:t>
            </w:r>
            <w:r>
              <w:rPr>
                <w:rFonts w:hint="eastAsia" w:ascii="宋体" w:hAnsi="宋体" w:eastAsia="宋体" w:cs="宋体"/>
                <w:sz w:val="21"/>
                <w:szCs w:val="21"/>
                <w:highlight w:val="none"/>
                <w:lang w:val="en-US" w:eastAsia="zh-CN"/>
              </w:rPr>
              <w:t>火灾事故应急预案演练</w:t>
            </w:r>
            <w:r>
              <w:rPr>
                <w:rFonts w:hint="eastAsia" w:ascii="宋体" w:hAnsi="宋体" w:eastAsia="宋体" w:cs="宋体"/>
                <w:sz w:val="21"/>
                <w:szCs w:val="21"/>
                <w:highlight w:val="none"/>
                <w:lang w:eastAsia="zh-CN"/>
              </w:rPr>
              <w:t>”。</w:t>
            </w:r>
          </w:p>
          <w:p>
            <w:pPr>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查见：消防演练实况记录：营销部全体人员参加了</w:t>
            </w:r>
            <w:r>
              <w:rPr>
                <w:rFonts w:hint="eastAsia" w:ascii="宋体" w:hAnsi="宋体" w:cs="宋体"/>
                <w:sz w:val="21"/>
                <w:szCs w:val="21"/>
                <w:highlight w:val="none"/>
                <w:lang w:eastAsia="zh-CN"/>
              </w:rPr>
              <w:t>2022年5月26日</w:t>
            </w:r>
            <w:r>
              <w:rPr>
                <w:rFonts w:hint="eastAsia" w:ascii="宋体" w:hAnsi="宋体" w:eastAsia="宋体" w:cs="宋体"/>
                <w:sz w:val="21"/>
                <w:szCs w:val="21"/>
                <w:highlight w:val="none"/>
                <w:lang w:val="en-US" w:eastAsia="zh-CN"/>
              </w:rPr>
              <w:t>在</w:t>
            </w:r>
            <w:r>
              <w:rPr>
                <w:rFonts w:hint="eastAsia" w:ascii="宋体" w:hAnsi="宋体" w:cs="宋体"/>
                <w:sz w:val="21"/>
                <w:szCs w:val="21"/>
                <w:highlight w:val="none"/>
                <w:lang w:val="en-US" w:eastAsia="zh-CN"/>
              </w:rPr>
              <w:t>公司写字楼外空旷处</w:t>
            </w:r>
            <w:r>
              <w:rPr>
                <w:rFonts w:hint="eastAsia" w:ascii="宋体" w:hAnsi="宋体" w:eastAsia="宋体" w:cs="宋体"/>
                <w:sz w:val="21"/>
                <w:szCs w:val="21"/>
                <w:highlight w:val="none"/>
                <w:lang w:eastAsia="zh-CN"/>
              </w:rPr>
              <w:t>由行政部组织的火灾事故应急预案演练。</w:t>
            </w:r>
          </w:p>
          <w:p>
            <w:pPr>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记录内容涉及：</w:t>
            </w:r>
            <w:r>
              <w:rPr>
                <w:rFonts w:hint="eastAsia" w:ascii="宋体" w:hAnsi="宋体" w:eastAsia="宋体" w:cs="宋体"/>
                <w:sz w:val="21"/>
                <w:szCs w:val="21"/>
                <w:highlight w:val="none"/>
                <w:lang w:val="en-US" w:eastAsia="zh-CN"/>
              </w:rPr>
              <w:t>本次火灾演练火灾发生由于所用电器设备时，线路出现短路，旁边办公家具接触火星引起燃烧，以至引发火灾。整个演练重在考验人员对于突发事件（火灾）的应变能力以及本公司火灾预案的有效适用性。</w:t>
            </w:r>
          </w:p>
          <w:p>
            <w:pPr>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过程：报告、疏散、灭火、评审等流程。</w:t>
            </w:r>
          </w:p>
          <w:p>
            <w:pPr>
              <w:ind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现场未查见针对本次消防演练的评价报告，具体不符合见行政部</w:t>
            </w:r>
            <w:r>
              <w:rPr>
                <w:rFonts w:hint="eastAsia" w:ascii="宋体" w:hAnsi="宋体" w:cs="宋体"/>
                <w:sz w:val="21"/>
                <w:szCs w:val="21"/>
                <w:highlight w:val="none"/>
                <w:lang w:val="en-US" w:eastAsia="zh-CN"/>
              </w:rPr>
              <w:t>ES8.2条款内容</w:t>
            </w:r>
            <w:bookmarkStart w:id="0" w:name="_GoBack"/>
            <w:bookmarkEnd w:id="0"/>
            <w:r>
              <w:rPr>
                <w:rFonts w:hint="eastAsia" w:ascii="宋体" w:hAnsi="宋体" w:eastAsia="宋体" w:cs="宋体"/>
                <w:sz w:val="21"/>
                <w:szCs w:val="21"/>
                <w:highlight w:val="none"/>
                <w:lang w:eastAsia="zh-CN"/>
              </w:rPr>
              <w:t>。</w:t>
            </w:r>
          </w:p>
          <w:p>
            <w:pPr>
              <w:ind w:firstLine="420" w:firstLineChars="200"/>
              <w:jc w:val="left"/>
              <w:rPr>
                <w:rFonts w:hint="eastAsia" w:ascii="宋体" w:hAnsi="宋体" w:cs="宋体"/>
                <w:sz w:val="21"/>
                <w:szCs w:val="21"/>
                <w:highlight w:val="none"/>
                <w:lang w:bidi="ar"/>
              </w:rPr>
            </w:pPr>
            <w:r>
              <w:rPr>
                <w:rFonts w:hint="eastAsia" w:ascii="宋体" w:hAnsi="宋体" w:cs="宋体"/>
                <w:sz w:val="21"/>
                <w:szCs w:val="21"/>
                <w:highlight w:val="none"/>
                <w:lang w:eastAsia="zh-CN"/>
              </w:rPr>
              <w:t>查应急准备：销售办公室配备的</w:t>
            </w:r>
            <w:r>
              <w:rPr>
                <w:rFonts w:hint="eastAsia" w:ascii="宋体" w:hAnsi="宋体" w:cs="宋体"/>
                <w:sz w:val="21"/>
                <w:szCs w:val="21"/>
                <w:highlight w:val="none"/>
              </w:rPr>
              <w:t>消防器材完善、良好。</w:t>
            </w:r>
          </w:p>
        </w:tc>
        <w:tc>
          <w:tcPr>
            <w:tcW w:w="872" w:type="dxa"/>
            <w:noWrap w:val="0"/>
            <w:vAlign w:val="top"/>
          </w:tcPr>
          <w:p>
            <w:pPr>
              <w:rPr>
                <w:rFonts w:hint="eastAsia" w:eastAsia="宋体" w:cs="宋体"/>
                <w:sz w:val="21"/>
                <w:szCs w:val="21"/>
                <w:highlight w:val="none"/>
                <w:lang w:eastAsia="zh-CN" w:bidi="ar"/>
              </w:rPr>
            </w:pPr>
            <w:r>
              <w:rPr>
                <w:rFonts w:hint="eastAsia" w:eastAsia="宋体" w:cs="宋体"/>
                <w:sz w:val="21"/>
                <w:szCs w:val="21"/>
                <w:highlight w:val="none"/>
                <w:lang w:eastAsia="zh-CN" w:bidi="ar"/>
              </w:rPr>
              <w:t>符合</w:t>
            </w:r>
          </w:p>
        </w:tc>
      </w:tr>
    </w:tbl>
    <w:p>
      <w:pPr>
        <w:pStyle w:val="8"/>
        <w:rPr>
          <w:rFonts w:hint="eastAsia"/>
          <w:highlight w:val="none"/>
        </w:rPr>
      </w:pPr>
      <w:r>
        <w:rPr>
          <w:rFonts w:hint="eastAsia"/>
          <w:highlight w:val="none"/>
        </w:rPr>
        <w:t>说明：不符合标注N</w:t>
      </w: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pStyle w:val="8"/>
        <w:rPr>
          <w:rFonts w:hint="eastAsia"/>
          <w:highlight w:val="none"/>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sz w:val="24"/>
                <w:szCs w:val="24"/>
              </w:rPr>
            </w:pPr>
            <w:r>
              <w:rPr>
                <w:rFonts w:hint="eastAsia"/>
                <w:sz w:val="24"/>
                <w:szCs w:val="24"/>
              </w:rPr>
              <w:t>受审核部门：管理层，   主管领导：曹强，陪同人员：郭芳</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pPr>
            <w:r>
              <w:rPr>
                <w:rFonts w:hint="eastAsia"/>
                <w:sz w:val="24"/>
                <w:szCs w:val="24"/>
              </w:rPr>
              <w:t>审核员：陈伟，  审核时间：2022年11月05日</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QMS： </w:t>
            </w:r>
            <w:r>
              <w:rPr>
                <w:rFonts w:hint="eastAsia" w:ascii="宋体" w:hAnsi="宋体" w:cs="新宋体"/>
                <w:sz w:val="18"/>
                <w:szCs w:val="18"/>
              </w:rPr>
              <w:tab/>
            </w:r>
          </w:p>
          <w:p>
            <w:pPr>
              <w:snapToGrid w:val="0"/>
              <w:spacing w:line="24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 xml:space="preserve">EMS： </w:t>
            </w:r>
          </w:p>
          <w:p>
            <w:pPr>
              <w:spacing w:line="300" w:lineRule="exact"/>
              <w:rPr>
                <w:sz w:val="24"/>
                <w:szCs w:val="24"/>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QE:4.1;4.2;4.3;4.4</w:t>
            </w:r>
          </w:p>
          <w:p>
            <w:pPr>
              <w:adjustRightInd w:val="0"/>
              <w:snapToGrid w:val="0"/>
              <w:rPr>
                <w:rFonts w:ascii="宋体" w:hAnsi="宋体" w:cs="宋体"/>
                <w:szCs w:val="21"/>
              </w:rPr>
            </w:pPr>
          </w:p>
          <w:p/>
        </w:tc>
        <w:tc>
          <w:tcPr>
            <w:tcW w:w="10585"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1月以来开展QEO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抽查2022年总过程风险机会识别措施评价表，内容及记录清晰。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查见《相关方管理控制程序》</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hint="eastAsia" w:ascii="宋体" w:hAnsi="宋体" w:cs="宋体"/>
                <w:szCs w:val="21"/>
              </w:rPr>
            </w:pPr>
            <w:r>
              <w:rPr>
                <w:rFonts w:hint="eastAsia" w:ascii="宋体" w:hAnsi="宋体" w:cs="宋体"/>
                <w:szCs w:val="21"/>
              </w:rPr>
              <w:t>Q：针纺织品、家具、办公用品及耗材、机电设备、管道及配件、电子工业产品、灯具、消防器材的销售</w:t>
            </w:r>
          </w:p>
          <w:p>
            <w:pPr>
              <w:spacing w:line="360" w:lineRule="auto"/>
              <w:ind w:firstLine="420" w:firstLineChars="200"/>
              <w:jc w:val="left"/>
              <w:rPr>
                <w:rFonts w:hint="eastAsia" w:ascii="宋体" w:hAnsi="宋体" w:cs="宋体"/>
                <w:szCs w:val="21"/>
              </w:rPr>
            </w:pPr>
            <w:r>
              <w:rPr>
                <w:rFonts w:hint="eastAsia" w:ascii="宋体" w:hAnsi="宋体" w:cs="宋体"/>
                <w:szCs w:val="21"/>
              </w:rPr>
              <w:t>E：针纺织品、家具、办公用品及耗材、机电设备、管道及配件、电子工业产品、灯具、消防器材的销售所涉及场所的相关环境管理活动</w:t>
            </w:r>
          </w:p>
          <w:p>
            <w:pPr>
              <w:spacing w:line="360" w:lineRule="auto"/>
              <w:ind w:firstLine="420" w:firstLineChars="200"/>
              <w:jc w:val="left"/>
              <w:rPr>
                <w:rFonts w:hint="eastAsia" w:ascii="宋体" w:hAnsi="宋体" w:cs="宋体"/>
                <w:szCs w:val="21"/>
              </w:rPr>
            </w:pPr>
            <w:r>
              <w:rPr>
                <w:rFonts w:hint="eastAsia" w:ascii="宋体" w:hAnsi="宋体" w:cs="宋体"/>
                <w:szCs w:val="21"/>
              </w:rPr>
              <w:t>经营地，四川省成都市高新区中和大道三段281号2栋2单元10-02号。</w:t>
            </w:r>
          </w:p>
          <w:p>
            <w:pPr>
              <w:spacing w:line="360" w:lineRule="auto"/>
              <w:ind w:firstLine="420" w:firstLineChars="200"/>
              <w:jc w:val="left"/>
              <w:rPr>
                <w:rFonts w:hint="eastAsia" w:ascii="宋体" w:hAnsi="宋体" w:cs="宋体"/>
                <w:szCs w:val="21"/>
              </w:rPr>
            </w:pPr>
            <w:r>
              <w:rPr>
                <w:rFonts w:hint="eastAsia" w:ascii="宋体" w:hAnsi="宋体" w:cs="宋体"/>
                <w:szCs w:val="21"/>
              </w:rPr>
              <w:t>公司QMS不适用条款：组织不承担产品设计的责任，无相应的设计更改权利；故GB/T19001-2016标准中第8.3条款对本公司不适用，不影响公司满足顾客和法律法规要求的能力和责任。</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GB/T19001-2016标准为主线，以“过程方法”为基础，融入了GB/T24001-2016及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585" w:type="dxa"/>
          </w:tcPr>
          <w:p>
            <w:pPr>
              <w:rPr>
                <w:rFonts w:ascii="宋体" w:hAnsi="宋体" w:cs="宋体"/>
                <w:szCs w:val="21"/>
              </w:rPr>
            </w:pPr>
            <w:r>
              <w:rPr>
                <w:rFonts w:hint="eastAsia" w:ascii="宋体" w:hAnsi="宋体" w:cs="宋体"/>
                <w:szCs w:val="21"/>
              </w:rPr>
              <w:t>总经理：曹强，管代：郭芳</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QE5.2 </w:t>
            </w:r>
          </w:p>
          <w:p>
            <w:pPr>
              <w:rPr>
                <w:b/>
                <w:szCs w:val="21"/>
              </w:rPr>
            </w:pPr>
          </w:p>
        </w:tc>
        <w:tc>
          <w:tcPr>
            <w:tcW w:w="10585" w:type="dxa"/>
          </w:tcPr>
          <w:p>
            <w:pPr>
              <w:spacing w:line="400" w:lineRule="exact"/>
              <w:jc w:val="left"/>
              <w:rPr>
                <w:rFonts w:hint="eastAsia" w:ascii="宋体" w:hAnsi="宋体" w:cs="宋体"/>
                <w:szCs w:val="21"/>
              </w:rPr>
            </w:pPr>
            <w:r>
              <w:rPr>
                <w:rFonts w:hint="eastAsia" w:ascii="宋体" w:hAnsi="宋体" w:cs="宋体"/>
                <w:szCs w:val="21"/>
              </w:rPr>
              <w:t xml:space="preserve">管理方针： </w:t>
            </w:r>
          </w:p>
          <w:p>
            <w:pPr>
              <w:spacing w:line="400" w:lineRule="exact"/>
              <w:jc w:val="left"/>
              <w:rPr>
                <w:rFonts w:hint="eastAsia" w:ascii="宋体" w:hAnsi="宋体" w:cs="宋体"/>
                <w:szCs w:val="21"/>
              </w:rPr>
            </w:pPr>
            <w:r>
              <w:rPr>
                <w:rFonts w:hint="eastAsia" w:ascii="宋体" w:hAnsi="宋体" w:cs="宋体"/>
                <w:szCs w:val="21"/>
              </w:rPr>
              <w:t>诚实守信，客户至上；真诚合作，实现双赢；</w:t>
            </w:r>
          </w:p>
          <w:p>
            <w:pPr>
              <w:spacing w:line="400" w:lineRule="exact"/>
              <w:jc w:val="left"/>
              <w:rPr>
                <w:rFonts w:hint="eastAsia" w:ascii="宋体" w:hAnsi="宋体" w:cs="宋体"/>
                <w:szCs w:val="21"/>
              </w:rPr>
            </w:pPr>
            <w:r>
              <w:rPr>
                <w:rFonts w:hint="eastAsia" w:ascii="宋体" w:hAnsi="宋体" w:cs="宋体"/>
                <w:szCs w:val="21"/>
              </w:rPr>
              <w:t>遵规守法，预防污染；高效低耗，环保作业；</w:t>
            </w:r>
          </w:p>
          <w:p>
            <w:pPr>
              <w:spacing w:line="400" w:lineRule="exact"/>
              <w:jc w:val="left"/>
              <w:rPr>
                <w:rFonts w:hint="eastAsia" w:ascii="宋体" w:hAnsi="宋体" w:eastAsia="宋体" w:cs="宋体"/>
                <w:szCs w:val="21"/>
                <w:lang w:eastAsia="zh-CN"/>
              </w:rPr>
            </w:pPr>
            <w:r>
              <w:rPr>
                <w:rFonts w:hint="eastAsia" w:ascii="宋体" w:hAnsi="宋体" w:cs="宋体"/>
                <w:szCs w:val="21"/>
              </w:rPr>
              <w:t>安全第一，预防为主；健康向上，共建和谐</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pStyle w:val="2"/>
              <w:rPr>
                <w:rFonts w:ascii="宋体" w:hAnsi="宋体" w:cs="宋体"/>
                <w:szCs w:val="21"/>
              </w:rPr>
            </w:pPr>
            <w:r>
              <w:rPr>
                <w:rFonts w:hint="eastAsia" w:ascii="宋体" w:hAnsi="宋体" w:cs="宋体"/>
                <w:szCs w:val="21"/>
              </w:rPr>
              <w:t>体现了以顾客为关注焦点的经营承诺。关注顾客的需求，不断向顾客提供满意的产品和服务，使我们公司持续发展壮大；体现了持续改进、精益求精的经营思想。追求创新、持续改进，不断提高产品质量，让顾客满意，树众鹏品牌。 </w:t>
            </w:r>
          </w:p>
          <w:p>
            <w:pPr>
              <w:pStyle w:val="2"/>
              <w:rPr>
                <w:rFonts w:ascii="宋体" w:hAnsi="宋体" w:cs="宋体"/>
                <w:szCs w:val="21"/>
              </w:rPr>
            </w:pPr>
            <w:r>
              <w:rPr>
                <w:rFonts w:hint="eastAsia" w:ascii="宋体" w:hAnsi="宋体" w:cs="宋体"/>
                <w:szCs w:val="21"/>
              </w:rPr>
              <w:t>公司以“标准是底线，我们要做得更好”作为质量理念。标准是底线：就是达到标准只是起点，我们要超过标准，做得比标准更好；我们要做得更好：就是我们做的要超出期望，不断进步，追求卓越。</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管理方针对外进行了发布，给员工进行了宣传培训。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QE5.3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Q6.1</w:t>
            </w:r>
          </w:p>
          <w:p>
            <w:pPr>
              <w:rPr>
                <w:rFonts w:ascii="宋体" w:hAnsi="宋体" w:cs="宋体"/>
                <w:szCs w:val="21"/>
              </w:rPr>
            </w:pPr>
            <w:r>
              <w:rPr>
                <w:rFonts w:hint="eastAsia" w:ascii="宋体" w:hAnsi="宋体" w:cs="宋体"/>
                <w:szCs w:val="21"/>
              </w:rPr>
              <w:t>E6.1.1</w:t>
            </w:r>
          </w:p>
        </w:tc>
        <w:tc>
          <w:tcPr>
            <w:tcW w:w="10585"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3"/>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ind w:firstLine="420" w:firstLineChars="200"/>
              <w:rPr>
                <w:rFonts w:hint="eastAsia" w:ascii="宋体" w:hAnsi="宋体" w:cs="宋体"/>
                <w:szCs w:val="24"/>
              </w:rPr>
            </w:pPr>
            <w:r>
              <w:rPr>
                <w:rFonts w:hint="eastAsia" w:ascii="宋体" w:hAnsi="宋体" w:cs="宋体"/>
                <w:szCs w:val="24"/>
              </w:rPr>
              <w:t>类别：客户的需求风险：客户对服务质量标准提高，以及对服务及时性和售后服务的期望值提升，给公司服务、质量和售后管理提出新的要求公司产品需求将持续增长，特别是疫情期间，外部需求增长。</w:t>
            </w:r>
          </w:p>
          <w:p>
            <w:pPr>
              <w:spacing w:line="360" w:lineRule="auto"/>
              <w:ind w:firstLine="420" w:firstLineChars="200"/>
              <w:rPr>
                <w:rFonts w:hint="eastAsia" w:ascii="宋体" w:hAnsi="宋体" w:cs="宋体"/>
                <w:szCs w:val="24"/>
              </w:rPr>
            </w:pPr>
            <w:r>
              <w:rPr>
                <w:rFonts w:hint="eastAsia" w:ascii="宋体" w:hAnsi="宋体" w:cs="宋体"/>
                <w:szCs w:val="24"/>
              </w:rPr>
              <w:t>应对机遇及措施：1）营销部加强与客户进行质量标准制定的沟通，统一双方的标准和检查方法；2）营销部做好服务计划的安排，保证服务计划的执行。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3"/>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hint="eastAsia"/>
                <w:szCs w:val="21"/>
              </w:rPr>
            </w:pPr>
            <w:r>
              <w:rPr>
                <w:rFonts w:hint="eastAsia"/>
                <w:szCs w:val="21"/>
              </w:rPr>
              <w:t>提供有《环境因素识别与评价控制程序》，内容包括环境因素的识别、确认、汇总、评价及更新控制。</w:t>
            </w:r>
          </w:p>
          <w:p>
            <w:pPr>
              <w:spacing w:line="360" w:lineRule="auto"/>
              <w:rPr>
                <w:rFonts w:hint="eastAsia"/>
                <w:szCs w:val="21"/>
              </w:rPr>
            </w:pPr>
            <w:r>
              <w:rPr>
                <w:rFonts w:hint="eastAsia"/>
                <w:szCs w:val="21"/>
              </w:rPr>
              <w:t>公司重要环境因素有以下二项：</w:t>
            </w:r>
          </w:p>
          <w:p>
            <w:pPr>
              <w:spacing w:line="360" w:lineRule="auto"/>
              <w:rPr>
                <w:rFonts w:hint="eastAsia"/>
                <w:szCs w:val="21"/>
              </w:rPr>
            </w:pPr>
            <w:r>
              <w:rPr>
                <w:rFonts w:hint="eastAsia"/>
                <w:szCs w:val="21"/>
              </w:rPr>
              <w:t>固废排放；2、火灾。</w:t>
            </w:r>
          </w:p>
          <w:p>
            <w:pPr>
              <w:spacing w:line="360" w:lineRule="auto"/>
              <w:rPr>
                <w:rFonts w:hint="eastAsia"/>
                <w:szCs w:val="21"/>
              </w:rPr>
            </w:pPr>
            <w:r>
              <w:rPr>
                <w:rFonts w:hint="eastAsia"/>
                <w:szCs w:val="21"/>
              </w:rPr>
              <w:t>抽查火灾重要危险源的方法控制措施：</w:t>
            </w:r>
            <w:r>
              <w:rPr>
                <w:rFonts w:hint="eastAsia"/>
                <w:szCs w:val="21"/>
              </w:rPr>
              <w:br w:type="textWrapping"/>
            </w:r>
            <w:r>
              <w:rPr>
                <w:rFonts w:hint="eastAsia"/>
                <w:szCs w:val="21"/>
              </w:rPr>
              <w:t>1、工作场所及办公场所进行火灾隐患检查。</w:t>
            </w:r>
          </w:p>
          <w:p>
            <w:pPr>
              <w:spacing w:line="360" w:lineRule="auto"/>
              <w:rPr>
                <w:rFonts w:hint="eastAsia"/>
                <w:szCs w:val="21"/>
              </w:rPr>
            </w:pPr>
            <w:r>
              <w:rPr>
                <w:rFonts w:hint="eastAsia"/>
                <w:szCs w:val="21"/>
              </w:rPr>
              <w:t>2、定期检查灭火设施。</w:t>
            </w:r>
          </w:p>
          <w:p>
            <w:pPr>
              <w:spacing w:line="360" w:lineRule="auto"/>
              <w:rPr>
                <w:rFonts w:hint="eastAsia"/>
                <w:szCs w:val="21"/>
              </w:rPr>
            </w:pPr>
            <w:r>
              <w:rPr>
                <w:rFonts w:hint="eastAsia"/>
                <w:szCs w:val="21"/>
              </w:rPr>
              <w:t>3、易燃品分类存放，专人看管。</w:t>
            </w:r>
          </w:p>
          <w:p>
            <w:pPr>
              <w:spacing w:line="360" w:lineRule="auto"/>
              <w:rPr>
                <w:rFonts w:hint="eastAsia"/>
                <w:szCs w:val="21"/>
              </w:rPr>
            </w:pPr>
            <w:r>
              <w:rPr>
                <w:rFonts w:hint="eastAsia"/>
                <w:szCs w:val="21"/>
              </w:rPr>
              <w:t>4、制定应急预案，对人员进行预案培训和演练。</w:t>
            </w:r>
          </w:p>
          <w:p>
            <w:pPr>
              <w:spacing w:line="360" w:lineRule="auto"/>
              <w:rPr>
                <w:rFonts w:ascii="宋体" w:hAnsi="宋体" w:cs="宋体"/>
                <w:szCs w:val="21"/>
              </w:rPr>
            </w:pPr>
            <w:r>
              <w:rPr>
                <w:rFonts w:hint="eastAsia"/>
                <w:szCs w:val="21"/>
              </w:rPr>
              <w:t xml:space="preserve"> 应对风险和机遇的措施与其对于产品和服务符合性的潜在影响相适应。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rPr>
                <w:rFonts w:ascii="宋体" w:hAnsi="宋体" w:cs="宋体"/>
                <w:szCs w:val="21"/>
              </w:rPr>
            </w:pPr>
            <w:r>
              <w:rPr>
                <w:rFonts w:hint="eastAsia" w:ascii="宋体" w:hAnsi="宋体" w:cs="宋体"/>
                <w:szCs w:val="21"/>
              </w:rPr>
              <w:t>措施的策划</w:t>
            </w:r>
          </w:p>
        </w:tc>
        <w:tc>
          <w:tcPr>
            <w:tcW w:w="960" w:type="dxa"/>
          </w:tcPr>
          <w:p>
            <w:pPr>
              <w:rPr>
                <w:rFonts w:ascii="宋体" w:hAnsi="宋体" w:cs="宋体"/>
                <w:szCs w:val="21"/>
              </w:rPr>
            </w:pPr>
            <w:r>
              <w:rPr>
                <w:rFonts w:hint="eastAsia" w:ascii="宋体" w:hAnsi="宋体" w:cs="宋体"/>
                <w:szCs w:val="21"/>
              </w:rPr>
              <w:t>E6.1.4</w:t>
            </w:r>
          </w:p>
        </w:tc>
        <w:tc>
          <w:tcPr>
            <w:tcW w:w="10585" w:type="dxa"/>
          </w:tcPr>
          <w:p>
            <w:pPr>
              <w:ind w:firstLine="420" w:firstLineChars="200"/>
              <w:rPr>
                <w:rFonts w:ascii="宋体" w:hAnsi="宋体" w:cs="宋体"/>
                <w:color w:val="000000"/>
                <w:szCs w:val="24"/>
              </w:rPr>
            </w:pPr>
            <w:r>
              <w:rPr>
                <w:rFonts w:hint="eastAsia"/>
                <w:szCs w:val="21"/>
              </w:rPr>
              <w:t>组织管理层策划关于开展环境职业健康安全管理体系中所采取措施，以便管理安全目标、环境因素、危险源、合规性义务、组织识别的风险等等。通过合规性评价、目标考核、运行方案、管理评审、内外部沟通等方式以保证管理体系达到预期结果。具体见各部门审核记录。</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QE6.2 </w:t>
            </w:r>
          </w:p>
          <w:p>
            <w:pPr>
              <w:rPr>
                <w:b/>
                <w:szCs w:val="21"/>
              </w:rPr>
            </w:pPr>
          </w:p>
        </w:tc>
        <w:tc>
          <w:tcPr>
            <w:tcW w:w="10585" w:type="dxa"/>
          </w:tcPr>
          <w:p>
            <w:pPr>
              <w:ind w:firstLine="525" w:firstLineChars="250"/>
              <w:rPr>
                <w:color w:val="000000"/>
                <w:szCs w:val="21"/>
              </w:rPr>
            </w:pPr>
            <w:r>
              <w:rPr>
                <w:rFonts w:hint="eastAsia"/>
                <w:color w:val="000000"/>
                <w:szCs w:val="21"/>
              </w:rPr>
              <w:t xml:space="preserve">质量目标 </w:t>
            </w:r>
          </w:p>
          <w:p>
            <w:pPr>
              <w:ind w:firstLine="525" w:firstLineChars="250"/>
              <w:rPr>
                <w:color w:val="000000"/>
                <w:szCs w:val="21"/>
              </w:rPr>
            </w:pPr>
            <w:r>
              <w:rPr>
                <w:rFonts w:hint="eastAsia"/>
                <w:color w:val="000000"/>
                <w:szCs w:val="21"/>
              </w:rPr>
              <w:t>1）、客户反馈处理率达到100%；</w:t>
            </w:r>
          </w:p>
          <w:p>
            <w:pPr>
              <w:ind w:firstLine="525" w:firstLineChars="250"/>
              <w:rPr>
                <w:color w:val="000000"/>
                <w:szCs w:val="21"/>
              </w:rPr>
            </w:pPr>
            <w:r>
              <w:rPr>
                <w:rFonts w:hint="eastAsia"/>
                <w:color w:val="000000"/>
                <w:szCs w:val="21"/>
              </w:rPr>
              <w:t>2）、合同履约率100%；</w:t>
            </w:r>
          </w:p>
          <w:p>
            <w:pPr>
              <w:ind w:firstLine="525" w:firstLineChars="250"/>
              <w:rPr>
                <w:color w:val="000000"/>
                <w:szCs w:val="21"/>
              </w:rPr>
            </w:pPr>
            <w:r>
              <w:rPr>
                <w:rFonts w:hint="eastAsia"/>
                <w:color w:val="000000"/>
                <w:szCs w:val="21"/>
              </w:rPr>
              <w:t>3）、顾客满意率达到≥90%</w:t>
            </w:r>
          </w:p>
          <w:p>
            <w:pPr>
              <w:ind w:firstLine="525" w:firstLineChars="250"/>
              <w:rPr>
                <w:color w:val="000000"/>
                <w:szCs w:val="21"/>
              </w:rPr>
            </w:pPr>
            <w:r>
              <w:rPr>
                <w:rFonts w:hint="eastAsia"/>
                <w:color w:val="000000"/>
                <w:szCs w:val="21"/>
              </w:rPr>
              <w:t xml:space="preserve">环境目标 </w:t>
            </w:r>
          </w:p>
          <w:p>
            <w:pPr>
              <w:ind w:firstLine="525" w:firstLineChars="250"/>
              <w:rPr>
                <w:color w:val="000000"/>
                <w:szCs w:val="21"/>
              </w:rPr>
            </w:pPr>
            <w:r>
              <w:rPr>
                <w:rFonts w:hint="eastAsia"/>
                <w:color w:val="000000"/>
                <w:szCs w:val="21"/>
              </w:rPr>
              <w:t>1、固体废弃物分类处理率100%；</w:t>
            </w:r>
          </w:p>
          <w:p>
            <w:pPr>
              <w:pStyle w:val="17"/>
              <w:spacing w:line="360" w:lineRule="auto"/>
              <w:ind w:firstLine="630" w:firstLineChars="300"/>
              <w:jc w:val="left"/>
              <w:rPr>
                <w:color w:val="000000"/>
                <w:szCs w:val="21"/>
              </w:rPr>
            </w:pPr>
            <w:r>
              <w:rPr>
                <w:rFonts w:hint="eastAsia"/>
                <w:color w:val="000000"/>
                <w:szCs w:val="21"/>
              </w:rPr>
              <w:t>2、火灾触电事故为零；</w:t>
            </w:r>
          </w:p>
          <w:p>
            <w:pPr>
              <w:pStyle w:val="17"/>
              <w:spacing w:line="360" w:lineRule="auto"/>
              <w:ind w:firstLine="0" w:firstLineChars="0"/>
              <w:jc w:val="left"/>
            </w:pPr>
            <w:r>
              <w:rPr>
                <w:rFonts w:hint="eastAsia"/>
              </w:rPr>
              <w:t>查《目标完成统计表》</w:t>
            </w:r>
            <w:r>
              <w:rPr>
                <w:rFonts w:hint="eastAsia"/>
                <w:lang w:eastAsia="zh-CN"/>
              </w:rPr>
              <w:t>2022年1月-2022年10月</w:t>
            </w:r>
            <w:r>
              <w:rPr>
                <w:rFonts w:hint="eastAsia"/>
              </w:rPr>
              <w:t>对目标进行考核，考核情况为：</w:t>
            </w:r>
          </w:p>
          <w:p>
            <w:pPr>
              <w:ind w:firstLine="525" w:firstLineChars="250"/>
              <w:rPr>
                <w:color w:val="000000"/>
                <w:szCs w:val="21"/>
              </w:rPr>
            </w:pPr>
            <w:r>
              <w:rPr>
                <w:rFonts w:hint="eastAsia"/>
                <w:color w:val="000000"/>
                <w:szCs w:val="21"/>
              </w:rPr>
              <w:t xml:space="preserve">质量目标 </w:t>
            </w:r>
          </w:p>
          <w:p>
            <w:pPr>
              <w:ind w:firstLine="525" w:firstLineChars="250"/>
              <w:rPr>
                <w:color w:val="000000"/>
                <w:szCs w:val="21"/>
              </w:rPr>
            </w:pPr>
            <w:r>
              <w:rPr>
                <w:rFonts w:hint="eastAsia"/>
                <w:color w:val="000000"/>
                <w:szCs w:val="21"/>
              </w:rPr>
              <w:t>1）、客户反馈处理率达到100%；</w:t>
            </w:r>
          </w:p>
          <w:p>
            <w:pPr>
              <w:ind w:firstLine="525" w:firstLineChars="250"/>
              <w:rPr>
                <w:color w:val="000000"/>
                <w:szCs w:val="21"/>
              </w:rPr>
            </w:pPr>
            <w:r>
              <w:rPr>
                <w:rFonts w:hint="eastAsia"/>
                <w:color w:val="000000"/>
                <w:szCs w:val="21"/>
              </w:rPr>
              <w:t>2）、合同履约率100%；</w:t>
            </w:r>
          </w:p>
          <w:p>
            <w:pPr>
              <w:ind w:firstLine="525" w:firstLineChars="250"/>
              <w:rPr>
                <w:color w:val="000000"/>
                <w:szCs w:val="21"/>
              </w:rPr>
            </w:pPr>
            <w:r>
              <w:rPr>
                <w:rFonts w:hint="eastAsia"/>
                <w:color w:val="000000"/>
                <w:szCs w:val="21"/>
              </w:rPr>
              <w:t>3）、顾客满意率达到96%</w:t>
            </w:r>
          </w:p>
          <w:p>
            <w:pPr>
              <w:ind w:firstLine="525" w:firstLineChars="250"/>
              <w:rPr>
                <w:color w:val="000000"/>
                <w:szCs w:val="21"/>
              </w:rPr>
            </w:pPr>
            <w:r>
              <w:rPr>
                <w:rFonts w:hint="eastAsia"/>
                <w:color w:val="000000"/>
                <w:szCs w:val="21"/>
              </w:rPr>
              <w:t xml:space="preserve">环境目标 </w:t>
            </w:r>
          </w:p>
          <w:p>
            <w:pPr>
              <w:ind w:firstLine="525" w:firstLineChars="250"/>
              <w:rPr>
                <w:color w:val="000000"/>
                <w:szCs w:val="21"/>
              </w:rPr>
            </w:pPr>
            <w:r>
              <w:rPr>
                <w:rFonts w:hint="eastAsia"/>
                <w:color w:val="000000"/>
                <w:szCs w:val="21"/>
              </w:rPr>
              <w:t>1、固体废弃物分类处理率100%；</w:t>
            </w:r>
          </w:p>
          <w:p>
            <w:pPr>
              <w:rPr>
                <w:color w:val="000000"/>
                <w:szCs w:val="21"/>
              </w:rPr>
            </w:pPr>
            <w:r>
              <w:rPr>
                <w:rFonts w:hint="eastAsia"/>
                <w:color w:val="000000"/>
                <w:szCs w:val="21"/>
              </w:rPr>
              <w:t>2、火灾触电事故为零；</w:t>
            </w:r>
          </w:p>
          <w:p>
            <w:r>
              <w:rPr>
                <w:rFonts w:hint="eastAsia"/>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QE7.1.1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总经理对资源的配备比较重视，日前人力资源、设备和工作环境与公司业务相适应，可满足针纺织品、家具、办公用品及耗材、机电设备、管道及配件、电子工业产品、灯具、消防器材的销售的需要。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QE7.4 </w:t>
            </w:r>
          </w:p>
          <w:p>
            <w:pPr>
              <w:rPr>
                <w:rFonts w:ascii="宋体" w:hAnsi="宋体"/>
                <w:szCs w:val="21"/>
              </w:rPr>
            </w:pPr>
          </w:p>
        </w:tc>
        <w:tc>
          <w:tcPr>
            <w:tcW w:w="10585" w:type="dxa"/>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货物发送前：走访用户、电话沟通、了解相关信息等，与顾客签订合同。</w:t>
            </w:r>
          </w:p>
          <w:p>
            <w:pPr>
              <w:spacing w:line="360" w:lineRule="auto"/>
              <w:jc w:val="left"/>
              <w:rPr>
                <w:rFonts w:ascii="宋体" w:hAnsi="宋体" w:cs="宋体"/>
                <w:color w:val="000000"/>
                <w:szCs w:val="21"/>
              </w:rPr>
            </w:pPr>
            <w:r>
              <w:rPr>
                <w:rFonts w:hint="eastAsia" w:ascii="宋体" w:hAnsi="宋体" w:cs="宋体"/>
                <w:color w:val="000000"/>
                <w:szCs w:val="21"/>
              </w:rPr>
              <w:t>货物发送中：组织按期交付，解决用户对进度、交付要求等关切问题；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Cs w:val="21"/>
              </w:rPr>
              <w:t>自体系运行以来，没有发生严重的顾客投诉事件。</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采购控制程序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left"/>
              <w:rPr>
                <w:rFonts w:ascii="宋体" w:hAnsi="宋体" w:cs="宋体"/>
                <w:szCs w:val="21"/>
                <w:highlight w:val="green"/>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QE9.2 </w:t>
            </w:r>
          </w:p>
          <w:p>
            <w:pPr>
              <w:rPr>
                <w:rFonts w:ascii="宋体" w:hAnsi="宋体" w:cs="宋体"/>
                <w:b/>
                <w:szCs w:val="21"/>
                <w:highlight w:val="green"/>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查，2022年《体系审核实施计划》</w:t>
            </w:r>
          </w:p>
          <w:p>
            <w:pPr>
              <w:spacing w:line="400" w:lineRule="exact"/>
              <w:rPr>
                <w:rFonts w:ascii="宋体" w:hAnsi="宋体" w:cs="宋体"/>
                <w:szCs w:val="21"/>
              </w:rPr>
            </w:pPr>
            <w:r>
              <w:rPr>
                <w:rFonts w:hint="eastAsia" w:ascii="宋体" w:hAnsi="宋体" w:cs="宋体"/>
                <w:szCs w:val="21"/>
              </w:rPr>
              <w:t>审核时间：2022年9月20日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组：郭芳（组长）、李福全（组员）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抽查《管理层审核检查表》、《行政部审核检查表》、《营销部审核检查表》审核记录，审核过程及条款基本齐全，不存在审核自己部门的情况。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涉及营销部GB/T19001-2016标准中的7.1.3条款：营销部规定每季度需对办公设备进行定期检查，未见第三季度定期检查及维护保养记录，针对这些不符合项，已及时采取纠正措施后，经内审员验证关闭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查，审核结论：公司管理体系的建立符合标准要求、实施有效。</w:t>
            </w:r>
          </w:p>
          <w:p>
            <w:pPr>
              <w:tabs>
                <w:tab w:val="center" w:pos="3169"/>
              </w:tabs>
              <w:spacing w:line="400" w:lineRule="exact"/>
              <w:jc w:val="left"/>
              <w:rPr>
                <w:rFonts w:ascii="宋体" w:hAnsi="宋体" w:cs="宋体"/>
                <w:szCs w:val="21"/>
                <w:highlight w:val="green"/>
              </w:rPr>
            </w:pPr>
            <w:r>
              <w:rPr>
                <w:rFonts w:hint="eastAsia" w:ascii="宋体" w:hAnsi="宋体" w:cs="宋体"/>
                <w:szCs w:val="21"/>
              </w:rPr>
              <w:t>通过内部审核，公司管理体系的建立实施是有效的，符合标准要求。</w:t>
            </w:r>
          </w:p>
        </w:tc>
        <w:tc>
          <w:tcPr>
            <w:tcW w:w="1004" w:type="dxa"/>
          </w:tcPr>
          <w:p>
            <w:pPr>
              <w:rPr>
                <w:highlight w:val="gree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szCs w:val="21"/>
              </w:rPr>
            </w:pPr>
            <w:r>
              <w:rPr>
                <w:rFonts w:hint="eastAsia" w:ascii="宋体" w:hAnsi="宋体"/>
                <w:szCs w:val="21"/>
              </w:rPr>
              <w:t>QE9.3</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2022年10月14日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曹强</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改进的建议：</w:t>
            </w:r>
            <w:r>
              <w:rPr>
                <w:rFonts w:hint="eastAsia"/>
                <w:szCs w:val="21"/>
              </w:rPr>
              <w:t>加强供方</w:t>
            </w:r>
            <w:r>
              <w:rPr>
                <w:rFonts w:hint="eastAsia" w:ascii="宋体" w:hAnsi="宋体" w:cs="宋体"/>
                <w:szCs w:val="21"/>
              </w:rPr>
              <w:t>管理，保证供方交货及时性及产品质量稳定性；</w:t>
            </w:r>
          </w:p>
          <w:p>
            <w:pPr>
              <w:tabs>
                <w:tab w:val="center" w:pos="3169"/>
              </w:tabs>
              <w:spacing w:line="400" w:lineRule="exact"/>
              <w:ind w:firstLine="420" w:firstLineChars="200"/>
              <w:jc w:val="left"/>
              <w:rPr>
                <w:rFonts w:ascii="宋体" w:hAnsi="宋体"/>
                <w:szCs w:val="21"/>
                <w:highlight w:val="green"/>
              </w:rPr>
            </w:pPr>
            <w:r>
              <w:rPr>
                <w:rFonts w:hint="eastAsia" w:ascii="宋体" w:hAnsi="宋体" w:cs="宋体"/>
                <w:szCs w:val="21"/>
              </w:rPr>
              <w:t>抽《管理评审改进项目记录表》由营销部牵头在实施中，12月完成</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6"/>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相关法关注：2022年1月至今未收到顾客及相关方关于重大服务质量问题的投诉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QE10.1;10.3</w:t>
            </w:r>
          </w:p>
        </w:tc>
        <w:tc>
          <w:tcPr>
            <w:tcW w:w="10585" w:type="dxa"/>
          </w:tcPr>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sz w:val="21"/>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1004" w:type="dxa"/>
          </w:tcPr>
          <w:p>
            <w:r>
              <w:rPr>
                <w:rFonts w:hint="eastAsia"/>
              </w:rPr>
              <w:t>符合</w:t>
            </w:r>
          </w:p>
        </w:tc>
      </w:tr>
    </w:tbl>
    <w:p>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sz w:val="24"/>
                <w:szCs w:val="24"/>
              </w:rPr>
            </w:pPr>
            <w:r>
              <w:rPr>
                <w:rFonts w:hint="eastAsia"/>
                <w:sz w:val="24"/>
                <w:szCs w:val="24"/>
              </w:rPr>
              <w:t>受审核部门：管理层，   主管领导：曹强，陪同人员：郭芳</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pPr>
            <w:r>
              <w:rPr>
                <w:rFonts w:hint="eastAsia"/>
                <w:sz w:val="24"/>
                <w:szCs w:val="24"/>
              </w:rPr>
              <w:t>审核员：文平，  审核时间：2022年11月05日</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OHSMS：</w:t>
            </w:r>
          </w:p>
          <w:p>
            <w:pPr>
              <w:snapToGrid w:val="0"/>
              <w:spacing w:line="24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信息和沟通；9.1监视、测量、分析和评价；9.2内部审核；9.3管理评审；10.1事件、不符合和纠正措施；10.2持续改进。</w:t>
            </w:r>
          </w:p>
          <w:p>
            <w:pPr>
              <w:snapToGrid w:val="0"/>
              <w:spacing w:line="240" w:lineRule="exact"/>
              <w:rPr>
                <w:rFonts w:ascii="宋体" w:hAnsi="宋体" w:cs="新宋体"/>
                <w:sz w:val="18"/>
                <w:szCs w:val="18"/>
              </w:rPr>
            </w:pPr>
          </w:p>
          <w:p>
            <w:pPr>
              <w:spacing w:line="300" w:lineRule="exact"/>
              <w:rPr>
                <w:sz w:val="24"/>
                <w:szCs w:val="24"/>
              </w:rPr>
            </w:pPr>
            <w:r>
              <w:rPr>
                <w:rFonts w:hint="eastAsia" w:ascii="宋体" w:hAnsi="宋体" w:cs="新宋体"/>
                <w:sz w:val="18"/>
                <w:szCs w:val="18"/>
              </w:rPr>
              <w:t>资质的确认、管理体系变化情况、质量监督抽查情况、顾客对产品质量的投诉、认证证书及标识使用情况、一阶段不符合验证。</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O:4.1;4.2;4.3;4.4</w:t>
            </w:r>
          </w:p>
          <w:p>
            <w:pPr>
              <w:adjustRightInd w:val="0"/>
              <w:snapToGrid w:val="0"/>
              <w:rPr>
                <w:rFonts w:ascii="宋体" w:hAnsi="宋体" w:cs="宋体"/>
                <w:szCs w:val="21"/>
              </w:rPr>
            </w:pPr>
          </w:p>
          <w:p/>
        </w:tc>
        <w:tc>
          <w:tcPr>
            <w:tcW w:w="10585"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1月以来开展QEO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抽查2022年总过程风险机会识别措施评价表，内容及记录清晰。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查见《相关方管理控制程序》</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630" w:firstLineChars="300"/>
              <w:jc w:val="left"/>
              <w:rPr>
                <w:rFonts w:ascii="宋体" w:hAnsi="宋体" w:cs="宋体"/>
                <w:szCs w:val="21"/>
              </w:rPr>
            </w:pPr>
            <w:r>
              <w:rPr>
                <w:rFonts w:hint="eastAsia" w:ascii="宋体" w:hAnsi="宋体" w:cs="宋体"/>
                <w:szCs w:val="21"/>
              </w:rPr>
              <w:t>O：针纺织品、家具、办公用品及耗材、机电设备、管道及配件、电子工业产品、灯具、消防器材的销售所涉及场所的相关职业健康安全管理活动</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经营地，四川省成都市高新区中和大道三段281号2栋2单元10-02号。</w:t>
            </w:r>
          </w:p>
          <w:p>
            <w:pPr>
              <w:spacing w:line="360" w:lineRule="auto"/>
              <w:ind w:firstLine="420" w:firstLineChars="200"/>
              <w:jc w:val="left"/>
              <w:rPr>
                <w:rFonts w:hint="eastAsia"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GB/T19001-2016标准为主线，以“过程方法”为基础，融入了GB/T24001-2016及GB/T45001-2020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O5.1</w:t>
            </w:r>
          </w:p>
        </w:tc>
        <w:tc>
          <w:tcPr>
            <w:tcW w:w="10585" w:type="dxa"/>
          </w:tcPr>
          <w:p>
            <w:pPr>
              <w:rPr>
                <w:rFonts w:ascii="宋体" w:hAnsi="宋体" w:cs="宋体"/>
                <w:szCs w:val="21"/>
              </w:rPr>
            </w:pPr>
            <w:r>
              <w:rPr>
                <w:rFonts w:hint="eastAsia" w:ascii="宋体" w:hAnsi="宋体" w:cs="宋体"/>
                <w:szCs w:val="21"/>
              </w:rPr>
              <w:t>总经理：曹强，管代：郭芳</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O5.2 </w:t>
            </w:r>
          </w:p>
          <w:p>
            <w:pPr>
              <w:rPr>
                <w:b/>
                <w:szCs w:val="21"/>
              </w:rPr>
            </w:pPr>
          </w:p>
        </w:tc>
        <w:tc>
          <w:tcPr>
            <w:tcW w:w="10585" w:type="dxa"/>
          </w:tcPr>
          <w:p>
            <w:pPr>
              <w:pStyle w:val="2"/>
              <w:rPr>
                <w:rFonts w:hint="eastAsia" w:ascii="宋体" w:hAnsi="宋体" w:cs="宋体"/>
                <w:szCs w:val="21"/>
              </w:rPr>
            </w:pPr>
            <w:r>
              <w:rPr>
                <w:rFonts w:hint="eastAsia" w:ascii="宋体" w:hAnsi="宋体" w:cs="宋体"/>
                <w:szCs w:val="21"/>
              </w:rPr>
              <w:t>职业健康安全方针为：</w:t>
            </w:r>
          </w:p>
          <w:p>
            <w:pPr>
              <w:pStyle w:val="2"/>
              <w:rPr>
                <w:rFonts w:hint="eastAsia" w:ascii="宋体" w:hAnsi="宋体" w:cs="宋体"/>
                <w:szCs w:val="21"/>
              </w:rPr>
            </w:pPr>
            <w:r>
              <w:rPr>
                <w:rFonts w:hint="eastAsia" w:ascii="宋体" w:hAnsi="宋体" w:cs="宋体"/>
                <w:szCs w:val="21"/>
              </w:rPr>
              <w:t>诚实守信，客户至上；真诚合作，实现双赢；</w:t>
            </w:r>
          </w:p>
          <w:p>
            <w:pPr>
              <w:pStyle w:val="2"/>
              <w:rPr>
                <w:rFonts w:hint="eastAsia" w:ascii="宋体" w:hAnsi="宋体" w:cs="宋体"/>
                <w:szCs w:val="21"/>
              </w:rPr>
            </w:pPr>
            <w:r>
              <w:rPr>
                <w:rFonts w:hint="eastAsia" w:ascii="宋体" w:hAnsi="宋体" w:cs="宋体"/>
                <w:szCs w:val="21"/>
              </w:rPr>
              <w:t>遵规守法，预防污染；高效低耗，环保作业；</w:t>
            </w:r>
          </w:p>
          <w:p>
            <w:pPr>
              <w:pStyle w:val="2"/>
              <w:rPr>
                <w:rFonts w:hint="eastAsia" w:ascii="宋体" w:hAnsi="宋体" w:eastAsia="宋体" w:cs="宋体"/>
                <w:szCs w:val="21"/>
                <w:lang w:eastAsia="zh-CN"/>
              </w:rPr>
            </w:pPr>
            <w:r>
              <w:rPr>
                <w:rFonts w:hint="eastAsia" w:ascii="宋体" w:hAnsi="宋体" w:cs="宋体"/>
                <w:szCs w:val="21"/>
              </w:rPr>
              <w:t>安全第一，预防为主；健康向上，共建和谐</w:t>
            </w:r>
            <w:r>
              <w:rPr>
                <w:rFonts w:hint="eastAsia" w:ascii="宋体" w:hAnsi="宋体" w:cs="宋体"/>
                <w:szCs w:val="21"/>
                <w:lang w:eastAsia="zh-CN"/>
              </w:rPr>
              <w:t>。</w:t>
            </w:r>
          </w:p>
          <w:p>
            <w:pPr>
              <w:pStyle w:val="2"/>
              <w:rPr>
                <w:rFonts w:hint="eastAsia" w:ascii="宋体" w:hAnsi="宋体" w:cs="宋体"/>
                <w:szCs w:val="21"/>
              </w:rPr>
            </w:pPr>
            <w:r>
              <w:rPr>
                <w:rFonts w:hint="eastAsia" w:ascii="宋体" w:hAnsi="宋体" w:cs="宋体"/>
                <w:szCs w:val="21"/>
              </w:rPr>
              <w:t>其内涵包含了：</w:t>
            </w:r>
          </w:p>
          <w:p>
            <w:pPr>
              <w:pStyle w:val="2"/>
              <w:rPr>
                <w:rFonts w:ascii="宋体" w:hAnsi="宋体" w:cs="宋体"/>
                <w:szCs w:val="21"/>
              </w:rPr>
            </w:pPr>
            <w:r>
              <w:rPr>
                <w:rFonts w:hint="eastAsia" w:ascii="宋体" w:hAnsi="宋体" w:cs="宋体"/>
                <w:szCs w:val="21"/>
              </w:rPr>
              <w:t>体现了以顾客为关注焦点的经营承诺。关注顾客的需求，不断向顾客提供满意的产品和服务，使我们公司持续发展壮大；体现了持续改进、精益求精的经营思想。追求创新、持续改进，不断提高产品质量，让顾客满意，树华谊品牌。 公司以“标准是底线，我们要做得更好”作为质量理念。标准是底线：就是达到标准只是起点，我们要超过标准，做得比标准更好；我们要做得更好：就是我们做的要超出期望，不断进步，追求卓越。</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管理方针对外进行了发布，给员工进行了宣传培训。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O5.3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rPr>
                <w:rFonts w:ascii="宋体" w:hAnsi="宋体" w:cs="宋体"/>
                <w:szCs w:val="21"/>
              </w:rPr>
            </w:pPr>
            <w:r>
              <w:rPr>
                <w:rFonts w:hint="eastAsia" w:ascii="宋体" w:hAnsi="宋体" w:cs="宋体"/>
                <w:szCs w:val="21"/>
              </w:rPr>
              <w:t>工作人员的协商和参与</w:t>
            </w:r>
          </w:p>
        </w:tc>
        <w:tc>
          <w:tcPr>
            <w:tcW w:w="960" w:type="dxa"/>
          </w:tcPr>
          <w:p>
            <w:pPr>
              <w:rPr>
                <w:rFonts w:ascii="宋体" w:hAnsi="宋体" w:cs="宋体"/>
                <w:szCs w:val="21"/>
              </w:rPr>
            </w:pPr>
            <w:r>
              <w:rPr>
                <w:rFonts w:hint="eastAsia" w:ascii="宋体" w:hAnsi="宋体" w:cs="宋体"/>
                <w:szCs w:val="21"/>
              </w:rPr>
              <w:t>O5.4</w:t>
            </w:r>
          </w:p>
        </w:tc>
        <w:tc>
          <w:tcPr>
            <w:tcW w:w="10585" w:type="dxa"/>
          </w:tcPr>
          <w:p>
            <w:pPr>
              <w:rPr>
                <w:rFonts w:ascii="宋体" w:hAnsi="宋体" w:cs="宋体"/>
                <w:szCs w:val="21"/>
              </w:rPr>
            </w:pPr>
            <w:r>
              <w:rPr>
                <w:rFonts w:hint="eastAsia" w:ascii="宋体" w:hAnsi="宋体" w:cs="宋体"/>
                <w:szCs w:val="21"/>
              </w:rPr>
              <w:t>--《</w:t>
            </w:r>
            <w:r>
              <w:rPr>
                <w:rFonts w:hint="eastAsia" w:ascii="宋体" w:hAnsi="宋体" w:cs="宋体"/>
              </w:rPr>
              <w:t>信息交流和沟通协商控制程序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告知员工：职业健康安全事务代表是李福全；</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与职业健康安全事务代表李福全交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询问职业健康安全事务代表李福全，了解到暂未发生员工与企业的劳动纠纷、工伤、员工投诉、员工权益争执等情况。</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O6.1</w:t>
            </w:r>
          </w:p>
        </w:tc>
        <w:tc>
          <w:tcPr>
            <w:tcW w:w="10585" w:type="dxa"/>
          </w:tcPr>
          <w:p>
            <w:pPr>
              <w:tabs>
                <w:tab w:val="center" w:pos="3169"/>
              </w:tabs>
              <w:spacing w:line="400" w:lineRule="exact"/>
              <w:jc w:val="left"/>
              <w:rPr>
                <w:rFonts w:hint="eastAsia"/>
              </w:rPr>
            </w:pPr>
            <w:r>
              <w:rPr>
                <w:rFonts w:hint="eastAsia"/>
              </w:rPr>
              <w:t>提供有《危险源辨识、风险评价和风险控制程序》，内容包括危险因素的识别、确认、汇总、评价和不可接受风险的确定、登记、清单发放及更新控制。</w:t>
            </w:r>
          </w:p>
          <w:p>
            <w:pPr>
              <w:tabs>
                <w:tab w:val="center" w:pos="3169"/>
              </w:tabs>
              <w:spacing w:line="400" w:lineRule="exact"/>
              <w:jc w:val="left"/>
              <w:rPr>
                <w:rFonts w:hint="eastAsia"/>
              </w:rPr>
            </w:pPr>
            <w:r>
              <w:rPr>
                <w:rFonts w:hint="eastAsia"/>
              </w:rPr>
              <w:t>公司重要危险源有以下二项：</w:t>
            </w:r>
          </w:p>
          <w:p>
            <w:pPr>
              <w:tabs>
                <w:tab w:val="center" w:pos="3169"/>
              </w:tabs>
              <w:spacing w:line="400" w:lineRule="exact"/>
              <w:jc w:val="left"/>
              <w:rPr>
                <w:rFonts w:hint="eastAsia"/>
              </w:rPr>
            </w:pPr>
            <w:r>
              <w:rPr>
                <w:rFonts w:hint="eastAsia"/>
                <w:lang w:val="en-US" w:eastAsia="zh-CN"/>
              </w:rPr>
              <w:t>1、</w:t>
            </w:r>
            <w:r>
              <w:rPr>
                <w:rFonts w:hint="eastAsia"/>
              </w:rPr>
              <w:t>触电；2、火灾。</w:t>
            </w:r>
          </w:p>
          <w:p>
            <w:pPr>
              <w:tabs>
                <w:tab w:val="center" w:pos="3169"/>
              </w:tabs>
              <w:spacing w:line="400" w:lineRule="exact"/>
              <w:jc w:val="left"/>
              <w:rPr>
                <w:rFonts w:hint="eastAsia"/>
              </w:rPr>
            </w:pPr>
            <w:r>
              <w:rPr>
                <w:rFonts w:hint="eastAsia"/>
              </w:rPr>
              <w:t>抽查触电重要危险源的方法控制措施：</w:t>
            </w:r>
          </w:p>
          <w:p>
            <w:pPr>
              <w:tabs>
                <w:tab w:val="center" w:pos="3169"/>
              </w:tabs>
              <w:spacing w:line="400" w:lineRule="exact"/>
              <w:jc w:val="left"/>
              <w:rPr>
                <w:rFonts w:hint="eastAsia"/>
              </w:rPr>
            </w:pPr>
            <w:r>
              <w:rPr>
                <w:rFonts w:hint="eastAsia"/>
              </w:rPr>
              <w:t>1、严格按操作规程操作，每月检查电器设施。</w:t>
            </w:r>
          </w:p>
          <w:p>
            <w:pPr>
              <w:tabs>
                <w:tab w:val="center" w:pos="3169"/>
              </w:tabs>
              <w:spacing w:line="400" w:lineRule="exact"/>
              <w:jc w:val="left"/>
              <w:rPr>
                <w:rFonts w:hint="eastAsia"/>
              </w:rPr>
            </w:pPr>
            <w:r>
              <w:rPr>
                <w:rFonts w:hint="eastAsia"/>
              </w:rPr>
              <w:t>2、进行安全教育培训，严禁私拉乱接电线。</w:t>
            </w:r>
          </w:p>
          <w:p>
            <w:pPr>
              <w:tabs>
                <w:tab w:val="center" w:pos="3169"/>
              </w:tabs>
              <w:spacing w:line="400" w:lineRule="exact"/>
              <w:jc w:val="left"/>
              <w:rPr>
                <w:rFonts w:hint="eastAsia"/>
              </w:rPr>
            </w:pPr>
            <w:r>
              <w:rPr>
                <w:rFonts w:hint="eastAsia"/>
              </w:rPr>
              <w:t>3、操作时佩戴防护用品。</w:t>
            </w:r>
          </w:p>
          <w:p>
            <w:pPr>
              <w:tabs>
                <w:tab w:val="center" w:pos="3169"/>
              </w:tabs>
              <w:spacing w:line="400" w:lineRule="exact"/>
              <w:jc w:val="left"/>
              <w:rPr>
                <w:rFonts w:hint="eastAsia"/>
              </w:rPr>
            </w:pPr>
            <w:r>
              <w:rPr>
                <w:rFonts w:hint="eastAsia"/>
              </w:rPr>
              <w:t>抽查火灾重要危险源的方法控制措施：</w:t>
            </w:r>
            <w:r>
              <w:rPr>
                <w:rFonts w:hint="eastAsia"/>
              </w:rPr>
              <w:br w:type="textWrapping"/>
            </w:r>
            <w:r>
              <w:rPr>
                <w:rFonts w:hint="eastAsia"/>
              </w:rPr>
              <w:t>1、工作场所及办公场所进行火灾隐患检查。</w:t>
            </w:r>
          </w:p>
          <w:p>
            <w:pPr>
              <w:tabs>
                <w:tab w:val="center" w:pos="3169"/>
              </w:tabs>
              <w:spacing w:line="400" w:lineRule="exact"/>
              <w:jc w:val="left"/>
              <w:rPr>
                <w:rFonts w:hint="eastAsia"/>
              </w:rPr>
            </w:pPr>
            <w:r>
              <w:rPr>
                <w:rFonts w:hint="eastAsia"/>
              </w:rPr>
              <w:t>2、定期检查灭火设施。</w:t>
            </w:r>
          </w:p>
          <w:p>
            <w:pPr>
              <w:tabs>
                <w:tab w:val="center" w:pos="3169"/>
              </w:tabs>
              <w:spacing w:line="400" w:lineRule="exact"/>
              <w:jc w:val="left"/>
              <w:rPr>
                <w:rFonts w:hint="eastAsia"/>
              </w:rPr>
            </w:pPr>
            <w:r>
              <w:rPr>
                <w:rFonts w:hint="eastAsia"/>
              </w:rPr>
              <w:t>3、易燃品分类存放，专人看管。</w:t>
            </w:r>
          </w:p>
          <w:p>
            <w:pPr>
              <w:tabs>
                <w:tab w:val="center" w:pos="3169"/>
              </w:tabs>
              <w:spacing w:line="400" w:lineRule="exact"/>
              <w:jc w:val="left"/>
              <w:rPr>
                <w:rFonts w:hint="eastAsia"/>
              </w:rPr>
            </w:pPr>
            <w:r>
              <w:rPr>
                <w:rFonts w:hint="eastAsia"/>
              </w:rPr>
              <w:t>4、制定应急预案，对人员进行预案培训和演练。</w:t>
            </w:r>
          </w:p>
          <w:p>
            <w:pPr>
              <w:tabs>
                <w:tab w:val="center" w:pos="3169"/>
              </w:tabs>
              <w:spacing w:line="400" w:lineRule="exact"/>
              <w:jc w:val="left"/>
              <w:rPr>
                <w:rFonts w:ascii="宋体" w:hAnsi="宋体" w:cs="宋体"/>
                <w:szCs w:val="21"/>
              </w:rPr>
            </w:pPr>
            <w:r>
              <w:rPr>
                <w:rFonts w:hint="eastAsia"/>
              </w:rPr>
              <w:t>应对风险和机遇的措施应与其对于产品和服务符合性的潜在影响相适应。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rPr>
                <w:rFonts w:ascii="宋体" w:hAnsi="宋体" w:cs="宋体"/>
                <w:szCs w:val="21"/>
              </w:rPr>
            </w:pPr>
            <w:r>
              <w:rPr>
                <w:rFonts w:hint="eastAsia" w:ascii="宋体" w:hAnsi="宋体" w:cs="宋体"/>
                <w:szCs w:val="21"/>
              </w:rPr>
              <w:t>措施的策划</w:t>
            </w:r>
          </w:p>
        </w:tc>
        <w:tc>
          <w:tcPr>
            <w:tcW w:w="960" w:type="dxa"/>
          </w:tcPr>
          <w:p>
            <w:pPr>
              <w:rPr>
                <w:rFonts w:ascii="宋体" w:hAnsi="宋体" w:cs="宋体"/>
                <w:szCs w:val="21"/>
              </w:rPr>
            </w:pPr>
            <w:r>
              <w:rPr>
                <w:rFonts w:hint="eastAsia" w:ascii="宋体" w:hAnsi="宋体" w:cs="宋体"/>
                <w:szCs w:val="21"/>
              </w:rPr>
              <w:t>O6.1.4</w:t>
            </w:r>
          </w:p>
        </w:tc>
        <w:tc>
          <w:tcPr>
            <w:tcW w:w="10585" w:type="dxa"/>
          </w:tcPr>
          <w:p>
            <w:pPr>
              <w:ind w:firstLine="420" w:firstLineChars="200"/>
              <w:rPr>
                <w:rFonts w:ascii="宋体" w:hAnsi="宋体" w:cs="宋体"/>
                <w:color w:val="000000"/>
                <w:szCs w:val="24"/>
              </w:rPr>
            </w:pPr>
            <w:r>
              <w:rPr>
                <w:rFonts w:hint="eastAsia"/>
                <w:szCs w:val="21"/>
              </w:rPr>
              <w:t>组织管理层策划关于开展环境职业健康安全管理体系中所采取措施，以便管理安全目标、环境因素、危险源、合规性义务、组织识别的风险等等。通过合规性评价、目标考核、运行方案、管理评审、内外部沟通等方式以保证管理体系达到预期结果。具体见各部门审核记录。</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O6.2 </w:t>
            </w:r>
          </w:p>
          <w:p>
            <w:pPr>
              <w:rPr>
                <w:b/>
                <w:szCs w:val="21"/>
              </w:rPr>
            </w:pPr>
          </w:p>
        </w:tc>
        <w:tc>
          <w:tcPr>
            <w:tcW w:w="10585" w:type="dxa"/>
          </w:tcPr>
          <w:p>
            <w:pPr>
              <w:snapToGrid w:val="0"/>
              <w:spacing w:line="420" w:lineRule="exact"/>
            </w:pPr>
            <w:r>
              <w:rPr>
                <w:rFonts w:hint="eastAsia"/>
              </w:rPr>
              <w:t>职业健康安全目标</w:t>
            </w:r>
          </w:p>
          <w:p>
            <w:pPr>
              <w:rPr>
                <w:color w:val="000000"/>
                <w:szCs w:val="21"/>
              </w:rPr>
            </w:pPr>
            <w:r>
              <w:rPr>
                <w:rFonts w:hint="eastAsia"/>
                <w:color w:val="000000"/>
                <w:szCs w:val="21"/>
              </w:rPr>
              <w:t xml:space="preserve">1、火灾触电事故为零； </w:t>
            </w:r>
          </w:p>
          <w:p>
            <w:pPr>
              <w:rPr>
                <w:color w:val="000000"/>
                <w:szCs w:val="21"/>
              </w:rPr>
            </w:pPr>
            <w:r>
              <w:rPr>
                <w:rFonts w:hint="eastAsia"/>
                <w:color w:val="000000"/>
                <w:szCs w:val="21"/>
              </w:rPr>
              <w:t>2、人身伤亡为零。</w:t>
            </w:r>
          </w:p>
          <w:p>
            <w:pPr>
              <w:pStyle w:val="17"/>
              <w:spacing w:line="360" w:lineRule="auto"/>
              <w:ind w:firstLine="0" w:firstLineChars="0"/>
              <w:jc w:val="left"/>
            </w:pPr>
            <w:r>
              <w:rPr>
                <w:rFonts w:hint="eastAsia"/>
              </w:rPr>
              <w:t>查《职业健康安全目标完成统计表》</w:t>
            </w:r>
            <w:r>
              <w:rPr>
                <w:rFonts w:hint="eastAsia"/>
                <w:lang w:eastAsia="zh-CN"/>
              </w:rPr>
              <w:t>2022年1月-2022年10月</w:t>
            </w:r>
            <w:r>
              <w:rPr>
                <w:rFonts w:hint="eastAsia"/>
              </w:rPr>
              <w:t>对目标进行考核，考核情况为：</w:t>
            </w:r>
          </w:p>
          <w:p>
            <w:pPr>
              <w:rPr>
                <w:color w:val="000000"/>
                <w:szCs w:val="21"/>
              </w:rPr>
            </w:pPr>
            <w:r>
              <w:rPr>
                <w:rFonts w:hint="eastAsia"/>
                <w:color w:val="000000"/>
                <w:szCs w:val="21"/>
              </w:rPr>
              <w:t xml:space="preserve">1、火灾触电事故为零； </w:t>
            </w:r>
          </w:p>
          <w:p>
            <w:pPr>
              <w:rPr>
                <w:color w:val="000000"/>
                <w:szCs w:val="21"/>
              </w:rPr>
            </w:pPr>
            <w:r>
              <w:rPr>
                <w:rFonts w:hint="eastAsia"/>
                <w:color w:val="000000"/>
                <w:szCs w:val="21"/>
              </w:rPr>
              <w:t>2、人身伤亡为零。</w:t>
            </w:r>
          </w:p>
          <w:p>
            <w:r>
              <w:rPr>
                <w:rFonts w:hint="eastAsia"/>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O7.1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询问总经理，企业为了实施环境安全管理体系，并持续改进其有效性、增强顾客满意度和体系正常运行提供了充足的资金及必要的资源，为提高员工服务质量意识组织了的培训，目前的资源基本满足策划需要。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总经理对资源的配备比较重视，日前人力资源、设备和工作环境与公司业务相适应，可满足针纺织品、家具、办公用品及耗材、机电设备、管道及配件、电子工业产品、灯具、消防器材的销售的需要。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O7.4 </w:t>
            </w:r>
          </w:p>
          <w:p>
            <w:pPr>
              <w:rPr>
                <w:rFonts w:ascii="宋体" w:hAnsi="宋体"/>
                <w:szCs w:val="21"/>
              </w:rPr>
            </w:pPr>
          </w:p>
        </w:tc>
        <w:tc>
          <w:tcPr>
            <w:tcW w:w="10585" w:type="dxa"/>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货物发送前：走访用户、电话沟通、了解相关信息等，与顾客签订合同。</w:t>
            </w:r>
          </w:p>
          <w:p>
            <w:pPr>
              <w:spacing w:line="360" w:lineRule="auto"/>
              <w:jc w:val="left"/>
              <w:rPr>
                <w:rFonts w:ascii="宋体" w:hAnsi="宋体" w:cs="宋体"/>
                <w:color w:val="000000"/>
                <w:szCs w:val="21"/>
              </w:rPr>
            </w:pPr>
            <w:r>
              <w:rPr>
                <w:rFonts w:hint="eastAsia" w:ascii="宋体" w:hAnsi="宋体" w:cs="宋体"/>
                <w:color w:val="000000"/>
                <w:szCs w:val="21"/>
              </w:rPr>
              <w:t>货物发送中：组织按期交付，解决用户对进度、交付要求等关切问题；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Cs w:val="21"/>
              </w:rPr>
              <w:t>自体系运行以来，没有发生严重的顾客投诉事件。</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O9.1.1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EO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采购控制程序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left"/>
              <w:rPr>
                <w:rFonts w:ascii="宋体" w:hAnsi="宋体" w:cs="宋体"/>
                <w:szCs w:val="21"/>
                <w:highlight w:val="green"/>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O9.2 </w:t>
            </w:r>
          </w:p>
          <w:p>
            <w:pPr>
              <w:rPr>
                <w:rFonts w:ascii="宋体" w:hAnsi="宋体" w:cs="宋体"/>
                <w:b/>
                <w:szCs w:val="21"/>
                <w:highlight w:val="green"/>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w:t>
            </w:r>
            <w:r>
              <w:rPr>
                <w:rFonts w:hint="eastAsia" w:ascii="宋体" w:hAnsi="宋体" w:cs="宋体"/>
                <w:szCs w:val="21"/>
              </w:rPr>
              <w:t>制了《内部审核控制程序》，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查，2022年《体系审核实施计划》</w:t>
            </w:r>
          </w:p>
          <w:p>
            <w:pPr>
              <w:spacing w:line="400" w:lineRule="exact"/>
              <w:rPr>
                <w:rFonts w:ascii="宋体" w:hAnsi="宋体" w:cs="宋体"/>
                <w:szCs w:val="21"/>
              </w:rPr>
            </w:pPr>
            <w:r>
              <w:rPr>
                <w:rFonts w:hint="eastAsia" w:ascii="宋体" w:hAnsi="宋体" w:cs="宋体"/>
                <w:szCs w:val="21"/>
              </w:rPr>
              <w:t>审核时间：2022年9月20日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组：郭芳（组长）、李福全（组员）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抽查《管理层审核检查表》、《行政部审核检查表》、《营销部审核检查表》审核记录，审核过程及条款基本齐全，不存在审核自己部门的情况。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涉及营销部GB/T19001-2016标准中的7.1.3条款：营销部规定每季度需对办公设备进行定期检查，未见第三季度定期检查及维护保养记录，针对这些不符合项，已及时采取纠正措施后，经内审员验证关闭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查，审核结论：公司管理体系的建立符合标准要求、实施有效。</w:t>
            </w:r>
          </w:p>
          <w:p>
            <w:pPr>
              <w:tabs>
                <w:tab w:val="center" w:pos="3169"/>
              </w:tabs>
              <w:spacing w:line="400" w:lineRule="exact"/>
              <w:jc w:val="left"/>
              <w:rPr>
                <w:rFonts w:ascii="宋体" w:hAnsi="宋体" w:cs="宋体"/>
                <w:szCs w:val="21"/>
                <w:highlight w:val="green"/>
              </w:rPr>
            </w:pPr>
            <w:r>
              <w:rPr>
                <w:rFonts w:hint="eastAsia" w:ascii="宋体" w:hAnsi="宋体" w:cs="宋体"/>
                <w:szCs w:val="21"/>
              </w:rPr>
              <w:t>通过内部审核，公司管理体系的建立实施是有效的，符合标准要求。</w:t>
            </w:r>
          </w:p>
        </w:tc>
        <w:tc>
          <w:tcPr>
            <w:tcW w:w="1004" w:type="dxa"/>
          </w:tcPr>
          <w:p>
            <w:pPr>
              <w:rPr>
                <w:highlight w:val="gree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szCs w:val="21"/>
              </w:rPr>
            </w:pPr>
            <w:r>
              <w:rPr>
                <w:rFonts w:hint="eastAsia" w:ascii="宋体" w:hAnsi="宋体"/>
                <w:szCs w:val="21"/>
              </w:rPr>
              <w:t>O9.3</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2022年10月14日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曹强</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改进的建议：</w:t>
            </w:r>
            <w:r>
              <w:rPr>
                <w:rFonts w:hint="eastAsia"/>
                <w:szCs w:val="21"/>
              </w:rPr>
              <w:t>加强供方</w:t>
            </w:r>
            <w:r>
              <w:rPr>
                <w:rFonts w:hint="eastAsia" w:ascii="宋体" w:hAnsi="宋体" w:cs="宋体"/>
                <w:szCs w:val="21"/>
              </w:rPr>
              <w:t>管理，保证供方交货及时性及产品质量稳定性；</w:t>
            </w:r>
          </w:p>
          <w:p>
            <w:pPr>
              <w:tabs>
                <w:tab w:val="center" w:pos="3169"/>
              </w:tabs>
              <w:spacing w:line="400" w:lineRule="exact"/>
              <w:ind w:firstLine="420" w:firstLineChars="200"/>
              <w:jc w:val="left"/>
              <w:rPr>
                <w:rFonts w:ascii="宋体" w:hAnsi="宋体"/>
                <w:szCs w:val="21"/>
                <w:highlight w:val="green"/>
              </w:rPr>
            </w:pPr>
            <w:r>
              <w:rPr>
                <w:rFonts w:hint="eastAsia" w:ascii="宋体" w:hAnsi="宋体" w:cs="宋体"/>
                <w:szCs w:val="21"/>
              </w:rPr>
              <w:t>抽《管理评审改进项目记录表》由营销部牵头在实施中，12月完成</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6"/>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相关法关注：2022年1月至今未收到顾客及相关方关于重大服务质量问题的投诉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事件、不符合和纠正措施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O10.1;10.2</w:t>
            </w:r>
          </w:p>
        </w:tc>
        <w:tc>
          <w:tcPr>
            <w:tcW w:w="10585" w:type="dxa"/>
          </w:tcPr>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sz w:val="21"/>
                <w:szCs w:val="21"/>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szCs w:val="21"/>
              </w:rPr>
            </w:pPr>
            <w:r>
              <w:rPr>
                <w:rFonts w:hint="eastAsia" w:ascii="宋体" w:hAnsi="宋体" w:cs="宋体"/>
                <w:szCs w:val="21"/>
              </w:rPr>
              <w:t>范围的确认，资质的确认，法律法规执行情况，重大质量事故，及顾客投诉和质量监督抽查情况，环境安全投诉，一阶段问题验证。</w:t>
            </w:r>
          </w:p>
        </w:tc>
        <w:tc>
          <w:tcPr>
            <w:tcW w:w="960" w:type="dxa"/>
          </w:tcPr>
          <w:p>
            <w:pPr>
              <w:rPr>
                <w:rFonts w:ascii="宋体" w:hAnsi="宋体" w:cs="宋体"/>
                <w:szCs w:val="21"/>
              </w:rPr>
            </w:pPr>
          </w:p>
        </w:tc>
        <w:tc>
          <w:tcPr>
            <w:tcW w:w="10585" w:type="dxa"/>
          </w:tcPr>
          <w:p>
            <w:pPr>
              <w:ind w:firstLine="210" w:firstLineChars="100"/>
              <w:rPr>
                <w:rFonts w:ascii="宋体" w:hAnsi="宋体"/>
                <w:szCs w:val="21"/>
              </w:rPr>
            </w:pPr>
            <w:r>
              <w:rPr>
                <w:rFonts w:hint="eastAsia" w:ascii="宋体" w:hAnsi="宋体"/>
                <w:szCs w:val="21"/>
              </w:rPr>
              <w:t>现场确认，公司质量、环境、职业健康安全管理体系覆盖范围：</w:t>
            </w:r>
          </w:p>
          <w:p>
            <w:pPr>
              <w:spacing w:line="360" w:lineRule="auto"/>
              <w:ind w:firstLine="420" w:firstLineChars="200"/>
              <w:jc w:val="left"/>
              <w:rPr>
                <w:rFonts w:hint="eastAsia" w:ascii="宋体" w:hAnsi="宋体" w:cs="宋体"/>
                <w:szCs w:val="21"/>
              </w:rPr>
            </w:pPr>
            <w:r>
              <w:rPr>
                <w:rFonts w:hint="eastAsia" w:ascii="宋体" w:hAnsi="宋体" w:cs="宋体"/>
                <w:szCs w:val="21"/>
              </w:rPr>
              <w:t>Q：针纺织品、家具、办公用品及耗材、机电设备、管道及配件、电子工业产品、灯具、消防器材的销售</w:t>
            </w:r>
          </w:p>
          <w:p>
            <w:pPr>
              <w:ind w:firstLine="210" w:firstLineChars="100"/>
              <w:rPr>
                <w:rFonts w:hint="eastAsia" w:ascii="宋体" w:hAnsi="宋体" w:cs="宋体"/>
                <w:szCs w:val="21"/>
              </w:rPr>
            </w:pPr>
            <w:r>
              <w:rPr>
                <w:rFonts w:hint="eastAsia" w:ascii="宋体" w:hAnsi="宋体" w:cs="宋体"/>
                <w:szCs w:val="21"/>
              </w:rPr>
              <w:t>E：针纺织品、家具、办公用品及耗材、机电设备、管道及配件、电子工业产品、灯具、消防器材的销售所涉及场所的相关环境管理活动</w:t>
            </w:r>
          </w:p>
          <w:p>
            <w:pPr>
              <w:ind w:firstLine="210" w:firstLineChars="100"/>
              <w:rPr>
                <w:rFonts w:ascii="宋体" w:hAnsi="宋体"/>
                <w:szCs w:val="21"/>
              </w:rPr>
            </w:pPr>
            <w:r>
              <w:rPr>
                <w:rFonts w:hint="eastAsia" w:ascii="宋体" w:hAnsi="宋体"/>
                <w:szCs w:val="21"/>
              </w:rPr>
              <w:t>O：针纺织品、家具、办公用品及耗材、机电设备、管道及配件、电子工业产品、灯具、消防器材的销售所涉及场所的相关职业健康安全管理活动</w:t>
            </w:r>
          </w:p>
          <w:p>
            <w:pPr>
              <w:ind w:firstLine="210" w:firstLineChars="100"/>
              <w:rPr>
                <w:rFonts w:ascii="宋体" w:hAnsi="宋体"/>
                <w:szCs w:val="21"/>
              </w:rPr>
            </w:pPr>
            <w:r>
              <w:rPr>
                <w:rFonts w:hint="eastAsia" w:ascii="宋体" w:hAnsi="宋体"/>
                <w:szCs w:val="21"/>
              </w:rPr>
              <w:t>执照（三证合一），检查有效，经营范围包含认证范围。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自2022年1月以来，公司无重大产品质量投诉，通过顾客满意度</w:t>
            </w:r>
            <w:r>
              <w:rPr>
                <w:rFonts w:hint="eastAsia" w:ascii="宋体" w:hAnsi="宋体" w:cs="宋体"/>
                <w:szCs w:val="24"/>
              </w:rPr>
              <w:t>调查，顾客对公司提供的产品普遍反映较好。</w:t>
            </w:r>
          </w:p>
          <w:p>
            <w:pPr>
              <w:pStyle w:val="18"/>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无重大环境和职业健康安全的问题和投诉。</w:t>
            </w:r>
          </w:p>
          <w:p>
            <w:pPr>
              <w:pStyle w:val="18"/>
              <w:rPr>
                <w:rFonts w:ascii="宋体" w:hAnsi="宋体" w:cs="宋体"/>
                <w:szCs w:val="21"/>
              </w:rPr>
            </w:pPr>
            <w:r>
              <w:rPr>
                <w:rFonts w:hint="eastAsia" w:ascii="宋体" w:hAnsi="宋体" w:cs="宋体"/>
                <w:color w:val="auto"/>
                <w:sz w:val="21"/>
                <w:szCs w:val="21"/>
              </w:rPr>
              <w:t>一阶段问题验证：一阶段审核无问题验证。</w:t>
            </w:r>
          </w:p>
        </w:tc>
        <w:tc>
          <w:tcPr>
            <w:tcW w:w="1004" w:type="dxa"/>
          </w:tcPr>
          <w:p/>
        </w:tc>
      </w:tr>
    </w:tbl>
    <w:p>
      <w:pPr>
        <w:pStyle w:val="2"/>
      </w:pPr>
      <w:r>
        <w:rPr>
          <w:rFonts w:hint="eastAsia"/>
        </w:rPr>
        <w:t>说明：不符合标注N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受审核部门：行政部， 主管领导：郭芳，  陪同人员：郭芳</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vAlign w:val="center"/>
          </w:tcPr>
          <w:p>
            <w:pPr>
              <w:spacing w:before="120"/>
            </w:pPr>
            <w:r>
              <w:rPr>
                <w:rFonts w:hint="eastAsia"/>
                <w:sz w:val="24"/>
                <w:szCs w:val="24"/>
              </w:rPr>
              <w:t>审核员：陈伟， 审核时间：2022年11月05日</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QMS： </w:t>
            </w:r>
          </w:p>
          <w:p>
            <w:pPr>
              <w:rPr>
                <w:sz w:val="24"/>
                <w:szCs w:val="24"/>
              </w:rPr>
            </w:pPr>
            <w:r>
              <w:rPr>
                <w:rFonts w:hint="eastAsia" w:ascii="宋体" w:hAnsi="宋体" w:cs="新宋体"/>
                <w:sz w:val="18"/>
                <w:szCs w:val="18"/>
              </w:rPr>
              <w:t>5.3组织的角色、职责和权限；6.2质量目标及其实现的策划；7.2能力；7.3意识；7.4沟通；7.5文件化信息；9.1.3分析和评价；10.2不合格和纠正措施</w:t>
            </w:r>
            <w:r>
              <w:rPr>
                <w:rFonts w:hint="eastAsia"/>
                <w:sz w:val="24"/>
                <w:szCs w:val="24"/>
              </w:rPr>
              <w:t xml:space="preserve">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szCs w:val="21"/>
              </w:rPr>
            </w:pPr>
            <w:r>
              <w:rPr>
                <w:rFonts w:hint="eastAsia" w:ascii="宋体" w:hAnsi="宋体" w:cs="新宋体"/>
                <w:szCs w:val="21"/>
              </w:rPr>
              <w:t xml:space="preserve">Q5.3 </w:t>
            </w:r>
          </w:p>
          <w:p>
            <w:pPr>
              <w:rPr>
                <w:rFonts w:ascii="宋体" w:hAnsi="宋体" w:cs="宋体"/>
                <w:szCs w:val="21"/>
              </w:rPr>
            </w:pPr>
          </w:p>
        </w:tc>
        <w:tc>
          <w:tcPr>
            <w:tcW w:w="10596" w:type="dxa"/>
          </w:tcPr>
          <w:p>
            <w:pPr>
              <w:spacing w:line="400" w:lineRule="exact"/>
              <w:rPr>
                <w:rFonts w:ascii="宋体" w:hAnsi="宋体" w:cs="Arial"/>
                <w:szCs w:val="21"/>
              </w:rPr>
            </w:pPr>
            <w:r>
              <w:rPr>
                <w:rFonts w:hint="eastAsia" w:ascii="宋体" w:hAnsi="宋体" w:cs="Arial"/>
                <w:szCs w:val="21"/>
              </w:rPr>
              <w:t>在《岗位职责及任职要求》中规定了行政部的职责和权限，以确保部门工作的展开和实施：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ascii="宋体" w:hAnsi="宋体"/>
                <w:szCs w:val="21"/>
              </w:rPr>
            </w:pPr>
            <w:r>
              <w:rPr>
                <w:rFonts w:hint="eastAsia" w:ascii="宋体" w:hAnsi="宋体"/>
                <w:szCs w:val="21"/>
              </w:rPr>
              <w:t>5）负责环境相关记录的保存、收缴、销毁、归档工作；</w:t>
            </w:r>
          </w:p>
          <w:p>
            <w:pPr>
              <w:tabs>
                <w:tab w:val="center" w:pos="3169"/>
              </w:tabs>
              <w:spacing w:line="400" w:lineRule="exact"/>
              <w:jc w:val="left"/>
              <w:rPr>
                <w:rFonts w:ascii="宋体" w:hAnsi="宋体" w:cs="宋体"/>
                <w:szCs w:val="21"/>
              </w:rPr>
            </w:pPr>
            <w:r>
              <w:rPr>
                <w:rFonts w:hint="eastAsia" w:ascii="宋体" w:hAnsi="宋体" w:cs="宋体"/>
                <w:szCs w:val="21"/>
              </w:rPr>
              <w:t>6）负责确保环保资金、职业健康安全资金的落实。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7）能源消耗统计考核工作。</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行政部、财务部负责人能基本阐述本部门的主要职责。</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目标及其达成的策划</w:t>
            </w:r>
          </w:p>
          <w:p>
            <w:pPr>
              <w:rPr>
                <w:rFonts w:ascii="宋体" w:hAnsi="宋体" w:cs="新宋体"/>
                <w:szCs w:val="21"/>
              </w:rPr>
            </w:pPr>
          </w:p>
        </w:tc>
        <w:tc>
          <w:tcPr>
            <w:tcW w:w="960" w:type="dxa"/>
          </w:tcPr>
          <w:p>
            <w:pPr>
              <w:rPr>
                <w:rFonts w:ascii="宋体" w:hAnsi="宋体" w:cs="新宋体"/>
                <w:color w:val="000000"/>
                <w:szCs w:val="21"/>
              </w:rPr>
            </w:pPr>
            <w:r>
              <w:rPr>
                <w:rFonts w:hint="eastAsia" w:ascii="宋体" w:hAnsi="宋体" w:cs="宋体"/>
                <w:bCs/>
                <w:szCs w:val="21"/>
              </w:rPr>
              <w:t>Q6.2</w:t>
            </w:r>
            <w:r>
              <w:rPr>
                <w:rFonts w:hint="eastAsia" w:ascii="宋体" w:hAnsi="宋体" w:cs="宋体"/>
                <w:b/>
                <w:szCs w:val="21"/>
              </w:rPr>
              <w:t xml:space="preserve"> </w:t>
            </w:r>
          </w:p>
        </w:tc>
        <w:tc>
          <w:tcPr>
            <w:tcW w:w="10596"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行政部负责人：郭芳</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查《质量目标分解考核统计表》 </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考核时间：</w:t>
            </w:r>
            <w:r>
              <w:rPr>
                <w:rFonts w:hint="eastAsia" w:ascii="宋体" w:hAnsi="宋体" w:cs="宋体"/>
                <w:color w:val="000000"/>
                <w:spacing w:val="-4"/>
                <w:szCs w:val="21"/>
                <w:lang w:eastAsia="zh-CN"/>
              </w:rPr>
              <w:t>2022年1月-2022年10月</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培训计划实施率100%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培训按时率100%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文件发放按时率100%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查2022年员工培训计划，均按照培训计划执行实施。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质量目标覆盖相关职能、层次和过程，质量目标与管理方针保持一致</w:t>
            </w:r>
          </w:p>
          <w:p>
            <w:pPr>
              <w:spacing w:line="400" w:lineRule="exact"/>
              <w:rPr>
                <w:rFonts w:ascii="宋体" w:hAnsi="宋体" w:cs="宋体"/>
                <w:color w:val="000000"/>
                <w:szCs w:val="21"/>
              </w:rPr>
            </w:pPr>
            <w:r>
              <w:rPr>
                <w:rFonts w:hint="eastAsia" w:ascii="宋体" w:hAnsi="宋体"/>
                <w:color w:val="000000"/>
                <w:szCs w:val="21"/>
              </w:rPr>
              <w:t>查见管理方案有时间期限、具体措施、责任部门等。</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 xml:space="preserve">Q7.2 </w:t>
            </w:r>
          </w:p>
        </w:tc>
        <w:tc>
          <w:tcPr>
            <w:tcW w:w="10596"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公司确定了从事的工作影响质量、环境管理体系绩效和有效性且在公司控制范围内的人员所必要的能力，这些能力主要是基于适当的教育、培训或经历等。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查见公司无人员资质要求</w:t>
            </w:r>
          </w:p>
          <w:p>
            <w:pPr>
              <w:spacing w:line="360" w:lineRule="auto"/>
              <w:rPr>
                <w:rFonts w:ascii="宋体" w:hAnsi="宋体" w:cs="宋体"/>
                <w:szCs w:val="21"/>
              </w:rPr>
            </w:pPr>
            <w:r>
              <w:rPr>
                <w:rFonts w:hint="eastAsia" w:ascii="宋体" w:hAnsi="宋体" w:cs="宋体"/>
                <w:szCs w:val="21"/>
              </w:rPr>
              <w:t>查见2022年度培训计划共6次，已完成的培训记录3次。</w:t>
            </w:r>
          </w:p>
          <w:p>
            <w:pPr>
              <w:spacing w:line="360" w:lineRule="auto"/>
              <w:rPr>
                <w:rFonts w:hint="eastAsia" w:ascii="宋体" w:hAnsi="宋体" w:cs="宋体"/>
                <w:szCs w:val="21"/>
              </w:rPr>
            </w:pPr>
            <w:r>
              <w:rPr>
                <w:rFonts w:hint="eastAsia" w:ascii="宋体" w:hAnsi="宋体" w:cs="宋体"/>
                <w:szCs w:val="21"/>
              </w:rPr>
              <w:t>1）：2022.03.27 培训内容：ISO基本知识讲解培训。培训老师：咨询老师，培训人员：全体公司人员；效果评价：通过本次培训，使各位人员理解了ISO的基本概念，对 ISO9001、ISO14001、ISO45001的产生、发展及其组成部分有了一定的认识，明白了企业导入ISO9001、ISO14001、ISO45001管理体系标准的意义，对ISO9001管、ISO14001、</w:t>
            </w:r>
            <w:r>
              <w:rPr>
                <w:rFonts w:hint="eastAsia" w:ascii="宋体" w:hAnsi="宋体" w:cs="宋体"/>
                <w:szCs w:val="21"/>
              </w:rPr>
              <w:t>ISO45001理体系认证的基本程序有了进一步的了解。基本实现了本次的培训目的。评价人：曹强。</w:t>
            </w:r>
          </w:p>
          <w:p>
            <w:pPr>
              <w:spacing w:line="360" w:lineRule="auto"/>
              <w:rPr>
                <w:rFonts w:hint="eastAsia" w:ascii="宋体" w:hAnsi="宋体" w:cs="宋体"/>
                <w:szCs w:val="21"/>
              </w:rPr>
            </w:pPr>
            <w:r>
              <w:rPr>
                <w:rFonts w:hint="eastAsia" w:ascii="宋体" w:hAnsi="宋体" w:cs="宋体"/>
                <w:szCs w:val="21"/>
              </w:rPr>
              <w:t>2）：2022.04.10公司管理制度培训,培训老师：曹强，培训内容：公司行政管理制度等。培训人员：全体公司人员；效果评价：通过学习培训，受训人员学习了公司行政管理制度。达到了预期目的。评价人：曹强。</w:t>
            </w:r>
          </w:p>
          <w:p>
            <w:pPr>
              <w:spacing w:line="360" w:lineRule="auto"/>
              <w:rPr>
                <w:rFonts w:hint="eastAsia" w:ascii="宋体" w:hAnsi="宋体" w:cs="宋体"/>
                <w:szCs w:val="21"/>
              </w:rPr>
            </w:pPr>
            <w:r>
              <w:rPr>
                <w:rFonts w:hint="eastAsia" w:ascii="宋体" w:hAnsi="宋体" w:cs="宋体"/>
                <w:szCs w:val="21"/>
              </w:rPr>
              <w:t>公司确定了从事的工作影响环境管理体系绩效和有效性且在公司控制范围内的人员所必要的能力，这些能力主要是基于适当的教育、培训或经历等。</w:t>
            </w:r>
          </w:p>
          <w:p>
            <w:pPr>
              <w:rPr>
                <w:szCs w:val="21"/>
              </w:rPr>
            </w:pPr>
            <w:r>
              <w:rPr>
                <w:rFonts w:hint="eastAsia"/>
                <w:szCs w:val="21"/>
              </w:rPr>
              <w:t>......</w:t>
            </w:r>
          </w:p>
          <w:p>
            <w:pPr>
              <w:pStyle w:val="4"/>
              <w:rPr>
                <w:rFonts w:ascii="宋体" w:hAnsi="宋体"/>
                <w:szCs w:val="21"/>
              </w:rPr>
            </w:pPr>
            <w:r>
              <w:rPr>
                <w:rFonts w:hint="eastAsia" w:ascii="宋体" w:hAnsi="宋体"/>
                <w:szCs w:val="21"/>
              </w:rPr>
              <w:t>其余培训均按计划完成。</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 xml:space="preserve">Q7.3 </w:t>
            </w:r>
          </w:p>
        </w:tc>
        <w:tc>
          <w:tcPr>
            <w:tcW w:w="10596"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ascii="宋体" w:hAnsi="宋体"/>
                <w:szCs w:val="21"/>
              </w:rPr>
            </w:pPr>
            <w:r>
              <w:rPr>
                <w:rFonts w:hint="eastAsia" w:ascii="宋体" w:hAnsi="宋体"/>
                <w:szCs w:val="21"/>
              </w:rPr>
              <w:t>---</w:t>
            </w:r>
            <w:r>
              <w:rPr>
                <w:szCs w:val="21"/>
              </w:rPr>
              <w:t>经与员工</w:t>
            </w:r>
            <w:r>
              <w:rPr>
                <w:rFonts w:hint="eastAsia"/>
                <w:szCs w:val="21"/>
              </w:rPr>
              <w:t>郭芳</w:t>
            </w:r>
            <w:r>
              <w:rPr>
                <w:rFonts w:hint="eastAsia" w:ascii="宋体" w:hAnsi="宋体"/>
                <w:szCs w:val="21"/>
              </w:rPr>
              <w:t>沟通了解，基本具备以上必要环境管理体系相关意识。</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Q7.4 </w:t>
            </w:r>
          </w:p>
          <w:p>
            <w:pPr>
              <w:rPr>
                <w:rFonts w:ascii="宋体" w:hAnsi="宋体"/>
                <w:szCs w:val="21"/>
              </w:rPr>
            </w:pPr>
          </w:p>
        </w:tc>
        <w:tc>
          <w:tcPr>
            <w:tcW w:w="10596" w:type="dxa"/>
          </w:tcPr>
          <w:p>
            <w:pPr>
              <w:pStyle w:val="10"/>
              <w:spacing w:line="400" w:lineRule="exact"/>
              <w:rPr>
                <w:sz w:val="21"/>
                <w:szCs w:val="21"/>
              </w:rPr>
            </w:pPr>
            <w:r>
              <w:rPr>
                <w:rFonts w:hint="eastAsia"/>
                <w:kern w:val="2"/>
                <w:sz w:val="21"/>
                <w:szCs w:val="21"/>
              </w:rPr>
              <w:t>--《信息沟通与协商控制程序》</w:t>
            </w:r>
            <w:r>
              <w:rPr>
                <w:rFonts w:hint="eastAsia" w:cs="Arial"/>
                <w:kern w:val="2"/>
                <w:sz w:val="21"/>
                <w:szCs w:val="21"/>
              </w:rPr>
              <w:t>规定了公司内外信息交流、协商的对象、方式、记录等。</w:t>
            </w:r>
          </w:p>
          <w:p>
            <w:pPr>
              <w:pStyle w:val="10"/>
              <w:spacing w:line="400" w:lineRule="exact"/>
              <w:rPr>
                <w:sz w:val="21"/>
                <w:szCs w:val="21"/>
              </w:rPr>
            </w:pPr>
            <w:r>
              <w:rPr>
                <w:rFonts w:hint="eastAsia"/>
                <w:kern w:val="2"/>
                <w:sz w:val="21"/>
                <w:szCs w:val="21"/>
              </w:rPr>
              <w:t>对部门之间有需要交流的有关</w:t>
            </w:r>
            <w:r>
              <w:rPr>
                <w:rFonts w:hint="eastAsia" w:ascii="宋体" w:hAnsi="宋体"/>
                <w:sz w:val="21"/>
                <w:szCs w:val="21"/>
              </w:rPr>
              <w:t>职业健康安全</w:t>
            </w:r>
            <w:r>
              <w:rPr>
                <w:rFonts w:hint="eastAsia"/>
                <w:kern w:val="2"/>
                <w:sz w:val="21"/>
                <w:szCs w:val="21"/>
              </w:rPr>
              <w:t>管理信息，在公司内部利用部门会议、宣传栏进行管理方针及目标、指标、管理方案及环保法律法规等内容的宣传、沟通。</w:t>
            </w:r>
          </w:p>
          <w:p>
            <w:pPr>
              <w:pStyle w:val="10"/>
              <w:spacing w:line="400" w:lineRule="exact"/>
              <w:rPr>
                <w:color w:val="auto"/>
                <w:sz w:val="21"/>
                <w:szCs w:val="21"/>
              </w:rPr>
            </w:pPr>
            <w:r>
              <w:rPr>
                <w:rFonts w:hint="eastAsia"/>
                <w:kern w:val="2"/>
                <w:sz w:val="21"/>
                <w:szCs w:val="21"/>
              </w:rPr>
              <w:t xml:space="preserve">  部门</w:t>
            </w:r>
            <w:r>
              <w:rPr>
                <w:rFonts w:hint="eastAsia"/>
                <w:color w:val="auto"/>
                <w:kern w:val="2"/>
                <w:sz w:val="21"/>
                <w:szCs w:val="21"/>
              </w:rPr>
              <w:t>员工参与协商，员工提出参与</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知识的学习和培训，在日常服务例会中有通报公司近期</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工作及加强</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管理工作，员工做好自身和其他</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方面的工作要求。</w:t>
            </w:r>
          </w:p>
          <w:p>
            <w:pPr>
              <w:pStyle w:val="10"/>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1）告知员工：管理者代表是郭芳，员工代表是李福全。</w:t>
            </w:r>
          </w:p>
          <w:p>
            <w:pPr>
              <w:widowControl/>
              <w:spacing w:line="400" w:lineRule="atLeast"/>
              <w:ind w:firstLine="315" w:firstLineChars="150"/>
              <w:rPr>
                <w:rFonts w:ascii="宋体" w:hAnsi="宋体" w:cs="Arial"/>
                <w:szCs w:val="21"/>
              </w:rPr>
            </w:pPr>
            <w:r>
              <w:rPr>
                <w:rFonts w:hint="eastAsia" w:ascii="宋体" w:hAnsi="宋体" w:cs="Arial"/>
                <w:szCs w:val="21"/>
              </w:rPr>
              <w:t>2）告知员工：</w:t>
            </w:r>
            <w:r>
              <w:rPr>
                <w:rFonts w:hint="eastAsia" w:ascii="宋体" w:hAnsi="宋体"/>
                <w:szCs w:val="21"/>
              </w:rPr>
              <w:t>职业健康安全</w:t>
            </w:r>
            <w:r>
              <w:rPr>
                <w:rFonts w:hint="eastAsia"/>
                <w:szCs w:val="21"/>
              </w:rPr>
              <w:t>管理</w:t>
            </w:r>
            <w:r>
              <w:rPr>
                <w:rFonts w:hint="eastAsia" w:ascii="宋体" w:hAnsi="宋体" w:cs="Arial"/>
                <w:szCs w:val="21"/>
              </w:rPr>
              <w:t>体系建立的依据、标准和意义，因公司未涉及危化品，故未对全体员工出具告知书；</w:t>
            </w:r>
          </w:p>
          <w:p>
            <w:pPr>
              <w:widowControl/>
              <w:spacing w:line="400" w:lineRule="atLeast"/>
              <w:ind w:firstLine="315" w:firstLineChars="150"/>
              <w:rPr>
                <w:rFonts w:ascii="宋体" w:hAnsi="宋体" w:cs="Arial"/>
                <w:color w:val="000000"/>
                <w:szCs w:val="21"/>
              </w:rPr>
            </w:pPr>
            <w:r>
              <w:rPr>
                <w:rFonts w:hint="eastAsia" w:ascii="宋体" w:hAnsi="宋体" w:cs="Arial"/>
                <w:szCs w:val="21"/>
              </w:rPr>
              <w:t>3）组织员工学习：与</w:t>
            </w:r>
            <w:r>
              <w:rPr>
                <w:rFonts w:hint="eastAsia" w:ascii="宋体" w:hAnsi="宋体"/>
                <w:szCs w:val="21"/>
              </w:rPr>
              <w:t>职业健康安全</w:t>
            </w:r>
            <w:r>
              <w:rPr>
                <w:rFonts w:hint="eastAsia"/>
                <w:szCs w:val="21"/>
              </w:rPr>
              <w:t>管理</w:t>
            </w:r>
            <w:r>
              <w:rPr>
                <w:rFonts w:hint="eastAsia" w:ascii="宋体" w:hAnsi="宋体" w:cs="Arial"/>
                <w:szCs w:val="21"/>
              </w:rPr>
              <w:t>有关的法律法规，</w:t>
            </w:r>
            <w:r>
              <w:rPr>
                <w:rFonts w:hint="eastAsia" w:ascii="宋体" w:hAnsi="宋体" w:cs="Arial"/>
                <w:color w:val="000000"/>
                <w:szCs w:val="21"/>
              </w:rPr>
              <w:t>包括《</w:t>
            </w:r>
            <w:r>
              <w:rPr>
                <w:rFonts w:hint="eastAsia" w:ascii="宋体" w:hAnsi="宋体"/>
                <w:color w:val="000000"/>
                <w:szCs w:val="21"/>
              </w:rPr>
              <w:t>中华人民共和国职业病防治法</w:t>
            </w:r>
            <w:r>
              <w:rPr>
                <w:rFonts w:hint="eastAsia" w:ascii="宋体" w:hAnsi="宋体" w:cs="Arial"/>
                <w:color w:val="000000"/>
                <w:szCs w:val="21"/>
              </w:rPr>
              <w:t>》、《</w:t>
            </w:r>
            <w:r>
              <w:rPr>
                <w:rFonts w:hint="eastAsia" w:ascii="宋体" w:hAnsi="宋体" w:cs="宋体"/>
                <w:bCs/>
                <w:color w:val="000000"/>
                <w:kern w:val="0"/>
                <w:szCs w:val="21"/>
              </w:rPr>
              <w:t>安全事故应急预案管理办法</w:t>
            </w:r>
            <w:r>
              <w:rPr>
                <w:rFonts w:hint="eastAsia" w:ascii="宋体" w:hAnsi="宋体" w:cs="Arial"/>
                <w:color w:val="000000"/>
                <w:szCs w:val="21"/>
              </w:rPr>
              <w:t>》等关于员工权益、保险等内容；</w:t>
            </w:r>
          </w:p>
          <w:p>
            <w:pPr>
              <w:widowControl/>
              <w:spacing w:line="400" w:lineRule="atLeast"/>
              <w:ind w:firstLine="315" w:firstLineChars="150"/>
              <w:rPr>
                <w:rFonts w:ascii="宋体" w:hAnsi="宋体"/>
                <w:szCs w:val="21"/>
              </w:rPr>
            </w:pPr>
            <w:r>
              <w:rPr>
                <w:rFonts w:hint="eastAsia" w:ascii="宋体" w:hAnsi="宋体" w:cs="Arial"/>
                <w:szCs w:val="21"/>
              </w:rPr>
              <w:t>4）将公司</w:t>
            </w:r>
            <w:r>
              <w:rPr>
                <w:rFonts w:hint="eastAsia" w:ascii="宋体" w:hAnsi="宋体"/>
                <w:szCs w:val="21"/>
              </w:rPr>
              <w:t>职业健康安全</w:t>
            </w:r>
            <w:r>
              <w:rPr>
                <w:rFonts w:hint="eastAsia"/>
                <w:szCs w:val="21"/>
              </w:rPr>
              <w:t>管理</w:t>
            </w:r>
            <w:r>
              <w:rPr>
                <w:rFonts w:hint="eastAsia" w:ascii="宋体" w:hAnsi="宋体" w:cs="Arial"/>
                <w:szCs w:val="21"/>
              </w:rPr>
              <w:t>要求和意义作为新员工岗前培训内容。</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spacing w:line="400" w:lineRule="atLeast"/>
              <w:rPr>
                <w:rFonts w:ascii="宋体" w:hAnsi="宋体"/>
                <w:szCs w:val="21"/>
              </w:rPr>
            </w:pPr>
            <w:r>
              <w:rPr>
                <w:rFonts w:hint="eastAsia" w:ascii="宋体" w:hAnsi="宋体"/>
                <w:szCs w:val="21"/>
              </w:rPr>
              <w:t>文件化信息</w:t>
            </w:r>
          </w:p>
        </w:tc>
        <w:tc>
          <w:tcPr>
            <w:tcW w:w="960" w:type="dxa"/>
          </w:tcPr>
          <w:p>
            <w:pPr>
              <w:rPr>
                <w:rFonts w:ascii="宋体" w:hAnsi="宋体" w:cs="新宋体"/>
                <w:szCs w:val="21"/>
              </w:rPr>
            </w:pPr>
            <w:r>
              <w:rPr>
                <w:rFonts w:hint="eastAsia" w:ascii="宋体" w:hAnsi="宋体" w:cs="新宋体"/>
                <w:szCs w:val="21"/>
              </w:rPr>
              <w:t xml:space="preserve">Q7.5 </w:t>
            </w:r>
          </w:p>
        </w:tc>
        <w:tc>
          <w:tcPr>
            <w:tcW w:w="10596" w:type="dxa"/>
          </w:tcPr>
          <w:p>
            <w:pPr>
              <w:spacing w:line="400" w:lineRule="exact"/>
              <w:rPr>
                <w:rFonts w:ascii="宋体" w:hAnsi="宋体"/>
                <w:szCs w:val="21"/>
              </w:rPr>
            </w:pPr>
            <w:r>
              <w:rPr>
                <w:rFonts w:hint="eastAsia" w:ascii="宋体" w:hAnsi="宋体"/>
                <w:szCs w:val="21"/>
              </w:rPr>
              <w:t>----有《文件和记录控制程序》，体系文件生效实施日期为2022年1月10日（文件进行了换版，有效版本为B/1），文件规定了职业健康安全管理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查《体系受控文件清单》，包括管理手册、程序文件，另有《公司管理制度汇编》、《部门职责》等作业文件。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查文件的作废：B/0版已作废。</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----有《文件和记录控制程序》，对记录表单的设计、编号、填写、贮存、保管、保护、检索、保存期限、到期处置等方面规定了要求并按此程序控制。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提供《记录清单》，有40份记录文件清单，规定了记录的名称、使用部门、保存期限等内容。所规定的记录均涵盖，保存期限规定的合理。</w:t>
            </w:r>
          </w:p>
        </w:tc>
        <w:tc>
          <w:tcPr>
            <w:tcW w:w="993"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spacing w:line="360" w:lineRule="auto"/>
              <w:rPr>
                <w:rFonts w:ascii="宋体" w:hAnsi="宋体" w:cs="新宋体"/>
                <w:szCs w:val="21"/>
              </w:rPr>
            </w:pPr>
            <w:r>
              <w:rPr>
                <w:rFonts w:hint="eastAsia" w:ascii="宋体" w:hAnsi="宋体" w:cs="宋体"/>
                <w:bCs/>
                <w:color w:val="000000"/>
                <w:szCs w:val="24"/>
              </w:rPr>
              <w:t>分析和评价</w:t>
            </w:r>
          </w:p>
        </w:tc>
        <w:tc>
          <w:tcPr>
            <w:tcW w:w="960" w:type="dxa"/>
          </w:tcPr>
          <w:p>
            <w:pPr>
              <w:rPr>
                <w:rFonts w:ascii="宋体" w:hAnsi="宋体" w:cs="新宋体"/>
                <w:szCs w:val="21"/>
              </w:rPr>
            </w:pPr>
            <w:r>
              <w:rPr>
                <w:rFonts w:hint="eastAsia" w:ascii="宋体" w:hAnsi="宋体" w:cs="新宋体"/>
                <w:szCs w:val="21"/>
              </w:rPr>
              <w:t>Q9.1.3</w:t>
            </w:r>
          </w:p>
        </w:tc>
        <w:tc>
          <w:tcPr>
            <w:tcW w:w="10596"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1.管理手册及相关文件中对收集产品、过程、体系数据的范围、类型、统计方法进行了规定。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w:t>
            </w:r>
            <w:r>
              <w:rPr>
                <w:rFonts w:hint="eastAsia" w:ascii="宋体" w:hAnsi="宋体" w:cs="宋体"/>
                <w:color w:val="000000"/>
                <w:szCs w:val="24"/>
              </w:rPr>
              <w:t>查：顾客满意度分析结果评价的证据，</w:t>
            </w:r>
            <w:r>
              <w:rPr>
                <w:rFonts w:hint="eastAsia" w:ascii="宋体" w:hAnsi="宋体" w:cs="宋体"/>
                <w:color w:val="000000"/>
                <w:szCs w:val="24"/>
                <w:lang w:val="en-US" w:eastAsia="zh-CN"/>
              </w:rPr>
              <w:t>2022年6月进行了顾客满意度调查，共计4家客户，平均满意度为96%</w:t>
            </w:r>
            <w:r>
              <w:rPr>
                <w:rFonts w:hint="eastAsia" w:ascii="宋体" w:hAnsi="宋体" w:cs="宋体"/>
                <w:color w:val="000000"/>
                <w:szCs w:val="24"/>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3.查质量目标统计等记录，公司</w:t>
            </w:r>
            <w:r>
              <w:rPr>
                <w:rFonts w:hint="eastAsia" w:ascii="宋体" w:hAnsi="宋体" w:cs="宋体"/>
                <w:color w:val="000000"/>
                <w:szCs w:val="24"/>
                <w:lang w:eastAsia="zh-CN"/>
              </w:rPr>
              <w:t>2022年1月至2022年10月</w:t>
            </w:r>
            <w:r>
              <w:rPr>
                <w:rFonts w:hint="eastAsia" w:ascii="宋体" w:hAnsi="宋体" w:cs="宋体"/>
                <w:color w:val="000000"/>
                <w:szCs w:val="24"/>
              </w:rPr>
              <w:t>数据统计的结果为：</w:t>
            </w:r>
          </w:p>
          <w:p>
            <w:pPr>
              <w:ind w:firstLine="525" w:firstLineChars="250"/>
              <w:rPr>
                <w:color w:val="000000"/>
                <w:szCs w:val="21"/>
              </w:rPr>
            </w:pPr>
            <w:r>
              <w:rPr>
                <w:rFonts w:hint="eastAsia"/>
                <w:color w:val="000000"/>
                <w:szCs w:val="21"/>
              </w:rPr>
              <w:t>1）、客户反馈处理率达到100%；    100%</w:t>
            </w:r>
          </w:p>
          <w:p>
            <w:pPr>
              <w:ind w:firstLine="525" w:firstLineChars="250"/>
              <w:rPr>
                <w:color w:val="000000"/>
                <w:szCs w:val="21"/>
              </w:rPr>
            </w:pPr>
            <w:r>
              <w:rPr>
                <w:rFonts w:hint="eastAsia"/>
                <w:color w:val="000000"/>
                <w:szCs w:val="21"/>
              </w:rPr>
              <w:t xml:space="preserve">2）、合同履约率100%；            100%  </w:t>
            </w:r>
          </w:p>
          <w:p>
            <w:pPr>
              <w:ind w:firstLine="525" w:firstLineChars="250"/>
              <w:rPr>
                <w:color w:val="000000"/>
                <w:szCs w:val="21"/>
              </w:rPr>
            </w:pPr>
            <w:r>
              <w:rPr>
                <w:rFonts w:hint="eastAsia"/>
                <w:color w:val="000000"/>
                <w:szCs w:val="21"/>
              </w:rPr>
              <w:t>3）、顾客满意率达到≥90%           96%</w:t>
            </w:r>
          </w:p>
          <w:p>
            <w:pPr>
              <w:rPr>
                <w:rFonts w:ascii="宋体" w:hAnsi="宋体" w:cs="宋体"/>
                <w:color w:val="000000"/>
                <w:szCs w:val="24"/>
              </w:rPr>
            </w:pPr>
            <w:r>
              <w:rPr>
                <w:rFonts w:hint="eastAsia"/>
              </w:rPr>
              <w:t xml:space="preserve">    </w:t>
            </w: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4.查《管理评审资料》对过程和产品的特性及趋势、供方、顾客满意、产品的符合性进行了分析，均较满意。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根据组织提供的相关文件资料，数据分析合理，支持性数据文件足够。</w:t>
            </w:r>
          </w:p>
        </w:tc>
        <w:tc>
          <w:tcPr>
            <w:tcW w:w="993" w:type="dxa"/>
          </w:tcPr>
          <w:p>
            <w:pPr>
              <w:rPr>
                <w:rFonts w:hint="eastAsia" w:eastAsia="宋体" w:cs="宋体"/>
                <w:szCs w:val="21"/>
                <w:lang w:eastAsia="zh-CN"/>
              </w:rPr>
            </w:pPr>
            <w:r>
              <w:rPr>
                <w:rFonts w:hint="eastAsia" w:cs="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rPr>
                <w:rFonts w:ascii="宋体" w:hAnsi="宋体" w:cs="新宋体"/>
                <w:szCs w:val="21"/>
              </w:rPr>
            </w:pPr>
            <w:r>
              <w:rPr>
                <w:rFonts w:hint="eastAsia" w:ascii="宋体" w:hAnsi="宋体"/>
                <w:szCs w:val="21"/>
              </w:rPr>
              <w:t>不符合和纠正措施</w:t>
            </w:r>
          </w:p>
        </w:tc>
        <w:tc>
          <w:tcPr>
            <w:tcW w:w="960" w:type="dxa"/>
          </w:tcPr>
          <w:p>
            <w:pPr>
              <w:rPr>
                <w:rFonts w:ascii="宋体" w:hAnsi="宋体"/>
                <w:szCs w:val="21"/>
              </w:rPr>
            </w:pPr>
            <w:r>
              <w:rPr>
                <w:rFonts w:hint="eastAsia" w:ascii="宋体" w:hAnsi="宋体"/>
                <w:szCs w:val="21"/>
              </w:rPr>
              <w:t>Q10.2</w:t>
            </w:r>
          </w:p>
          <w:p>
            <w:pPr>
              <w:rPr>
                <w:rFonts w:ascii="宋体" w:hAnsi="宋体" w:cs="新宋体"/>
                <w:szCs w:val="21"/>
              </w:rPr>
            </w:pPr>
          </w:p>
        </w:tc>
        <w:tc>
          <w:tcPr>
            <w:tcW w:w="10596"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tcPr>
          <w:p>
            <w:pPr>
              <w:rPr>
                <w:rFonts w:cs="宋体"/>
                <w:szCs w:val="21"/>
              </w:rPr>
            </w:pPr>
            <w:r>
              <w:rPr>
                <w:rFonts w:hint="eastAsia" w:cs="宋体"/>
                <w:szCs w:val="21"/>
              </w:rPr>
              <w:t>符合</w:t>
            </w:r>
          </w:p>
        </w:tc>
      </w:tr>
    </w:tbl>
    <w:p>
      <w:r>
        <w:rPr>
          <w:rFonts w:hint="eastAsia"/>
        </w:rPr>
        <w:t>说明：不符合标注N</w:t>
      </w: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1" w:type="dxa"/>
            <w:vAlign w:val="center"/>
          </w:tcPr>
          <w:p>
            <w:pPr>
              <w:rPr>
                <w:sz w:val="24"/>
                <w:szCs w:val="24"/>
              </w:rPr>
            </w:pPr>
            <w:r>
              <w:rPr>
                <w:rFonts w:hint="eastAsia"/>
                <w:sz w:val="24"/>
                <w:szCs w:val="24"/>
              </w:rPr>
              <w:t>受审核部门：行政部，   主管领导：郭芳，   陪同人员：郭芳</w:t>
            </w:r>
          </w:p>
        </w:tc>
        <w:tc>
          <w:tcPr>
            <w:tcW w:w="9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21" w:type="dxa"/>
            <w:vAlign w:val="center"/>
          </w:tcPr>
          <w:p>
            <w:pPr>
              <w:spacing w:before="120"/>
            </w:pPr>
            <w:r>
              <w:rPr>
                <w:rFonts w:hint="eastAsia"/>
                <w:sz w:val="24"/>
                <w:szCs w:val="24"/>
              </w:rPr>
              <w:t>审核员：文平，审核时间：2022年11月05日</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21"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EMS：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目标及其达成的策划；6.1.2环境因素；6.1.3合规义务；7.1资源;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OHSMS：</w:t>
            </w:r>
          </w:p>
          <w:p>
            <w:pPr>
              <w:rPr>
                <w:sz w:val="24"/>
                <w:szCs w:val="24"/>
              </w:rPr>
            </w:pPr>
            <w:r>
              <w:rPr>
                <w:rFonts w:hint="eastAsia" w:ascii="宋体" w:hAnsi="宋体" w:cs="新宋体"/>
                <w:sz w:val="18"/>
                <w:szCs w:val="18"/>
              </w:rPr>
              <w:t>5.3组织的角色、职责和权限；6.1.2危险源辨识和职业安全风险评价；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9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r>
              <w:rPr>
                <w:szCs w:val="21"/>
              </w:rPr>
              <w:t xml:space="preserve"> </w:t>
            </w:r>
          </w:p>
          <w:p>
            <w:pPr>
              <w:rPr>
                <w:rFonts w:ascii="宋体" w:hAnsi="宋体" w:cs="新宋体"/>
                <w:szCs w:val="21"/>
              </w:rPr>
            </w:pPr>
          </w:p>
        </w:tc>
        <w:tc>
          <w:tcPr>
            <w:tcW w:w="10621" w:type="dxa"/>
          </w:tcPr>
          <w:p>
            <w:pPr>
              <w:spacing w:line="400" w:lineRule="exact"/>
              <w:rPr>
                <w:rFonts w:ascii="宋体" w:hAnsi="宋体" w:cs="Arial"/>
                <w:szCs w:val="21"/>
              </w:rPr>
            </w:pPr>
            <w:r>
              <w:rPr>
                <w:rFonts w:hint="eastAsia" w:ascii="宋体" w:hAnsi="宋体" w:cs="Arial"/>
                <w:szCs w:val="21"/>
              </w:rPr>
              <w:t>在《岗位职责及任职要求》中规定了行政部的职责和权限，以确保部门工作的展开和实施：</w:t>
            </w:r>
          </w:p>
          <w:p>
            <w:pPr>
              <w:spacing w:line="400" w:lineRule="exact"/>
              <w:rPr>
                <w:rFonts w:ascii="宋体" w:hAnsi="宋体"/>
                <w:szCs w:val="21"/>
              </w:rPr>
            </w:pPr>
            <w:r>
              <w:rPr>
                <w:rFonts w:hint="eastAsia" w:ascii="宋体" w:hAnsi="宋体"/>
                <w:szCs w:val="21"/>
              </w:rPr>
              <w:t>1)贯彻总经理批准的职业健康安全方针、职业健康安全目标、指标和承诺，负责本部门的重大危险源的识别，负责与本部门有关的职业健康安全运行控制；</w:t>
            </w:r>
          </w:p>
          <w:p>
            <w:pPr>
              <w:spacing w:line="400" w:lineRule="exact"/>
              <w:jc w:val="left"/>
              <w:rPr>
                <w:rFonts w:ascii="宋体" w:hAnsi="宋体"/>
                <w:szCs w:val="21"/>
              </w:rPr>
            </w:pPr>
            <w:r>
              <w:rPr>
                <w:rFonts w:hint="eastAsia" w:ascii="宋体" w:hAnsi="宋体"/>
                <w:szCs w:val="21"/>
              </w:rPr>
              <w:t>2)负责组织进行重大危险源的识别、评价、更新工作；</w:t>
            </w:r>
          </w:p>
          <w:p>
            <w:pPr>
              <w:spacing w:line="400" w:lineRule="exact"/>
              <w:rPr>
                <w:rFonts w:ascii="宋体" w:hAnsi="宋体"/>
                <w:szCs w:val="21"/>
              </w:rPr>
            </w:pPr>
            <w:r>
              <w:rPr>
                <w:rFonts w:hint="eastAsia" w:ascii="宋体" w:hAnsi="宋体"/>
                <w:szCs w:val="21"/>
              </w:rPr>
              <w:t>3)制定培训计划，组织有关职业健康安全管理和全公司员工的培训，使公司每个员工掌握必须的职业健康安全意识与能力；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4)负责组织人员编写体系所需的文件，并定期组织人员进行文件评审；负责与职业健康安全保护有关规定的制定、更正、废除、发行的管理；</w:t>
            </w:r>
          </w:p>
          <w:p>
            <w:pPr>
              <w:spacing w:line="400" w:lineRule="exact"/>
              <w:rPr>
                <w:rFonts w:ascii="宋体" w:hAnsi="宋体"/>
                <w:szCs w:val="21"/>
              </w:rPr>
            </w:pPr>
            <w:r>
              <w:rPr>
                <w:rFonts w:hint="eastAsia" w:ascii="宋体" w:hAnsi="宋体"/>
                <w:szCs w:val="21"/>
              </w:rPr>
              <w:t>5）负责职业健康安全相关记录的保存、收缴、销毁、归档工作；</w:t>
            </w:r>
          </w:p>
          <w:p>
            <w:pPr>
              <w:tabs>
                <w:tab w:val="center" w:pos="3169"/>
              </w:tabs>
              <w:spacing w:line="400" w:lineRule="exact"/>
              <w:jc w:val="left"/>
              <w:rPr>
                <w:rFonts w:ascii="宋体" w:hAnsi="宋体" w:cs="宋体"/>
                <w:szCs w:val="21"/>
              </w:rPr>
            </w:pPr>
            <w:r>
              <w:rPr>
                <w:rFonts w:hint="eastAsia" w:ascii="宋体" w:hAnsi="宋体" w:cs="宋体"/>
                <w:szCs w:val="21"/>
              </w:rPr>
              <w:t>6）负责确保环保资金、职业健康安全资金的落实。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7）能源消耗统计考核工作。</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行政部、财务部负责人能基本阐述本部门的主要职责。</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szCs w:val="21"/>
              </w:rPr>
            </w:pPr>
            <w:r>
              <w:rPr>
                <w:rFonts w:hint="eastAsia" w:ascii="宋体" w:hAnsi="宋体" w:cs="新宋体"/>
                <w:color w:val="000000"/>
                <w:szCs w:val="21"/>
              </w:rPr>
              <w:t>E6.1.2</w:t>
            </w:r>
          </w:p>
        </w:tc>
        <w:tc>
          <w:tcPr>
            <w:tcW w:w="10621" w:type="dxa"/>
          </w:tcPr>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行政部2022年1月20日组织了各个部门开展了环境因素的识别工作。</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查见：《环境因素识别与评价清单》和《重要环境因素清单》，按照部门和作业场所进行识别并评价出公司重要环境因素有：1）潜在火灾；2）固废排放等2项，识别清楚、准确，评价合理。</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查：公司《环境因素识别与评价清单》，涉及以下内容：</w:t>
            </w:r>
          </w:p>
          <w:p>
            <w:pPr>
              <w:numPr>
                <w:ilvl w:val="0"/>
                <w:numId w:val="4"/>
              </w:numPr>
              <w:tabs>
                <w:tab w:val="center" w:pos="3169"/>
              </w:tabs>
              <w:spacing w:line="400" w:lineRule="exact"/>
              <w:ind w:firstLine="420" w:firstLineChars="200"/>
              <w:jc w:val="left"/>
              <w:rPr>
                <w:rFonts w:ascii="宋体" w:hAnsi="宋体" w:cs="宋体"/>
                <w:color w:val="000000"/>
                <w:szCs w:val="21"/>
              </w:rPr>
            </w:pPr>
            <w:r>
              <w:rPr>
                <w:rFonts w:hint="eastAsia" w:ascii="宋体" w:hAnsi="宋体"/>
                <w:szCs w:val="21"/>
              </w:rPr>
              <w:t>生活污水的排放，生活垃圾的排放，空调氟泄漏</w:t>
            </w:r>
            <w:r>
              <w:rPr>
                <w:rFonts w:hint="eastAsia" w:ascii="宋体" w:hAnsi="宋体" w:cs="宋体"/>
                <w:color w:val="000000"/>
                <w:szCs w:val="21"/>
              </w:rPr>
              <w:t>。</w:t>
            </w:r>
          </w:p>
          <w:p>
            <w:pPr>
              <w:numPr>
                <w:ilvl w:val="0"/>
                <w:numId w:val="4"/>
              </w:numPr>
              <w:tabs>
                <w:tab w:val="center" w:pos="3169"/>
              </w:tabs>
              <w:spacing w:line="400" w:lineRule="exact"/>
              <w:ind w:firstLine="420" w:firstLineChars="200"/>
              <w:jc w:val="left"/>
              <w:rPr>
                <w:rFonts w:ascii="宋体" w:hAnsi="宋体" w:cs="宋体"/>
                <w:color w:val="000000"/>
                <w:szCs w:val="21"/>
              </w:rPr>
            </w:pPr>
            <w:r>
              <w:rPr>
                <w:rFonts w:hint="eastAsia" w:ascii="宋体" w:hAnsi="宋体"/>
                <w:szCs w:val="21"/>
              </w:rPr>
              <w:t>废复写纸的废弃，复印机墨盒废弃，复印机光辐射</w:t>
            </w:r>
            <w:r>
              <w:rPr>
                <w:rFonts w:hint="eastAsia" w:ascii="宋体" w:hAnsi="宋体" w:cs="宋体"/>
                <w:color w:val="000000"/>
                <w:szCs w:val="21"/>
              </w:rPr>
              <w:t>等办公用品固废排放等；</w:t>
            </w:r>
          </w:p>
          <w:p>
            <w:pPr>
              <w:numPr>
                <w:ilvl w:val="0"/>
                <w:numId w:val="4"/>
              </w:numPr>
              <w:tabs>
                <w:tab w:val="center" w:pos="3169"/>
              </w:tabs>
              <w:spacing w:line="400" w:lineRule="exact"/>
              <w:ind w:firstLine="420" w:firstLineChars="200"/>
              <w:jc w:val="left"/>
              <w:rPr>
                <w:rFonts w:ascii="宋体" w:hAnsi="宋体" w:cs="宋体"/>
                <w:color w:val="000000"/>
                <w:szCs w:val="21"/>
              </w:rPr>
            </w:pPr>
            <w:r>
              <w:rPr>
                <w:rFonts w:hint="eastAsia" w:ascii="宋体" w:hAnsi="宋体" w:cs="宋体"/>
                <w:color w:val="000000"/>
                <w:szCs w:val="21"/>
              </w:rPr>
              <w:t>办公水、电的消耗；</w:t>
            </w:r>
          </w:p>
          <w:p>
            <w:pPr>
              <w:numPr>
                <w:ilvl w:val="0"/>
                <w:numId w:val="4"/>
              </w:numPr>
              <w:tabs>
                <w:tab w:val="center" w:pos="3169"/>
              </w:tabs>
              <w:spacing w:line="400" w:lineRule="exact"/>
              <w:ind w:firstLine="420" w:firstLineChars="200"/>
              <w:jc w:val="left"/>
            </w:pPr>
            <w:r>
              <w:rPr>
                <w:rFonts w:hint="eastAsia" w:ascii="宋体" w:hAnsi="宋体"/>
                <w:szCs w:val="21"/>
              </w:rPr>
              <w:t>废弃消防器材</w:t>
            </w:r>
            <w:r>
              <w:rPr>
                <w:rFonts w:hint="eastAsia" w:ascii="宋体" w:hAnsi="宋体" w:cs="宋体"/>
                <w:color w:val="000000"/>
                <w:szCs w:val="21"/>
              </w:rPr>
              <w:t>；</w:t>
            </w:r>
          </w:p>
          <w:p>
            <w:pPr>
              <w:tabs>
                <w:tab w:val="center" w:pos="3169"/>
              </w:tabs>
              <w:spacing w:line="400" w:lineRule="exact"/>
              <w:ind w:left="420" w:leftChars="200"/>
              <w:jc w:val="left"/>
              <w:rPr>
                <w:rFonts w:ascii="宋体" w:hAnsi="宋体" w:cs="宋体"/>
                <w:color w:val="000000"/>
                <w:szCs w:val="21"/>
              </w:rPr>
            </w:pPr>
            <w:r>
              <w:rPr>
                <w:rFonts w:hint="eastAsia" w:ascii="宋体" w:hAnsi="宋体" w:cs="宋体"/>
                <w:color w:val="000000"/>
                <w:szCs w:val="21"/>
              </w:rPr>
              <w:t>.......</w:t>
            </w:r>
          </w:p>
          <w:p>
            <w:pPr>
              <w:tabs>
                <w:tab w:val="center" w:pos="3169"/>
              </w:tabs>
              <w:spacing w:line="400" w:lineRule="exact"/>
              <w:jc w:val="left"/>
              <w:rPr>
                <w:rFonts w:ascii="宋体" w:hAnsi="宋体" w:cs="宋体"/>
                <w:color w:val="000000"/>
                <w:szCs w:val="21"/>
              </w:rPr>
            </w:pPr>
            <w:r>
              <w:rPr>
                <w:rFonts w:hint="eastAsia" w:ascii="宋体" w:hAnsi="宋体" w:cs="宋体"/>
                <w:color w:val="000000"/>
                <w:szCs w:val="21"/>
              </w:rPr>
              <w:t>共计识别15项。识别基本清楚、全面。</w:t>
            </w:r>
          </w:p>
        </w:tc>
        <w:tc>
          <w:tcPr>
            <w:tcW w:w="968" w:type="dxa"/>
          </w:tcPr>
          <w:p>
            <w:r>
              <w:rPr>
                <w:rFonts w:hint="eastAsia"/>
              </w:rPr>
              <w:t>符合</w:t>
            </w:r>
          </w:p>
          <w:p>
            <w:pPr>
              <w:pStyle w:val="18"/>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szCs w:val="21"/>
              </w:rPr>
            </w:pPr>
            <w:r>
              <w:rPr>
                <w:rFonts w:hint="eastAsia" w:ascii="宋体" w:hAnsi="宋体" w:cs="新宋体"/>
                <w:color w:val="000000"/>
                <w:szCs w:val="21"/>
              </w:rPr>
              <w:t xml:space="preserve">S6.1.2 </w:t>
            </w:r>
          </w:p>
        </w:tc>
        <w:tc>
          <w:tcPr>
            <w:tcW w:w="10621" w:type="dxa"/>
          </w:tcPr>
          <w:p>
            <w:pPr>
              <w:spacing w:line="400" w:lineRule="exact"/>
              <w:jc w:val="left"/>
              <w:rPr>
                <w:rFonts w:ascii="宋体" w:hAnsi="宋体" w:cs="宋体"/>
                <w:color w:val="000000"/>
                <w:szCs w:val="21"/>
              </w:rPr>
            </w:pPr>
            <w:r>
              <w:rPr>
                <w:rFonts w:hint="eastAsia" w:ascii="宋体" w:hAnsi="宋体" w:cs="宋体"/>
                <w:color w:val="000000"/>
                <w:szCs w:val="21"/>
              </w:rPr>
              <w:t>查见：《危险源辨识、风险评价和风险控制程序》</w:t>
            </w:r>
          </w:p>
          <w:p>
            <w:pPr>
              <w:spacing w:line="400" w:lineRule="exact"/>
              <w:jc w:val="left"/>
              <w:rPr>
                <w:rFonts w:ascii="宋体" w:hAnsi="宋体" w:cs="宋体"/>
                <w:color w:val="000000"/>
                <w:szCs w:val="21"/>
              </w:rPr>
            </w:pPr>
            <w:r>
              <w:rPr>
                <w:rFonts w:hint="eastAsia" w:ascii="宋体" w:hAnsi="宋体" w:cs="宋体"/>
                <w:color w:val="000000"/>
                <w:szCs w:val="21"/>
              </w:rPr>
              <w:t>上述文件对识别和评价方法、程序、职责、记录作了规定。</w:t>
            </w:r>
          </w:p>
          <w:p>
            <w:pPr>
              <w:spacing w:line="400" w:lineRule="exact"/>
              <w:jc w:val="left"/>
              <w:rPr>
                <w:rFonts w:ascii="宋体" w:hAnsi="宋体" w:cs="宋体"/>
                <w:color w:val="000000"/>
                <w:szCs w:val="21"/>
              </w:rPr>
            </w:pPr>
            <w:r>
              <w:rPr>
                <w:rFonts w:hint="eastAsia" w:ascii="宋体" w:hAnsi="宋体" w:cs="宋体"/>
                <w:color w:val="000000"/>
                <w:szCs w:val="21"/>
              </w:rPr>
              <w:t>查见：《危险辨识和评价表》，危险源过程打分和小组评议共评价出公司不可接受风险：2项，</w:t>
            </w:r>
          </w:p>
          <w:p>
            <w:pPr>
              <w:spacing w:line="400" w:lineRule="exact"/>
              <w:jc w:val="left"/>
              <w:rPr>
                <w:rFonts w:ascii="宋体" w:hAnsi="宋体" w:cs="宋体"/>
                <w:color w:val="000000"/>
                <w:szCs w:val="21"/>
              </w:rPr>
            </w:pPr>
            <w:r>
              <w:rPr>
                <w:rFonts w:hint="eastAsia" w:ascii="宋体" w:hAnsi="宋体" w:cs="宋体"/>
                <w:color w:val="000000"/>
                <w:szCs w:val="21"/>
              </w:rPr>
              <w:t>分别是：</w:t>
            </w:r>
            <w:r>
              <w:rPr>
                <w:rFonts w:hint="eastAsia"/>
                <w:color w:val="000000"/>
                <w:szCs w:val="21"/>
              </w:rPr>
              <w:t>1）潜在火灾；2）触电；</w:t>
            </w:r>
            <w:r>
              <w:rPr>
                <w:rFonts w:hint="eastAsia" w:ascii="宋体" w:hAnsi="宋体" w:cs="宋体"/>
                <w:color w:val="000000"/>
                <w:szCs w:val="21"/>
              </w:rPr>
              <w:t>辨识清楚、准确，评价充分合理。</w:t>
            </w:r>
          </w:p>
          <w:p>
            <w:pPr>
              <w:spacing w:line="400" w:lineRule="exact"/>
              <w:jc w:val="left"/>
              <w:rPr>
                <w:rFonts w:ascii="宋体" w:hAnsi="宋体" w:cs="宋体"/>
                <w:color w:val="000000"/>
                <w:szCs w:val="21"/>
              </w:rPr>
            </w:pPr>
            <w:r>
              <w:rPr>
                <w:rFonts w:hint="eastAsia" w:ascii="宋体" w:hAnsi="宋体" w:cs="宋体"/>
                <w:color w:val="000000"/>
                <w:szCs w:val="21"/>
              </w:rPr>
              <w:t>抽查见确定的</w:t>
            </w:r>
            <w:r>
              <w:rPr>
                <w:rFonts w:hint="eastAsia"/>
                <w:color w:val="000000"/>
                <w:szCs w:val="21"/>
              </w:rPr>
              <w:t>潜在火灾，触电伤害，</w:t>
            </w:r>
            <w:r>
              <w:rPr>
                <w:rFonts w:hint="eastAsia" w:ascii="宋体" w:hAnsi="宋体" w:cs="宋体"/>
                <w:color w:val="000000"/>
                <w:szCs w:val="21"/>
              </w:rPr>
              <w:t>控制措施：</w:t>
            </w:r>
          </w:p>
          <w:p>
            <w:pPr>
              <w:spacing w:line="400" w:lineRule="exact"/>
              <w:jc w:val="left"/>
              <w:rPr>
                <w:rFonts w:ascii="宋体" w:hAnsi="宋体" w:cs="宋体"/>
                <w:color w:val="000000"/>
                <w:szCs w:val="21"/>
              </w:rPr>
            </w:pPr>
            <w:r>
              <w:rPr>
                <w:rFonts w:hint="eastAsia" w:ascii="宋体" w:hAnsi="宋体" w:cs="宋体"/>
                <w:color w:val="000000"/>
                <w:szCs w:val="21"/>
              </w:rPr>
              <w:t>1、杜绝火灾事故的方法措施：</w:t>
            </w:r>
          </w:p>
          <w:p>
            <w:pPr>
              <w:pStyle w:val="4"/>
              <w:rPr>
                <w:rFonts w:ascii="宋体" w:hAnsi="宋体" w:cs="宋体"/>
                <w:color w:val="000000"/>
                <w:szCs w:val="21"/>
              </w:rPr>
            </w:pPr>
            <w:r>
              <w:rPr>
                <w:rFonts w:hint="eastAsia" w:ascii="宋体" w:hAnsi="宋体" w:cs="宋体"/>
                <w:color w:val="000000"/>
                <w:szCs w:val="21"/>
              </w:rPr>
              <w:t>1）严格按操作规程操作，每月检查电器设施：</w:t>
            </w:r>
          </w:p>
          <w:p>
            <w:pPr>
              <w:pStyle w:val="4"/>
              <w:rPr>
                <w:rFonts w:ascii="宋体" w:hAnsi="宋体" w:cs="宋体"/>
                <w:color w:val="000000"/>
                <w:szCs w:val="21"/>
              </w:rPr>
            </w:pPr>
            <w:r>
              <w:rPr>
                <w:rFonts w:hint="eastAsia" w:ascii="宋体" w:hAnsi="宋体" w:cs="宋体"/>
                <w:color w:val="000000"/>
                <w:szCs w:val="21"/>
              </w:rPr>
              <w:t>2）进行安全教育培训，严禁私拉乱接电线；</w:t>
            </w:r>
          </w:p>
          <w:p>
            <w:pPr>
              <w:pStyle w:val="4"/>
              <w:rPr>
                <w:rFonts w:ascii="宋体" w:hAnsi="宋体" w:cs="宋体"/>
                <w:color w:val="000000"/>
                <w:szCs w:val="21"/>
              </w:rPr>
            </w:pPr>
            <w:r>
              <w:rPr>
                <w:rFonts w:hint="eastAsia" w:ascii="宋体" w:hAnsi="宋体" w:cs="宋体"/>
                <w:color w:val="000000"/>
                <w:szCs w:val="21"/>
              </w:rPr>
              <w:t>3）操作时佩戴防护用品。</w:t>
            </w:r>
          </w:p>
          <w:p>
            <w:pPr>
              <w:pStyle w:val="4"/>
              <w:rPr>
                <w:rFonts w:ascii="宋体" w:hAnsi="宋体" w:cs="宋体"/>
                <w:color w:val="000000"/>
                <w:szCs w:val="21"/>
              </w:rPr>
            </w:pPr>
            <w:r>
              <w:rPr>
                <w:rFonts w:hint="eastAsia" w:ascii="宋体" w:hAnsi="宋体" w:cs="宋体"/>
                <w:color w:val="000000"/>
                <w:szCs w:val="21"/>
              </w:rPr>
              <w:t>2、防止触电伤害的方法措施：</w:t>
            </w:r>
          </w:p>
          <w:p>
            <w:pPr>
              <w:pStyle w:val="4"/>
              <w:rPr>
                <w:rFonts w:ascii="宋体" w:hAnsi="宋体" w:cs="宋体"/>
                <w:color w:val="000000"/>
                <w:szCs w:val="21"/>
              </w:rPr>
            </w:pPr>
            <w:r>
              <w:rPr>
                <w:rFonts w:ascii="宋体" w:hAnsi="宋体" w:cs="宋体"/>
                <w:color w:val="000000"/>
                <w:szCs w:val="21"/>
              </w:rPr>
              <w:t>1）工作场所及办公场所进行火灾隐患检查。</w:t>
            </w:r>
          </w:p>
          <w:p>
            <w:pPr>
              <w:pStyle w:val="4"/>
              <w:rPr>
                <w:rFonts w:ascii="宋体" w:hAnsi="宋体" w:cs="宋体"/>
                <w:color w:val="000000"/>
                <w:szCs w:val="21"/>
              </w:rPr>
            </w:pPr>
            <w:r>
              <w:rPr>
                <w:rFonts w:ascii="宋体" w:hAnsi="宋体" w:cs="宋体"/>
                <w:color w:val="000000"/>
                <w:szCs w:val="21"/>
              </w:rPr>
              <w:t>2）定期检查灭火设施</w:t>
            </w:r>
          </w:p>
          <w:p>
            <w:pPr>
              <w:pStyle w:val="4"/>
              <w:rPr>
                <w:rFonts w:ascii="宋体" w:hAnsi="宋体" w:cs="宋体"/>
                <w:color w:val="000000"/>
                <w:szCs w:val="21"/>
              </w:rPr>
            </w:pPr>
            <w:r>
              <w:rPr>
                <w:rFonts w:ascii="宋体" w:hAnsi="宋体" w:cs="宋体"/>
                <w:color w:val="000000"/>
                <w:szCs w:val="21"/>
              </w:rPr>
              <w:t>3）易燃品分类存放，专人看管</w:t>
            </w:r>
          </w:p>
          <w:p>
            <w:pPr>
              <w:pStyle w:val="4"/>
              <w:rPr>
                <w:rFonts w:ascii="宋体" w:hAnsi="宋体" w:cs="宋体"/>
                <w:color w:val="000000"/>
                <w:szCs w:val="21"/>
              </w:rPr>
            </w:pPr>
            <w:r>
              <w:rPr>
                <w:rFonts w:ascii="宋体" w:hAnsi="宋体" w:cs="宋体"/>
                <w:color w:val="000000"/>
                <w:szCs w:val="21"/>
              </w:rPr>
              <w:t>4）制定应急预案，对人员进行预案培训和演练</w:t>
            </w:r>
          </w:p>
          <w:p>
            <w:pPr>
              <w:spacing w:line="400" w:lineRule="exact"/>
              <w:jc w:val="left"/>
              <w:rPr>
                <w:rFonts w:ascii="宋体" w:hAnsi="宋体" w:cs="宋体"/>
                <w:color w:val="000000"/>
                <w:szCs w:val="21"/>
              </w:rPr>
            </w:pPr>
            <w:r>
              <w:rPr>
                <w:rFonts w:hint="eastAsia" w:ascii="宋体" w:hAnsi="宋体" w:cs="宋体"/>
                <w:color w:val="000000"/>
                <w:szCs w:val="21"/>
              </w:rPr>
              <w:t>查见：行政部及办公区域《危险源（危害）辨识、评价登记表》</w:t>
            </w:r>
          </w:p>
          <w:p>
            <w:pPr>
              <w:spacing w:line="400" w:lineRule="exact"/>
              <w:jc w:val="left"/>
              <w:rPr>
                <w:rFonts w:ascii="宋体" w:hAnsi="宋体" w:cs="宋体"/>
                <w:color w:val="000000"/>
                <w:szCs w:val="21"/>
              </w:rPr>
            </w:pPr>
            <w:r>
              <w:rPr>
                <w:rFonts w:hint="eastAsia" w:ascii="宋体" w:hAnsi="宋体" w:cs="宋体"/>
                <w:color w:val="000000"/>
                <w:szCs w:val="21"/>
              </w:rPr>
              <w:t>2022年1月20日发布</w:t>
            </w:r>
          </w:p>
          <w:p>
            <w:pPr>
              <w:spacing w:line="400" w:lineRule="exact"/>
              <w:jc w:val="left"/>
              <w:rPr>
                <w:rFonts w:ascii="宋体" w:hAnsi="宋体" w:cs="宋体"/>
                <w:color w:val="000000"/>
                <w:szCs w:val="21"/>
              </w:rPr>
            </w:pPr>
            <w:r>
              <w:rPr>
                <w:rFonts w:hint="eastAsia" w:ascii="宋体" w:hAnsi="宋体" w:cs="宋体"/>
                <w:color w:val="000000"/>
                <w:szCs w:val="21"/>
              </w:rPr>
              <w:t>行政部、财务部办公区域共识别出包括:</w:t>
            </w:r>
          </w:p>
          <w:p>
            <w:pPr>
              <w:spacing w:line="400" w:lineRule="exact"/>
              <w:jc w:val="left"/>
              <w:rPr>
                <w:rFonts w:ascii="宋体" w:hAnsi="宋体" w:cs="宋体"/>
                <w:color w:val="000000"/>
                <w:szCs w:val="21"/>
              </w:rPr>
            </w:pPr>
            <w:r>
              <w:rPr>
                <w:rFonts w:hint="eastAsia" w:ascii="宋体" w:hAnsi="宋体" w:cs="宋体"/>
                <w:color w:val="000000"/>
                <w:szCs w:val="21"/>
              </w:rPr>
              <w:t>电磁辐射、电器漏电、接地（零）不良、易燃品潜在的火灾、地面较滑、办公设备发生故障，漏电导致的触电；线路老化漏电、人员吸烟引发火灾；上下班发生交通事故伤人等15项危险源。</w:t>
            </w:r>
          </w:p>
          <w:p>
            <w:pPr>
              <w:spacing w:line="400" w:lineRule="exact"/>
              <w:jc w:val="left"/>
              <w:rPr>
                <w:rFonts w:ascii="宋体" w:hAnsi="宋体" w:cs="宋体"/>
                <w:color w:val="000000"/>
                <w:szCs w:val="21"/>
              </w:rPr>
            </w:pPr>
            <w:r>
              <w:rPr>
                <w:rFonts w:hint="eastAsia" w:ascii="宋体" w:hAnsi="宋体" w:cs="宋体"/>
                <w:color w:val="000000"/>
                <w:szCs w:val="21"/>
              </w:rPr>
              <w:t>危险源辨识基本充分、风险等级评价基本合理。</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color w:val="000000"/>
                <w:szCs w:val="21"/>
              </w:rPr>
            </w:pPr>
            <w:r>
              <w:rPr>
                <w:rFonts w:hint="eastAsia" w:ascii="宋体" w:hAnsi="宋体" w:cs="新宋体"/>
                <w:color w:val="000000"/>
                <w:szCs w:val="21"/>
              </w:rPr>
              <w:t>ES6.1.3</w:t>
            </w:r>
          </w:p>
          <w:p>
            <w:pPr>
              <w:rPr>
                <w:rFonts w:ascii="宋体" w:hAnsi="宋体" w:cs="新宋体"/>
                <w:color w:val="000000"/>
                <w:szCs w:val="21"/>
              </w:rPr>
            </w:pPr>
          </w:p>
        </w:tc>
        <w:tc>
          <w:tcPr>
            <w:tcW w:w="10621" w:type="dxa"/>
          </w:tcPr>
          <w:p>
            <w:pPr>
              <w:tabs>
                <w:tab w:val="left" w:pos="-3"/>
              </w:tabs>
              <w:spacing w:line="400" w:lineRule="exact"/>
              <w:rPr>
                <w:rFonts w:ascii="宋体" w:hAnsi="宋体" w:cs="宋体"/>
                <w:color w:val="000000"/>
                <w:szCs w:val="21"/>
              </w:rPr>
            </w:pPr>
            <w:r>
              <w:rPr>
                <w:rFonts w:hint="eastAsia" w:ascii="宋体" w:hAnsi="宋体" w:cs="宋体"/>
                <w:color w:val="000000"/>
                <w:szCs w:val="21"/>
              </w:rPr>
              <w:t>---有《合规性评价控制程序》，查有《法律法规及其他要求清单》，对本公司职业健康安全管理体系适用的法律法规和当地政府、行业要求进行了识别，包括职业健康安全卫生标准等。</w:t>
            </w:r>
          </w:p>
          <w:p>
            <w:pPr>
              <w:spacing w:line="400" w:lineRule="exact"/>
              <w:rPr>
                <w:rFonts w:ascii="宋体" w:hAnsi="宋体" w:cs="宋体"/>
                <w:color w:val="000000"/>
                <w:szCs w:val="21"/>
              </w:rPr>
            </w:pPr>
            <w:r>
              <w:rPr>
                <w:rFonts w:hint="eastAsia" w:ascii="宋体" w:hAnsi="宋体" w:cs="宋体"/>
                <w:color w:val="000000"/>
                <w:szCs w:val="21"/>
              </w:rPr>
              <w:t>· 查见：2022年1月《法律法规及其他要求清单》</w:t>
            </w:r>
          </w:p>
          <w:p>
            <w:pPr>
              <w:spacing w:line="400" w:lineRule="exact"/>
              <w:rPr>
                <w:rFonts w:ascii="宋体" w:hAnsi="宋体" w:cs="宋体"/>
                <w:color w:val="000000"/>
                <w:szCs w:val="21"/>
              </w:rPr>
            </w:pPr>
            <w:r>
              <w:rPr>
                <w:rFonts w:hint="eastAsia" w:ascii="宋体" w:hAnsi="宋体" w:cs="宋体"/>
                <w:color w:val="000000"/>
                <w:szCs w:val="21"/>
              </w:rPr>
              <w:t>1）国家相关法律法规等</w:t>
            </w:r>
          </w:p>
          <w:p>
            <w:pPr>
              <w:spacing w:line="400" w:lineRule="exact"/>
              <w:rPr>
                <w:rFonts w:ascii="宋体" w:hAnsi="宋体" w:cs="宋体"/>
                <w:color w:val="000000"/>
                <w:szCs w:val="21"/>
              </w:rPr>
            </w:pPr>
            <w:r>
              <w:rPr>
                <w:rFonts w:hint="eastAsia" w:ascii="宋体" w:hAnsi="宋体" w:cs="宋体"/>
                <w:color w:val="000000"/>
                <w:szCs w:val="21"/>
              </w:rPr>
              <w:t>2）重庆市等地方法规；</w:t>
            </w:r>
          </w:p>
          <w:p>
            <w:pPr>
              <w:spacing w:line="400" w:lineRule="exact"/>
              <w:rPr>
                <w:rFonts w:ascii="宋体" w:hAnsi="宋体" w:cs="宋体"/>
                <w:color w:val="000000"/>
                <w:szCs w:val="21"/>
              </w:rPr>
            </w:pPr>
            <w:r>
              <w:rPr>
                <w:rFonts w:hint="eastAsia" w:ascii="宋体" w:hAnsi="宋体" w:cs="宋体"/>
                <w:color w:val="000000"/>
                <w:szCs w:val="21"/>
              </w:rPr>
              <w:t>3）与职业健康安全管理相关的执行标准</w:t>
            </w:r>
          </w:p>
          <w:p>
            <w:pPr>
              <w:spacing w:line="400" w:lineRule="exact"/>
              <w:rPr>
                <w:rFonts w:ascii="宋体" w:hAnsi="宋体" w:cs="宋体"/>
                <w:color w:val="000000"/>
                <w:szCs w:val="21"/>
              </w:rPr>
            </w:pPr>
            <w:r>
              <w:rPr>
                <w:rFonts w:hint="eastAsia" w:ascii="宋体" w:hAnsi="宋体" w:cs="宋体"/>
                <w:color w:val="000000"/>
                <w:szCs w:val="21"/>
              </w:rPr>
              <w:t>抽 ：中华人民共和国消防法</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机动车交通事故责任强制保险条例</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中华人民共和国职业病防治法</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建设项目职业病危害分类管理办法</w:t>
            </w:r>
          </w:p>
          <w:p>
            <w:pPr>
              <w:spacing w:line="400" w:lineRule="exact"/>
              <w:ind w:firstLine="525" w:firstLineChars="250"/>
              <w:rPr>
                <w:rFonts w:ascii="宋体" w:hAnsi="宋体" w:cs="宋体"/>
                <w:color w:val="000000"/>
                <w:szCs w:val="21"/>
              </w:rPr>
            </w:pPr>
            <w:r>
              <w:rPr>
                <w:rFonts w:hint="eastAsia" w:ascii="宋体" w:hAnsi="宋体" w:cs="宋体"/>
                <w:color w:val="000000"/>
                <w:szCs w:val="21"/>
              </w:rPr>
              <w:t>中华人民共和国突发事件应对法等88份。</w:t>
            </w:r>
          </w:p>
          <w:p>
            <w:pPr>
              <w:spacing w:line="400" w:lineRule="exact"/>
              <w:rPr>
                <w:rFonts w:ascii="宋体" w:hAnsi="宋体" w:cs="宋体"/>
                <w:color w:val="000000"/>
                <w:szCs w:val="21"/>
              </w:rPr>
            </w:pPr>
            <w:r>
              <w:rPr>
                <w:rFonts w:hint="eastAsia" w:ascii="宋体" w:hAnsi="宋体" w:cs="宋体"/>
                <w:color w:val="000000"/>
                <w:szCs w:val="21"/>
              </w:rPr>
              <w:t>《清单》中列出了法规名称、颁布实施时间、适用条款等内容；</w:t>
            </w:r>
          </w:p>
          <w:p>
            <w:pPr>
              <w:spacing w:line="400" w:lineRule="exact"/>
              <w:rPr>
                <w:rFonts w:ascii="宋体" w:hAnsi="宋体" w:cs="宋体"/>
                <w:color w:val="000000"/>
                <w:szCs w:val="21"/>
              </w:rPr>
            </w:pPr>
            <w:r>
              <w:rPr>
                <w:rFonts w:hint="eastAsia" w:ascii="宋体" w:hAnsi="宋体" w:cs="宋体"/>
                <w:color w:val="000000"/>
                <w:szCs w:val="21"/>
              </w:rPr>
              <w:t>法规清单上传内部网络，以培训和宣传结合向员工传达要求，记录充分。基本符合要求。</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621" w:type="dxa"/>
          </w:tcPr>
          <w:p>
            <w:pPr>
              <w:rPr>
                <w:rFonts w:ascii="宋体" w:hAnsi="宋体" w:cs="宋体"/>
                <w:color w:val="000000"/>
                <w:spacing w:val="-4"/>
                <w:szCs w:val="21"/>
              </w:rPr>
            </w:pPr>
            <w:r>
              <w:rPr>
                <w:rFonts w:hint="eastAsia" w:ascii="宋体" w:hAnsi="宋体"/>
                <w:szCs w:val="21"/>
              </w:rPr>
              <w:t>查见：公司建立有《环境目标和管理方案》，查行政部环境目标（</w:t>
            </w:r>
            <w:r>
              <w:rPr>
                <w:rFonts w:hint="eastAsia" w:ascii="宋体" w:hAnsi="宋体"/>
                <w:szCs w:val="21"/>
                <w:lang w:eastAsia="zh-CN"/>
              </w:rPr>
              <w:t>2022年1月-10月</w:t>
            </w:r>
            <w:r>
              <w:rPr>
                <w:rFonts w:hint="eastAsia" w:ascii="宋体" w:hAnsi="宋体"/>
                <w:szCs w:val="21"/>
              </w:rPr>
              <w:t>）：</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火灾发生为0                               实测：0 </w:t>
            </w:r>
          </w:p>
          <w:p>
            <w:pPr>
              <w:spacing w:line="360" w:lineRule="auto"/>
              <w:rPr>
                <w:rFonts w:ascii="宋体" w:hAnsi="宋体"/>
                <w:color w:val="000000"/>
                <w:szCs w:val="21"/>
              </w:rPr>
            </w:pPr>
            <w:r>
              <w:rPr>
                <w:rFonts w:hint="eastAsia" w:ascii="宋体" w:hAnsi="宋体" w:cs="宋体"/>
                <w:color w:val="000000"/>
                <w:spacing w:val="-4"/>
                <w:szCs w:val="21"/>
              </w:rPr>
              <w:t>办公、生活废弃物分类收集处理率100%       实测：100%</w:t>
            </w:r>
          </w:p>
          <w:p>
            <w:pPr>
              <w:spacing w:line="400" w:lineRule="exact"/>
              <w:rPr>
                <w:rFonts w:ascii="宋体" w:hAnsi="宋体"/>
                <w:color w:val="000000"/>
                <w:szCs w:val="21"/>
              </w:rPr>
            </w:pPr>
            <w:r>
              <w:rPr>
                <w:rFonts w:hint="eastAsia" w:ascii="宋体" w:hAnsi="宋体"/>
                <w:color w:val="000000"/>
                <w:szCs w:val="21"/>
              </w:rPr>
              <w:t>固废处理管理措施：</w:t>
            </w:r>
          </w:p>
          <w:p>
            <w:pPr>
              <w:spacing w:line="400" w:lineRule="exact"/>
              <w:rPr>
                <w:rFonts w:ascii="宋体" w:hAnsi="宋体"/>
                <w:color w:val="000000"/>
                <w:szCs w:val="21"/>
              </w:rPr>
            </w:pPr>
            <w:r>
              <w:rPr>
                <w:rFonts w:hint="eastAsia" w:ascii="宋体" w:hAnsi="宋体"/>
                <w:color w:val="000000"/>
                <w:szCs w:val="21"/>
              </w:rPr>
              <w:t>1、对工作人员进行教育培训，增强员工的环保意识。</w:t>
            </w:r>
          </w:p>
          <w:p>
            <w:pPr>
              <w:spacing w:line="400" w:lineRule="exact"/>
              <w:rPr>
                <w:rFonts w:ascii="宋体" w:hAnsi="宋体"/>
                <w:color w:val="000000"/>
                <w:szCs w:val="21"/>
              </w:rPr>
            </w:pPr>
            <w:r>
              <w:rPr>
                <w:rFonts w:hint="eastAsia" w:ascii="宋体" w:hAnsi="宋体"/>
                <w:color w:val="000000"/>
                <w:szCs w:val="21"/>
              </w:rPr>
              <w:t>2、购备垃圾箱，及时回收，分类堆放。</w:t>
            </w:r>
          </w:p>
          <w:p>
            <w:pPr>
              <w:widowControl/>
              <w:jc w:val="left"/>
              <w:rPr>
                <w:rFonts w:ascii="宋体" w:hAnsi="宋体"/>
                <w:color w:val="000000"/>
                <w:szCs w:val="21"/>
              </w:rPr>
            </w:pPr>
            <w:r>
              <w:rPr>
                <w:rFonts w:hint="eastAsia" w:ascii="宋体" w:hAnsi="宋体"/>
                <w:color w:val="000000"/>
                <w:szCs w:val="21"/>
              </w:rPr>
              <w:t>........</w:t>
            </w:r>
          </w:p>
          <w:p>
            <w:pPr>
              <w:widowControl/>
              <w:jc w:val="left"/>
              <w:rPr>
                <w:rFonts w:ascii="宋体" w:hAnsi="宋体"/>
                <w:color w:val="000000"/>
                <w:szCs w:val="21"/>
              </w:rPr>
            </w:pPr>
            <w:r>
              <w:rPr>
                <w:rFonts w:hint="eastAsia" w:ascii="宋体" w:hAnsi="宋体"/>
                <w:color w:val="000000"/>
                <w:szCs w:val="21"/>
              </w:rPr>
              <w:t>查见管理方案共计有2个，分别是</w:t>
            </w:r>
          </w:p>
          <w:p>
            <w:pPr>
              <w:widowControl/>
              <w:numPr>
                <w:ilvl w:val="0"/>
                <w:numId w:val="5"/>
              </w:numPr>
              <w:jc w:val="left"/>
              <w:rPr>
                <w:rFonts w:ascii="宋体" w:hAnsi="宋体"/>
                <w:color w:val="000000"/>
                <w:szCs w:val="21"/>
              </w:rPr>
            </w:pPr>
            <w:r>
              <w:rPr>
                <w:rFonts w:hint="eastAsia" w:ascii="宋体" w:hAnsi="宋体"/>
                <w:color w:val="000000"/>
                <w:szCs w:val="21"/>
              </w:rPr>
              <w:t>固废管理方案；</w:t>
            </w:r>
          </w:p>
          <w:p>
            <w:pPr>
              <w:widowControl/>
              <w:numPr>
                <w:ilvl w:val="0"/>
                <w:numId w:val="5"/>
              </w:numPr>
              <w:jc w:val="left"/>
              <w:rPr>
                <w:rFonts w:ascii="宋体" w:hAnsi="宋体"/>
                <w:color w:val="000000"/>
                <w:szCs w:val="21"/>
              </w:rPr>
            </w:pPr>
            <w:r>
              <w:rPr>
                <w:rFonts w:hint="eastAsia" w:ascii="宋体" w:hAnsi="宋体"/>
                <w:color w:val="000000"/>
                <w:szCs w:val="21"/>
              </w:rPr>
              <w:t>火灾管理方案；</w:t>
            </w:r>
          </w:p>
          <w:p>
            <w:pPr>
              <w:pStyle w:val="4"/>
            </w:pPr>
            <w:r>
              <w:rPr>
                <w:rFonts w:hint="eastAsia" w:ascii="宋体" w:hAnsi="宋体"/>
                <w:color w:val="000000"/>
                <w:szCs w:val="21"/>
              </w:rPr>
              <w:t>方案针对目标及指标提出了管理措施，方案中有具体的实施时间及经费，有相应的实施主体。</w:t>
            </w:r>
          </w:p>
          <w:p>
            <w:pPr>
              <w:rPr>
                <w:rFonts w:ascii="宋体" w:hAnsi="宋体" w:cs="宋体"/>
                <w:color w:val="000000"/>
                <w:spacing w:val="-4"/>
                <w:szCs w:val="21"/>
              </w:rPr>
            </w:pPr>
            <w:r>
              <w:rPr>
                <w:rFonts w:hint="eastAsia" w:ascii="宋体" w:hAnsi="宋体" w:cs="宋体"/>
                <w:color w:val="000000"/>
                <w:spacing w:val="-4"/>
                <w:szCs w:val="21"/>
              </w:rPr>
              <w:t>基本符合要求。</w:t>
            </w:r>
          </w:p>
          <w:p>
            <w:pPr>
              <w:rPr>
                <w:rFonts w:ascii="宋体" w:hAnsi="宋体"/>
                <w:szCs w:val="21"/>
              </w:rPr>
            </w:pPr>
            <w:r>
              <w:rPr>
                <w:rFonts w:hint="eastAsia" w:ascii="宋体" w:hAnsi="宋体"/>
                <w:szCs w:val="21"/>
              </w:rPr>
              <w:t>查见：公司建立有《职业健康安全目标和管理方案》，查行政部职业健康安全目标：</w:t>
            </w:r>
          </w:p>
          <w:p>
            <w:pPr>
              <w:adjustRightInd w:val="0"/>
              <w:snapToGrid w:val="0"/>
              <w:spacing w:line="440" w:lineRule="exact"/>
              <w:ind w:right="-23"/>
              <w:rPr>
                <w:rFonts w:ascii="宋体" w:hAnsi="宋体"/>
                <w:szCs w:val="21"/>
              </w:rPr>
            </w:pPr>
            <w:r>
              <w:rPr>
                <w:rFonts w:hint="eastAsia" w:ascii="宋体" w:hAnsi="宋体"/>
                <w:szCs w:val="21"/>
              </w:rPr>
              <w:t>1）重大安全事故和伤亡事故为0</w:t>
            </w:r>
          </w:p>
          <w:p>
            <w:pPr>
              <w:adjustRightInd w:val="0"/>
              <w:snapToGrid w:val="0"/>
              <w:spacing w:line="440" w:lineRule="exact"/>
              <w:ind w:right="-23"/>
              <w:rPr>
                <w:rFonts w:ascii="宋体" w:hAnsi="宋体"/>
                <w:szCs w:val="21"/>
              </w:rPr>
            </w:pPr>
            <w:r>
              <w:rPr>
                <w:rFonts w:hint="eastAsia" w:ascii="宋体" w:hAnsi="宋体"/>
                <w:szCs w:val="21"/>
              </w:rPr>
              <w:t>2）火灾事故为0</w:t>
            </w:r>
          </w:p>
          <w:p>
            <w:pPr>
              <w:adjustRightInd w:val="0"/>
              <w:snapToGrid w:val="0"/>
              <w:spacing w:line="440" w:lineRule="exact"/>
              <w:ind w:right="-23"/>
              <w:rPr>
                <w:rFonts w:ascii="宋体" w:hAnsi="宋体"/>
                <w:szCs w:val="21"/>
              </w:rPr>
            </w:pPr>
            <w:r>
              <w:rPr>
                <w:rFonts w:hint="eastAsia" w:ascii="宋体" w:hAnsi="宋体"/>
                <w:szCs w:val="21"/>
              </w:rPr>
              <w:t>抽查</w:t>
            </w:r>
            <w:r>
              <w:rPr>
                <w:rFonts w:hint="eastAsia" w:ascii="宋体" w:hAnsi="宋体"/>
                <w:szCs w:val="21"/>
                <w:lang w:eastAsia="zh-CN"/>
              </w:rPr>
              <w:t>2022年1月-10月</w:t>
            </w:r>
            <w:r>
              <w:rPr>
                <w:rFonts w:hint="eastAsia" w:ascii="宋体" w:hAnsi="宋体"/>
                <w:szCs w:val="21"/>
              </w:rPr>
              <w:t>份《安全目标分解考核统计表》</w:t>
            </w:r>
          </w:p>
          <w:p>
            <w:pPr>
              <w:adjustRightInd w:val="0"/>
              <w:snapToGrid w:val="0"/>
              <w:spacing w:line="440" w:lineRule="exact"/>
              <w:ind w:right="-23"/>
              <w:rPr>
                <w:rFonts w:ascii="宋体" w:hAnsi="宋体"/>
                <w:szCs w:val="21"/>
              </w:rPr>
            </w:pPr>
            <w:r>
              <w:rPr>
                <w:rFonts w:hint="eastAsia" w:ascii="宋体" w:hAnsi="宋体"/>
                <w:szCs w:val="21"/>
              </w:rPr>
              <w:t>1）重大安全事故和伤亡事故为0           实测：零</w:t>
            </w:r>
          </w:p>
          <w:p>
            <w:pPr>
              <w:adjustRightInd w:val="0"/>
              <w:snapToGrid w:val="0"/>
              <w:spacing w:line="440" w:lineRule="exact"/>
              <w:ind w:right="-23"/>
              <w:rPr>
                <w:rFonts w:ascii="宋体" w:hAnsi="宋体"/>
                <w:szCs w:val="21"/>
              </w:rPr>
            </w:pPr>
            <w:r>
              <w:rPr>
                <w:rFonts w:hint="eastAsia" w:ascii="宋体" w:hAnsi="宋体"/>
                <w:szCs w:val="21"/>
              </w:rPr>
              <w:t>2）火灾事故为0                         实测：零</w:t>
            </w:r>
          </w:p>
          <w:p>
            <w:pPr>
              <w:pStyle w:val="4"/>
              <w:rPr>
                <w:rFonts w:ascii="宋体" w:hAnsi="宋体"/>
                <w:szCs w:val="21"/>
              </w:rPr>
            </w:pPr>
            <w:r>
              <w:rPr>
                <w:rFonts w:hint="eastAsia" w:ascii="宋体" w:hAnsi="宋体"/>
                <w:szCs w:val="21"/>
              </w:rPr>
              <w:t>查见职业健康安全管理方案共计有2个，分别是1）潜在火灾；2）</w:t>
            </w:r>
            <w:r>
              <w:rPr>
                <w:rFonts w:hint="eastAsia" w:ascii="宋体" w:hAnsi="宋体"/>
                <w:color w:val="000000"/>
                <w:szCs w:val="21"/>
              </w:rPr>
              <w:t>触电。</w:t>
            </w:r>
            <w:r>
              <w:rPr>
                <w:rFonts w:hint="eastAsia" w:ascii="宋体" w:hAnsi="宋体"/>
                <w:szCs w:val="21"/>
              </w:rPr>
              <w:t>方案针对目标及指标提出了管理措施，方案中有具体的实施时间及经费，有相应的实施主体。</w:t>
            </w:r>
          </w:p>
          <w:p>
            <w:pPr>
              <w:pStyle w:val="4"/>
            </w:pPr>
            <w:r>
              <w:rPr>
                <w:rFonts w:hint="eastAsia" w:ascii="宋体" w:hAnsi="宋体"/>
                <w:szCs w:val="21"/>
              </w:rPr>
              <w:t>查见职业健康安全目标管理方案有时间期限、具体措施、责任部门等。</w:t>
            </w:r>
          </w:p>
          <w:p>
            <w:pPr>
              <w:spacing w:line="400" w:lineRule="exact"/>
              <w:rPr>
                <w:rFonts w:ascii="宋体" w:hAnsi="宋体"/>
                <w:szCs w:val="21"/>
              </w:rPr>
            </w:pPr>
            <w:r>
              <w:rPr>
                <w:rFonts w:hint="eastAsia" w:ascii="宋体" w:hAnsi="宋体"/>
                <w:szCs w:val="21"/>
              </w:rPr>
              <w:t>1、查见</w:t>
            </w:r>
            <w:r>
              <w:rPr>
                <w:rFonts w:hint="eastAsia" w:ascii="宋体" w:hAnsi="宋体"/>
                <w:color w:val="000000"/>
                <w:szCs w:val="21"/>
              </w:rPr>
              <w:t>触电伤害</w:t>
            </w:r>
            <w:r>
              <w:rPr>
                <w:rFonts w:hint="eastAsia" w:ascii="宋体" w:hAnsi="宋体"/>
                <w:szCs w:val="21"/>
              </w:rPr>
              <w:t>确定的管理方案：</w:t>
            </w:r>
          </w:p>
          <w:p>
            <w:pPr>
              <w:spacing w:line="360" w:lineRule="auto"/>
              <w:rPr>
                <w:rFonts w:ascii="宋体" w:hAnsi="宋体"/>
                <w:szCs w:val="21"/>
              </w:rPr>
            </w:pPr>
            <w:r>
              <w:rPr>
                <w:rFonts w:hint="eastAsia" w:ascii="宋体" w:hAnsi="宋体"/>
                <w:szCs w:val="21"/>
              </w:rPr>
              <w:t>1）加设漏电、触电保护装置；</w:t>
            </w:r>
          </w:p>
          <w:p>
            <w:pPr>
              <w:spacing w:line="360" w:lineRule="auto"/>
              <w:rPr>
                <w:rFonts w:ascii="宋体" w:hAnsi="宋体"/>
                <w:szCs w:val="21"/>
              </w:rPr>
            </w:pPr>
            <w:r>
              <w:rPr>
                <w:rFonts w:hint="eastAsia" w:ascii="宋体" w:hAnsi="宋体"/>
                <w:szCs w:val="21"/>
              </w:rPr>
              <w:t>2）定期检查，保证用电设备及接电线路完好；</w:t>
            </w:r>
          </w:p>
          <w:p>
            <w:pPr>
              <w:spacing w:line="360" w:lineRule="auto"/>
              <w:rPr>
                <w:rFonts w:ascii="宋体" w:hAnsi="宋体"/>
                <w:szCs w:val="21"/>
              </w:rPr>
            </w:pPr>
            <w:r>
              <w:rPr>
                <w:rFonts w:hint="eastAsia" w:ascii="宋体" w:hAnsi="宋体"/>
                <w:szCs w:val="21"/>
              </w:rPr>
              <w:t>3）临时用电，采取安全防护措施，禁止乱拉乱接。</w:t>
            </w:r>
          </w:p>
          <w:p>
            <w:pPr>
              <w:spacing w:line="400" w:lineRule="exact"/>
              <w:rPr>
                <w:rFonts w:ascii="宋体" w:hAnsi="宋体"/>
                <w:szCs w:val="21"/>
              </w:rPr>
            </w:pPr>
            <w:r>
              <w:rPr>
                <w:rFonts w:hint="eastAsia" w:ascii="宋体" w:hAnsi="宋体"/>
                <w:szCs w:val="21"/>
              </w:rPr>
              <w:t>2、查见火灾事故确定的管理方案：</w:t>
            </w:r>
          </w:p>
          <w:p>
            <w:pPr>
              <w:adjustRightInd w:val="0"/>
              <w:snapToGrid w:val="0"/>
              <w:spacing w:line="360" w:lineRule="auto"/>
              <w:rPr>
                <w:rFonts w:ascii="宋体" w:hAnsi="宋体"/>
                <w:szCs w:val="21"/>
              </w:rPr>
            </w:pPr>
            <w:r>
              <w:rPr>
                <w:rFonts w:hint="eastAsia" w:ascii="宋体" w:hAnsi="宋体"/>
                <w:szCs w:val="21"/>
              </w:rPr>
              <w:t>1）合理配置消防灭火器，定期点检</w:t>
            </w:r>
          </w:p>
          <w:p>
            <w:pPr>
              <w:pStyle w:val="4"/>
              <w:rPr>
                <w:szCs w:val="21"/>
              </w:rPr>
            </w:pPr>
            <w:r>
              <w:rPr>
                <w:rFonts w:hint="eastAsia" w:ascii="宋体" w:hAnsi="宋体"/>
                <w:szCs w:val="21"/>
              </w:rPr>
              <w:t>2）组织员工安全知识培训，提高消防意识和技能水平</w:t>
            </w:r>
          </w:p>
          <w:p>
            <w:pPr>
              <w:rPr>
                <w:rFonts w:ascii="宋体"/>
                <w:szCs w:val="21"/>
              </w:rPr>
            </w:pPr>
            <w:r>
              <w:rPr>
                <w:rFonts w:hint="eastAsia"/>
                <w:szCs w:val="21"/>
              </w:rPr>
              <w:t>3</w:t>
            </w:r>
            <w:r>
              <w:rPr>
                <w:rFonts w:hint="eastAsia" w:ascii="宋体" w:hAnsi="宋体"/>
                <w:szCs w:val="21"/>
              </w:rPr>
              <w:t>）制定火灾应急预案，并定期进行消防演练</w:t>
            </w:r>
            <w:r>
              <w:rPr>
                <w:rFonts w:hint="eastAsia"/>
                <w:szCs w:val="21"/>
              </w:rPr>
              <w:t>。</w:t>
            </w:r>
          </w:p>
          <w:p>
            <w:pPr>
              <w:pStyle w:val="4"/>
              <w:rPr>
                <w:szCs w:val="21"/>
              </w:rPr>
            </w:pPr>
            <w:r>
              <w:rPr>
                <w:rFonts w:hint="eastAsia" w:ascii="宋体"/>
                <w:szCs w:val="21"/>
              </w:rPr>
              <w:t>4</w:t>
            </w:r>
            <w:r>
              <w:rPr>
                <w:rFonts w:hint="eastAsia" w:ascii="宋体" w:hAnsi="宋体"/>
                <w:szCs w:val="21"/>
              </w:rPr>
              <w:t>）定期对各种线路、机械设备进行检查保养，使之处于安全状态</w:t>
            </w:r>
            <w:r>
              <w:rPr>
                <w:rFonts w:hint="eastAsia" w:ascii="宋体"/>
                <w:szCs w:val="21"/>
              </w:rPr>
              <w:t>。</w:t>
            </w:r>
          </w:p>
          <w:p>
            <w:pPr>
              <w:widowControl/>
              <w:jc w:val="left"/>
              <w:rPr>
                <w:rFonts w:ascii="宋体" w:hAnsi="宋体" w:cs="宋体"/>
                <w:szCs w:val="21"/>
              </w:rPr>
            </w:pPr>
            <w:r>
              <w:rPr>
                <w:rFonts w:hint="eastAsia" w:ascii="宋体" w:hAnsi="宋体"/>
                <w:szCs w:val="21"/>
              </w:rPr>
              <w:t>........</w:t>
            </w:r>
          </w:p>
        </w:tc>
        <w:tc>
          <w:tcPr>
            <w:tcW w:w="968" w:type="dxa"/>
          </w:tcPr>
          <w:p/>
          <w:p>
            <w:pPr>
              <w:pStyle w:val="2"/>
            </w:pPr>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p>
            <w:pPr>
              <w:rPr>
                <w:rFonts w:ascii="宋体" w:hAnsi="宋体"/>
                <w:szCs w:val="21"/>
              </w:rPr>
            </w:pPr>
          </w:p>
          <w:p>
            <w:pPr>
              <w:rPr>
                <w:rFonts w:ascii="宋体" w:hAnsi="宋体" w:cs="新宋体"/>
                <w:szCs w:val="21"/>
              </w:rPr>
            </w:pPr>
          </w:p>
        </w:tc>
        <w:tc>
          <w:tcPr>
            <w:tcW w:w="10621" w:type="dxa"/>
          </w:tcPr>
          <w:p>
            <w:pPr>
              <w:rPr>
                <w:rFonts w:ascii="宋体" w:hAnsi="宋体"/>
                <w:szCs w:val="21"/>
              </w:rPr>
            </w:pPr>
            <w:r>
              <w:rPr>
                <w:rFonts w:hint="eastAsia" w:ascii="宋体" w:hAnsi="宋体"/>
                <w:szCs w:val="21"/>
              </w:rPr>
              <w:t>询问负责人，企业为了实施职业健康安全管理体系，并持续改进其有效性、增强顾客满意度和体系正常运行提供了充足的资金及必要的资源，为提高员工安全意识组织了培训，目前的资源基本满足策划需要。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总经理对资源的配备比较重视，人力资源、设备和工作环境等可满足针纺织品、家具、办公用品及耗材、机电设备、管道及配件、电子工业产品、灯具、消防器材的销售的需要。</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ES7.2</w:t>
            </w:r>
          </w:p>
          <w:p>
            <w:pPr>
              <w:rPr>
                <w:rFonts w:ascii="宋体" w:hAnsi="宋体" w:cs="新宋体"/>
                <w:szCs w:val="21"/>
              </w:rPr>
            </w:pPr>
          </w:p>
        </w:tc>
        <w:tc>
          <w:tcPr>
            <w:tcW w:w="10621"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公司确定了从事的工作影响质量、环境管理体系绩效和有效性且在公司控制范围内的人员所必要的能力，这些能力主要是基于适当的教育、培训或经历等。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查见公司无人员资质要求</w:t>
            </w:r>
          </w:p>
          <w:p>
            <w:pPr>
              <w:spacing w:line="360" w:lineRule="auto"/>
              <w:rPr>
                <w:rFonts w:ascii="宋体" w:hAnsi="宋体" w:cs="宋体"/>
                <w:szCs w:val="21"/>
              </w:rPr>
            </w:pPr>
            <w:r>
              <w:rPr>
                <w:rFonts w:hint="eastAsia" w:ascii="宋体" w:hAnsi="宋体" w:cs="宋体"/>
                <w:szCs w:val="21"/>
              </w:rPr>
              <w:t>查见2022年度培训计划共6次，已完成的培训记录3次。</w:t>
            </w:r>
          </w:p>
          <w:p>
            <w:pPr>
              <w:spacing w:line="360" w:lineRule="auto"/>
              <w:rPr>
                <w:rFonts w:hint="eastAsia" w:ascii="宋体" w:hAnsi="宋体" w:cs="宋体"/>
                <w:szCs w:val="21"/>
              </w:rPr>
            </w:pPr>
            <w:r>
              <w:rPr>
                <w:rFonts w:hint="eastAsia" w:ascii="宋体" w:hAnsi="宋体" w:cs="宋体"/>
                <w:szCs w:val="21"/>
              </w:rPr>
              <w:t>1）：2022.03.27 培训内容：ISO基本知识讲解培训。培训老师：咨询老师，培训人员：全体公司人员；效果评价：通过本次培训，使各位人员理解了ISO的基本概念，对 ISO9001、ISO14001、ISO45001的产生、发展及其组成部分有了一定的认识，明白了企业导入ISO9001、ISO14001、ISO45001管理体系标准的意义，对ISO9001管、ISO14001、</w:t>
            </w:r>
            <w:r>
              <w:rPr>
                <w:rFonts w:hint="eastAsia" w:ascii="宋体" w:hAnsi="宋体" w:cs="宋体"/>
                <w:szCs w:val="21"/>
              </w:rPr>
              <w:t>ISO45001理体系认证的基本程序有了进一步的了解。基本实现了本次的培训目的。评价人：曹强。</w:t>
            </w:r>
          </w:p>
          <w:p>
            <w:pPr>
              <w:spacing w:line="360" w:lineRule="auto"/>
              <w:rPr>
                <w:rFonts w:hint="eastAsia" w:ascii="宋体" w:hAnsi="宋体" w:cs="宋体"/>
                <w:szCs w:val="21"/>
              </w:rPr>
            </w:pPr>
            <w:r>
              <w:rPr>
                <w:rFonts w:hint="eastAsia" w:ascii="宋体" w:hAnsi="宋体" w:cs="宋体"/>
                <w:szCs w:val="21"/>
              </w:rPr>
              <w:t>2）：2022.04.10公司管理制度培训,培训老师：曹强，培训内容：公司行政管理制度等。培训人员：全体公司人员；效果评价：通过学习培训，受训人员学习了公司行政管理制度。达到了预期目的。评价人：曹强。</w:t>
            </w:r>
          </w:p>
          <w:p>
            <w:pPr>
              <w:spacing w:line="360" w:lineRule="auto"/>
              <w:rPr>
                <w:rFonts w:hint="eastAsia" w:ascii="宋体" w:hAnsi="宋体" w:cs="宋体"/>
                <w:szCs w:val="21"/>
              </w:rPr>
            </w:pPr>
            <w:r>
              <w:rPr>
                <w:rFonts w:hint="eastAsia" w:ascii="宋体" w:hAnsi="宋体" w:cs="宋体"/>
                <w:szCs w:val="21"/>
              </w:rPr>
              <w:t>公司确定了从事的工作影响环境管理体系绩效和有效性且在公司控制范围内的人员所必要的能力，这些能力主要是基于适当的教育、培训或经历等。</w:t>
            </w:r>
          </w:p>
          <w:p>
            <w:pPr>
              <w:rPr>
                <w:szCs w:val="21"/>
              </w:rPr>
            </w:pPr>
            <w:r>
              <w:rPr>
                <w:rFonts w:hint="eastAsia"/>
                <w:szCs w:val="21"/>
              </w:rPr>
              <w:t>......</w:t>
            </w:r>
          </w:p>
          <w:p>
            <w:pPr>
              <w:pStyle w:val="4"/>
              <w:rPr>
                <w:rFonts w:ascii="宋体" w:hAnsi="宋体"/>
                <w:szCs w:val="21"/>
              </w:rPr>
            </w:pPr>
            <w:r>
              <w:rPr>
                <w:rFonts w:hint="eastAsia" w:ascii="宋体" w:hAnsi="宋体"/>
                <w:szCs w:val="21"/>
              </w:rPr>
              <w:t>其余培训均按计划完成。</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szCs w:val="21"/>
              </w:rPr>
            </w:pPr>
            <w:r>
              <w:rPr>
                <w:rFonts w:hint="eastAsia" w:ascii="宋体" w:hAnsi="宋体" w:cs="新宋体"/>
                <w:szCs w:val="21"/>
              </w:rPr>
              <w:t>ES7.3</w:t>
            </w:r>
          </w:p>
        </w:tc>
        <w:tc>
          <w:tcPr>
            <w:tcW w:w="10621"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职业健康安全管理体系的有效性的积极贡献，以及其不符合职业健康安全管理体系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沟通了解，基本具备以上必要职业健康安全管理体系相关意识。</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szCs w:val="21"/>
              </w:rPr>
            </w:pPr>
          </w:p>
        </w:tc>
        <w:tc>
          <w:tcPr>
            <w:tcW w:w="10621" w:type="dxa"/>
          </w:tcPr>
          <w:p>
            <w:pPr>
              <w:pStyle w:val="10"/>
              <w:spacing w:line="400" w:lineRule="exact"/>
              <w:rPr>
                <w:sz w:val="21"/>
                <w:szCs w:val="21"/>
              </w:rPr>
            </w:pPr>
            <w:r>
              <w:rPr>
                <w:rFonts w:hint="eastAsia"/>
                <w:kern w:val="2"/>
                <w:sz w:val="21"/>
                <w:szCs w:val="21"/>
              </w:rPr>
              <w:t>--《信息沟通与协商控制程序》</w:t>
            </w:r>
            <w:r>
              <w:rPr>
                <w:rFonts w:hint="eastAsia" w:cs="Arial"/>
                <w:kern w:val="2"/>
                <w:sz w:val="21"/>
                <w:szCs w:val="21"/>
              </w:rPr>
              <w:t>规定了公司内外信息交流、协商的对象、方式、记录等。</w:t>
            </w:r>
          </w:p>
          <w:p>
            <w:pPr>
              <w:pStyle w:val="10"/>
              <w:spacing w:line="400" w:lineRule="exact"/>
              <w:rPr>
                <w:sz w:val="21"/>
                <w:szCs w:val="21"/>
              </w:rPr>
            </w:pPr>
            <w:r>
              <w:rPr>
                <w:rFonts w:hint="eastAsia"/>
                <w:kern w:val="2"/>
                <w:sz w:val="21"/>
                <w:szCs w:val="21"/>
              </w:rPr>
              <w:t>对部门之间有需要交流的有关</w:t>
            </w:r>
            <w:r>
              <w:rPr>
                <w:rFonts w:hint="eastAsia" w:ascii="宋体" w:hAnsi="宋体"/>
                <w:sz w:val="21"/>
                <w:szCs w:val="21"/>
              </w:rPr>
              <w:t>职业健康安全</w:t>
            </w:r>
            <w:r>
              <w:rPr>
                <w:rFonts w:hint="eastAsia"/>
                <w:kern w:val="2"/>
                <w:sz w:val="21"/>
                <w:szCs w:val="21"/>
              </w:rPr>
              <w:t>管理信息，在公司内部利用部门会议、宣传栏进行管理方针及目标、指标、管理方案及环保法律法规等内容的宣传、沟通。</w:t>
            </w:r>
          </w:p>
          <w:p>
            <w:pPr>
              <w:pStyle w:val="10"/>
              <w:spacing w:line="400" w:lineRule="exact"/>
              <w:rPr>
                <w:color w:val="auto"/>
                <w:sz w:val="21"/>
                <w:szCs w:val="21"/>
              </w:rPr>
            </w:pPr>
            <w:r>
              <w:rPr>
                <w:rFonts w:hint="eastAsia"/>
                <w:kern w:val="2"/>
                <w:sz w:val="21"/>
                <w:szCs w:val="21"/>
              </w:rPr>
              <w:t xml:space="preserve">  部门</w:t>
            </w:r>
            <w:r>
              <w:rPr>
                <w:rFonts w:hint="eastAsia"/>
                <w:color w:val="auto"/>
                <w:kern w:val="2"/>
                <w:sz w:val="21"/>
                <w:szCs w:val="21"/>
              </w:rPr>
              <w:t>员工参与协商，员工提出参与</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知识的学习和培训，在日常服务例会中有通报公司近期</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工作及加强</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管理工作，员工做好自身和其他</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方面的工作要求。</w:t>
            </w:r>
          </w:p>
          <w:p>
            <w:pPr>
              <w:pStyle w:val="10"/>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1）告知员工：管理者代表是郭芳，员工代表是李福全。</w:t>
            </w:r>
          </w:p>
          <w:p>
            <w:pPr>
              <w:widowControl/>
              <w:spacing w:line="400" w:lineRule="atLeast"/>
              <w:ind w:firstLine="315" w:firstLineChars="150"/>
              <w:rPr>
                <w:rFonts w:ascii="宋体" w:hAnsi="宋体" w:cs="Arial"/>
                <w:szCs w:val="21"/>
              </w:rPr>
            </w:pPr>
            <w:r>
              <w:rPr>
                <w:rFonts w:hint="eastAsia" w:ascii="宋体" w:hAnsi="宋体" w:cs="Arial"/>
                <w:szCs w:val="21"/>
              </w:rPr>
              <w:t>2）告知员工：</w:t>
            </w:r>
            <w:r>
              <w:rPr>
                <w:rFonts w:hint="eastAsia" w:ascii="宋体" w:hAnsi="宋体"/>
                <w:szCs w:val="21"/>
              </w:rPr>
              <w:t>职业健康安全</w:t>
            </w:r>
            <w:r>
              <w:rPr>
                <w:rFonts w:hint="eastAsia"/>
                <w:szCs w:val="21"/>
              </w:rPr>
              <w:t>管理</w:t>
            </w:r>
            <w:r>
              <w:rPr>
                <w:rFonts w:hint="eastAsia" w:ascii="宋体" w:hAnsi="宋体" w:cs="Arial"/>
                <w:szCs w:val="21"/>
              </w:rPr>
              <w:t>体系建立的依据、标准和意义，因公司未涉及危化品，故未对全体员工出具告知书；</w:t>
            </w:r>
          </w:p>
          <w:p>
            <w:pPr>
              <w:widowControl/>
              <w:spacing w:line="400" w:lineRule="atLeast"/>
              <w:ind w:firstLine="315" w:firstLineChars="150"/>
              <w:rPr>
                <w:rFonts w:ascii="宋体" w:hAnsi="宋体" w:cs="Arial"/>
                <w:color w:val="000000"/>
                <w:szCs w:val="21"/>
              </w:rPr>
            </w:pPr>
            <w:r>
              <w:rPr>
                <w:rFonts w:hint="eastAsia" w:ascii="宋体" w:hAnsi="宋体" w:cs="Arial"/>
                <w:szCs w:val="21"/>
              </w:rPr>
              <w:t>3）组织员工学习：与</w:t>
            </w:r>
            <w:r>
              <w:rPr>
                <w:rFonts w:hint="eastAsia" w:ascii="宋体" w:hAnsi="宋体"/>
                <w:szCs w:val="21"/>
              </w:rPr>
              <w:t>职业健康安全</w:t>
            </w:r>
            <w:r>
              <w:rPr>
                <w:rFonts w:hint="eastAsia"/>
                <w:szCs w:val="21"/>
              </w:rPr>
              <w:t>管理</w:t>
            </w:r>
            <w:r>
              <w:rPr>
                <w:rFonts w:hint="eastAsia" w:ascii="宋体" w:hAnsi="宋体" w:cs="Arial"/>
                <w:szCs w:val="21"/>
              </w:rPr>
              <w:t>有关的法律法规，</w:t>
            </w:r>
            <w:r>
              <w:rPr>
                <w:rFonts w:hint="eastAsia" w:ascii="宋体" w:hAnsi="宋体" w:cs="Arial"/>
                <w:color w:val="000000"/>
                <w:szCs w:val="21"/>
              </w:rPr>
              <w:t>包括《</w:t>
            </w:r>
            <w:r>
              <w:rPr>
                <w:rFonts w:hint="eastAsia" w:ascii="宋体" w:hAnsi="宋体"/>
                <w:color w:val="000000"/>
                <w:szCs w:val="21"/>
              </w:rPr>
              <w:t>中华人民共和国职业病防治法</w:t>
            </w:r>
            <w:r>
              <w:rPr>
                <w:rFonts w:hint="eastAsia" w:ascii="宋体" w:hAnsi="宋体" w:cs="Arial"/>
                <w:color w:val="000000"/>
                <w:szCs w:val="21"/>
              </w:rPr>
              <w:t>》、《</w:t>
            </w:r>
            <w:r>
              <w:rPr>
                <w:rFonts w:hint="eastAsia" w:ascii="宋体" w:hAnsi="宋体" w:cs="宋体"/>
                <w:bCs/>
                <w:color w:val="000000"/>
                <w:kern w:val="0"/>
                <w:szCs w:val="21"/>
              </w:rPr>
              <w:t>安全事故应急预案管理办法</w:t>
            </w:r>
            <w:r>
              <w:rPr>
                <w:rFonts w:hint="eastAsia" w:ascii="宋体" w:hAnsi="宋体" w:cs="Arial"/>
                <w:color w:val="000000"/>
                <w:szCs w:val="21"/>
              </w:rPr>
              <w:t>》等关于员工权益、保险等内容；</w:t>
            </w:r>
          </w:p>
          <w:p>
            <w:pPr>
              <w:widowControl/>
              <w:spacing w:line="400" w:lineRule="atLeast"/>
              <w:ind w:firstLine="315" w:firstLineChars="150"/>
              <w:rPr>
                <w:rFonts w:ascii="宋体" w:hAnsi="宋体"/>
                <w:szCs w:val="21"/>
              </w:rPr>
            </w:pPr>
            <w:r>
              <w:rPr>
                <w:rFonts w:hint="eastAsia" w:ascii="宋体" w:hAnsi="宋体" w:cs="Arial"/>
                <w:szCs w:val="21"/>
              </w:rPr>
              <w:t>4）将公司</w:t>
            </w:r>
            <w:r>
              <w:rPr>
                <w:rFonts w:hint="eastAsia" w:ascii="宋体" w:hAnsi="宋体"/>
                <w:szCs w:val="21"/>
              </w:rPr>
              <w:t>职业健康安全</w:t>
            </w:r>
            <w:r>
              <w:rPr>
                <w:rFonts w:hint="eastAsia"/>
                <w:szCs w:val="21"/>
              </w:rPr>
              <w:t>管理</w:t>
            </w:r>
            <w:r>
              <w:rPr>
                <w:rFonts w:hint="eastAsia" w:ascii="宋体" w:hAnsi="宋体" w:cs="Arial"/>
                <w:szCs w:val="21"/>
              </w:rPr>
              <w:t>要求和意义作为新员工岗前培训内容。</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tcPr>
          <w:p>
            <w:pPr>
              <w:spacing w:line="400" w:lineRule="atLeas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ES7.5</w:t>
            </w:r>
          </w:p>
          <w:p>
            <w:pPr>
              <w:rPr>
                <w:rFonts w:ascii="宋体" w:hAnsi="宋体" w:cs="宋体"/>
                <w:szCs w:val="21"/>
              </w:rPr>
            </w:pPr>
          </w:p>
        </w:tc>
        <w:tc>
          <w:tcPr>
            <w:tcW w:w="10621" w:type="dxa"/>
          </w:tcPr>
          <w:p>
            <w:pPr>
              <w:spacing w:line="400" w:lineRule="exact"/>
              <w:rPr>
                <w:rFonts w:ascii="宋体" w:hAnsi="宋体"/>
                <w:szCs w:val="21"/>
              </w:rPr>
            </w:pPr>
            <w:r>
              <w:rPr>
                <w:rFonts w:hint="eastAsia" w:ascii="宋体" w:hAnsi="宋体"/>
                <w:szCs w:val="21"/>
              </w:rPr>
              <w:t>----有《文件和记录控制程序》，体系文件生效实施日期为2022年1月10日（文件进行了换版，有效版本为B/1），文件规定了职业健康安全管理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查《体系受控文件清单》，包括管理手册、程序文件，另有《公司管理制度汇编》、《部门职责》等作业文件。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查文件的作废：B/0版已作废。</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----有《文件和记录控制程序》，对记录表单的设计、编号、填写、贮存、保管、保护、检索、保存期限、到期处置等方面规定了要求并按此程序控制。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提供《记录清单》，有40份记录文件清单，规定了记录的名称、使用部门、保存期限等内容。所规定的记录均涵盖，保存期限规定的合理。</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621" w:type="dxa"/>
          </w:tcPr>
          <w:p>
            <w:pPr>
              <w:ind w:firstLine="210" w:firstLineChars="100"/>
              <w:rPr>
                <w:rFonts w:ascii="宋体" w:hAnsi="宋体"/>
                <w:szCs w:val="21"/>
              </w:rPr>
            </w:pPr>
            <w:r>
              <w:rPr>
                <w:rFonts w:hint="eastAsia" w:ascii="宋体" w:hAnsi="宋体"/>
                <w:szCs w:val="21"/>
              </w:rPr>
              <w:t>查，行政部实施以下环境管理制度：《运行控制程序》、《节约用电用水管理制度》、《固体废弃物管理制度》《消防安全管理制度》、《用电安全管理规定》等。</w:t>
            </w:r>
          </w:p>
          <w:p>
            <w:pPr>
              <w:ind w:firstLine="210" w:firstLineChars="100"/>
              <w:rPr>
                <w:rFonts w:ascii="宋体" w:hAnsi="宋体"/>
                <w:szCs w:val="21"/>
              </w:rPr>
            </w:pPr>
            <w:r>
              <w:rPr>
                <w:rFonts w:hint="eastAsia" w:ascii="宋体" w:hAnsi="宋体"/>
                <w:szCs w:val="21"/>
              </w:rPr>
              <w:t>查重要环境因素：</w:t>
            </w:r>
          </w:p>
          <w:p>
            <w:pPr>
              <w:ind w:firstLine="210" w:firstLineChars="100"/>
              <w:rPr>
                <w:rFonts w:ascii="宋体" w:hAnsi="宋体"/>
                <w:szCs w:val="21"/>
              </w:rPr>
            </w:pPr>
            <w:r>
              <w:rPr>
                <w:rFonts w:hint="eastAsia" w:ascii="宋体" w:hAnsi="宋体"/>
                <w:szCs w:val="21"/>
              </w:rPr>
              <w:t>潜在火灾；</w:t>
            </w:r>
          </w:p>
          <w:p>
            <w:pPr>
              <w:ind w:firstLine="210" w:firstLineChars="100"/>
              <w:rPr>
                <w:rFonts w:ascii="宋体" w:hAnsi="宋体"/>
                <w:szCs w:val="21"/>
              </w:rPr>
            </w:pPr>
            <w:r>
              <w:rPr>
                <w:rFonts w:hint="eastAsia" w:ascii="宋体" w:hAnsi="宋体"/>
                <w:szCs w:val="21"/>
              </w:rPr>
              <w:t>固废排放；</w:t>
            </w:r>
          </w:p>
          <w:p>
            <w:pPr>
              <w:ind w:firstLine="210" w:firstLineChars="100"/>
              <w:rPr>
                <w:rFonts w:ascii="宋体" w:hAnsi="宋体"/>
                <w:szCs w:val="21"/>
              </w:rPr>
            </w:pPr>
            <w:r>
              <w:rPr>
                <w:rFonts w:hint="eastAsia" w:ascii="宋体" w:hAnsi="宋体"/>
                <w:szCs w:val="21"/>
              </w:rPr>
              <w:t>查看，公司制订的相应的管理制度及管理方案，对重要环境因素进行管控。</w:t>
            </w:r>
          </w:p>
          <w:p>
            <w:pPr>
              <w:ind w:firstLine="210" w:firstLineChars="100"/>
              <w:rPr>
                <w:rFonts w:ascii="宋体" w:hAnsi="宋体"/>
                <w:szCs w:val="21"/>
              </w:rPr>
            </w:pPr>
            <w:r>
              <w:rPr>
                <w:rFonts w:hint="eastAsia" w:ascii="宋体" w:hAnsi="宋体"/>
                <w:szCs w:val="21"/>
              </w:rPr>
              <w:t>查，办公现场张贴有“请勿吸烟”标识；</w:t>
            </w:r>
          </w:p>
          <w:p>
            <w:pPr>
              <w:ind w:firstLine="210" w:firstLineChars="100"/>
              <w:rPr>
                <w:rFonts w:ascii="宋体" w:hAnsi="宋体"/>
                <w:szCs w:val="21"/>
              </w:rPr>
            </w:pPr>
            <w:r>
              <w:rPr>
                <w:rFonts w:hint="eastAsia" w:ascii="宋体" w:hAnsi="宋体"/>
                <w:szCs w:val="21"/>
              </w:rPr>
              <w:t>现场查看：现场未发现大功率电器使用。</w:t>
            </w:r>
          </w:p>
          <w:p>
            <w:pPr>
              <w:ind w:firstLine="210" w:firstLineChars="100"/>
              <w:rPr>
                <w:rFonts w:ascii="宋体" w:hAnsi="宋体"/>
                <w:szCs w:val="21"/>
              </w:rPr>
            </w:pPr>
            <w:r>
              <w:rPr>
                <w:rFonts w:hint="eastAsia" w:ascii="宋体" w:hAnsi="宋体"/>
                <w:szCs w:val="21"/>
              </w:rPr>
              <w:t>现场查看：查见办公等服务性一般固废有处理，现场有固废收集装置。</w:t>
            </w:r>
          </w:p>
          <w:p>
            <w:pPr>
              <w:rPr>
                <w:rFonts w:ascii="宋体" w:hAnsi="宋体" w:cs="宋体"/>
                <w:szCs w:val="21"/>
              </w:rPr>
            </w:pPr>
          </w:p>
          <w:p>
            <w:pPr>
              <w:ind w:firstLine="210" w:firstLineChars="100"/>
              <w:rPr>
                <w:rFonts w:ascii="宋体" w:hAnsi="宋体"/>
                <w:szCs w:val="21"/>
              </w:rPr>
            </w:pPr>
            <w:r>
              <w:rPr>
                <w:rFonts w:hint="eastAsia" w:ascii="宋体" w:hAnsi="宋体"/>
                <w:szCs w:val="21"/>
              </w:rPr>
              <w:t>组织制定了《职业健康安全运行控制程序》及相应的控制准则，如消防安全管理制度、从业人员职业健康监护档案管理制度、紧急应变管理办法等过程的运行准则。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根据过程的运行准则，组织实施资源能源的消耗控制，火灾预防、职业健康安全事故防范等过程的控制，避免和减少了职业健康安全的损失。</w:t>
            </w:r>
          </w:p>
          <w:p>
            <w:pPr>
              <w:rPr>
                <w:rFonts w:ascii="宋体" w:hAnsi="宋体"/>
                <w:szCs w:val="21"/>
              </w:rPr>
            </w:pPr>
            <w:r>
              <w:rPr>
                <w:rFonts w:hint="eastAsia" w:ascii="宋体" w:hAnsi="宋体"/>
                <w:szCs w:val="21"/>
              </w:rPr>
              <w:t>消防设施检查、火灾预防运行检查、安全环境检查等关键运行控制信息的证据都以记录或文件的方式保留。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r>
              <w:rPr>
                <w:rFonts w:hint="eastAsia" w:ascii="宋体" w:hAnsi="宋体" w:cs="宋体"/>
                <w:szCs w:val="21"/>
              </w:rPr>
              <w:t>组织相关人员进行培训；日常的检查；制定火灾应急预案、触电事故应急预案。</w:t>
            </w:r>
          </w:p>
          <w:p>
            <w:pPr>
              <w:rPr>
                <w:rFonts w:ascii="宋体" w:hAnsi="宋体" w:cs="宋体"/>
                <w:szCs w:val="21"/>
              </w:rPr>
            </w:pPr>
            <w:r>
              <w:rPr>
                <w:rFonts w:hint="eastAsia" w:ascii="宋体" w:hAnsi="宋体" w:cs="宋体"/>
                <w:szCs w:val="21"/>
              </w:rPr>
              <w:t xml:space="preserve">  1）火灾的控制</w:t>
            </w:r>
          </w:p>
          <w:p>
            <w:pPr>
              <w:rPr>
                <w:rFonts w:ascii="宋体" w:hAnsi="宋体" w:cs="宋体"/>
                <w:szCs w:val="21"/>
              </w:rPr>
            </w:pPr>
            <w:r>
              <w:rPr>
                <w:rFonts w:hint="eastAsia" w:ascii="宋体" w:hAnsi="宋体" w:cs="宋体"/>
                <w:szCs w:val="21"/>
              </w:rPr>
              <w:t xml:space="preserve">  a）消防设备的配置；b）消防小组的成立；c）应急准备预案的制定；d）岗前培训；e)消防演习。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组织对进入场所内的供方送货员、访客视情况由安保人员或受访人提醒等方式，告知相关遵守相应的运行准则，以防止外来人员受到人身伤害或职业健康安全危害。</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tc>
        <w:tc>
          <w:tcPr>
            <w:tcW w:w="10621" w:type="dxa"/>
          </w:tcPr>
          <w:p>
            <w:pPr>
              <w:spacing w:line="400" w:lineRule="exact"/>
              <w:ind w:firstLine="315" w:firstLineChars="150"/>
              <w:rPr>
                <w:rFonts w:ascii="宋体" w:hAnsi="宋体"/>
                <w:szCs w:val="21"/>
              </w:rPr>
            </w:pPr>
            <w:r>
              <w:rPr>
                <w:rFonts w:hint="eastAsia" w:ascii="宋体" w:hAnsi="宋体"/>
                <w:szCs w:val="21"/>
              </w:rPr>
              <w:t>查见：《</w:t>
            </w:r>
            <w:r>
              <w:rPr>
                <w:rFonts w:hint="eastAsia" w:ascii="宋体" w:hAnsi="宋体"/>
                <w:szCs w:val="21"/>
                <w:lang w:val="zh-CN"/>
              </w:rPr>
              <w:t>应急准备与响应控制程序</w:t>
            </w:r>
            <w:r>
              <w:rPr>
                <w:rFonts w:hint="eastAsia" w:ascii="宋体" w:hAnsi="宋体"/>
                <w:szCs w:val="21"/>
              </w:rPr>
              <w:t>》、《火灾事故应急预案》、《固体废弃物分类处置管理规定》等。</w:t>
            </w:r>
          </w:p>
          <w:p>
            <w:pPr>
              <w:spacing w:line="400" w:lineRule="exact"/>
              <w:ind w:firstLine="315" w:firstLineChars="150"/>
              <w:rPr>
                <w:rFonts w:ascii="宋体" w:hAnsi="宋体"/>
                <w:szCs w:val="21"/>
              </w:rPr>
            </w:pPr>
            <w:r>
              <w:rPr>
                <w:rFonts w:hint="eastAsia" w:ascii="宋体" w:hAnsi="宋体"/>
                <w:szCs w:val="21"/>
              </w:rPr>
              <w:t>查见：火灾事故应急预案演练：行政部相关人员参加了2022年5月26日由行政部组织在</w:t>
            </w:r>
            <w:r>
              <w:rPr>
                <w:rFonts w:hint="eastAsia" w:ascii="宋体" w:hAnsi="宋体"/>
                <w:szCs w:val="21"/>
                <w:lang w:eastAsia="zh-CN"/>
              </w:rPr>
              <w:t>公司写字楼外空旷处</w:t>
            </w:r>
            <w:r>
              <w:rPr>
                <w:rFonts w:hint="eastAsia" w:ascii="宋体" w:hAnsi="宋体"/>
                <w:szCs w:val="21"/>
              </w:rPr>
              <w:t>举行消防演练。演练现场情况：2022年5月26日下午15：30，由负责人郭芳组织营销部、行政部等各部门进行火灾发生的应急演习。演习时间为一小时。整个演习过程总体控制有效，但有个别职工在参与过程中有说笑的现象，但整体效果较好，能达到预期目的。</w:t>
            </w:r>
          </w:p>
          <w:p>
            <w:pPr>
              <w:spacing w:before="120" w:line="240" w:lineRule="auto"/>
              <w:rPr>
                <w:rFonts w:ascii="宋体" w:hAnsi="宋体"/>
                <w:szCs w:val="21"/>
              </w:rPr>
            </w:pPr>
            <w:r>
              <w:rPr>
                <w:rFonts w:hint="eastAsia" w:ascii="方正仿宋简体" w:eastAsia="方正仿宋简体"/>
                <w:b/>
              </w:rPr>
              <w:t>抽2022年5月26日进行了消防演练，不能提供该次演练效果评估报告。不符合。</w:t>
            </w:r>
          </w:p>
          <w:p>
            <w:pPr>
              <w:spacing w:line="400" w:lineRule="exact"/>
              <w:ind w:firstLine="210" w:firstLineChars="100"/>
              <w:rPr>
                <w:rFonts w:ascii="宋体" w:hAnsi="宋体" w:cs="宋体"/>
                <w:szCs w:val="21"/>
              </w:rPr>
            </w:pPr>
            <w:r>
              <w:rPr>
                <w:rFonts w:hint="eastAsia" w:ascii="宋体" w:hAnsi="宋体"/>
                <w:szCs w:val="21"/>
              </w:rPr>
              <w:t>查应急准备：行政部办公室配备的消防器材完善、良好。</w:t>
            </w:r>
          </w:p>
        </w:tc>
        <w:tc>
          <w:tcPr>
            <w:tcW w:w="968" w:type="dxa"/>
          </w:tcPr>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rPr>
                <w:rFonts w:hint="eastAsia"/>
                <w:b/>
                <w:bCs/>
                <w:lang w:val="en-US" w:eastAsia="zh-CN"/>
              </w:rPr>
            </w:pPr>
          </w:p>
          <w:p>
            <w:pPr>
              <w:pStyle w:val="4"/>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621" w:type="dxa"/>
          </w:tcPr>
          <w:p>
            <w:pPr>
              <w:spacing w:line="400" w:lineRule="exact"/>
              <w:rPr>
                <w:rFonts w:ascii="宋体" w:hAnsi="宋体" w:cs="宋体"/>
                <w:szCs w:val="21"/>
              </w:rPr>
            </w:pPr>
            <w:r>
              <w:rPr>
                <w:rFonts w:hint="eastAsia" w:ascii="宋体" w:hAnsi="宋体" w:cs="宋体"/>
                <w:szCs w:val="21"/>
              </w:rPr>
              <w:t>----有《环境运行控制程序》和管理文件。</w:t>
            </w:r>
          </w:p>
          <w:p>
            <w:pPr>
              <w:spacing w:line="400" w:lineRule="exact"/>
              <w:rPr>
                <w:rFonts w:ascii="宋体" w:hAnsi="宋体" w:cs="宋体"/>
                <w:szCs w:val="21"/>
              </w:rPr>
            </w:pPr>
            <w:r>
              <w:rPr>
                <w:rFonts w:hint="eastAsia" w:ascii="宋体" w:hAnsi="宋体" w:cs="宋体"/>
                <w:szCs w:val="21"/>
              </w:rPr>
              <w:t>查公司环境运行检查记录表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程序文件规定公司每月由行政部组织人员对公司办公场所和服务场所的环境方面、安全消防方面的固体废弃物处理、生活垃圾处理等进行检查，检查结论：合格。提供有</w:t>
            </w:r>
            <w:r>
              <w:rPr>
                <w:rFonts w:hint="eastAsia" w:ascii="宋体" w:hAnsi="宋体" w:cs="宋体"/>
                <w:szCs w:val="21"/>
                <w:lang w:eastAsia="zh-CN"/>
              </w:rPr>
              <w:t>2022年1月至2022年10月</w:t>
            </w:r>
            <w:r>
              <w:rPr>
                <w:rFonts w:hint="eastAsia" w:ascii="宋体" w:hAnsi="宋体" w:cs="宋体"/>
                <w:szCs w:val="21"/>
              </w:rPr>
              <w:t>份的环境运行检查记录。</w:t>
            </w:r>
          </w:p>
          <w:p>
            <w:pPr>
              <w:spacing w:line="400" w:lineRule="exact"/>
              <w:rPr>
                <w:rFonts w:ascii="宋体" w:hAnsi="宋体" w:cs="宋体"/>
                <w:szCs w:val="21"/>
              </w:rPr>
            </w:pPr>
            <w:r>
              <w:rPr>
                <w:rFonts w:hint="eastAsia" w:ascii="宋体" w:hAnsi="宋体" w:cs="宋体"/>
                <w:szCs w:val="21"/>
              </w:rPr>
              <w:t>环境运行检查记录较简单，已口头提出整改。检查表明确被检查部门或场所，实施有效。</w:t>
            </w:r>
          </w:p>
          <w:p>
            <w:pPr>
              <w:spacing w:line="400" w:lineRule="exact"/>
              <w:rPr>
                <w:rFonts w:ascii="宋体" w:hAnsi="宋体" w:cs="宋体"/>
                <w:szCs w:val="21"/>
              </w:rPr>
            </w:pPr>
            <w:r>
              <w:rPr>
                <w:rFonts w:hint="eastAsia" w:ascii="宋体" w:hAnsi="宋体" w:cs="宋体"/>
                <w:szCs w:val="21"/>
              </w:rPr>
              <w:t>自体系建立以来没有发生过环境污染重大事故。</w:t>
            </w:r>
          </w:p>
          <w:p>
            <w:pPr>
              <w:spacing w:line="400" w:lineRule="exact"/>
              <w:rPr>
                <w:rFonts w:ascii="宋体" w:hAnsi="宋体" w:cs="宋体"/>
                <w:szCs w:val="21"/>
              </w:rPr>
            </w:pPr>
            <w:r>
              <w:rPr>
                <w:rFonts w:hint="eastAsia" w:ascii="宋体" w:hAnsi="宋体" w:cs="宋体"/>
                <w:szCs w:val="21"/>
              </w:rPr>
              <w:t>监测设备：公司暂无环境监测设备。</w:t>
            </w:r>
          </w:p>
          <w:p>
            <w:pPr>
              <w:spacing w:line="400" w:lineRule="exact"/>
              <w:rPr>
                <w:rFonts w:ascii="宋体" w:hAnsi="宋体" w:cs="宋体"/>
                <w:szCs w:val="21"/>
              </w:rPr>
            </w:pPr>
            <w:r>
              <w:rPr>
                <w:rFonts w:hint="eastAsia" w:ascii="宋体" w:hAnsi="宋体" w:cs="宋体"/>
                <w:szCs w:val="21"/>
              </w:rPr>
              <w:t>----有《职业健康安全监视与测量控制程序》和管理文件。</w:t>
            </w:r>
          </w:p>
          <w:p>
            <w:pPr>
              <w:spacing w:line="400" w:lineRule="exact"/>
              <w:rPr>
                <w:rFonts w:ascii="宋体" w:hAnsi="宋体" w:cs="宋体"/>
                <w:szCs w:val="21"/>
              </w:rPr>
            </w:pPr>
            <w:r>
              <w:rPr>
                <w:rFonts w:hint="eastAsia" w:ascii="宋体" w:hAnsi="宋体" w:cs="宋体"/>
                <w:szCs w:val="21"/>
              </w:rPr>
              <w:t>查公司职业健康安全运行检查记录表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程序文件规定公司每月由行政部组织人员对公司办公场所的安全消防方面的消防器材保养和检查等进行检查，检查结论：合格。提供有</w:t>
            </w:r>
            <w:r>
              <w:rPr>
                <w:rFonts w:hint="eastAsia" w:ascii="宋体" w:hAnsi="宋体" w:cs="宋体"/>
                <w:szCs w:val="21"/>
                <w:lang w:eastAsia="zh-CN"/>
              </w:rPr>
              <w:t>2022年1月至2022年10月</w:t>
            </w:r>
            <w:r>
              <w:rPr>
                <w:rFonts w:hint="eastAsia" w:ascii="宋体" w:hAnsi="宋体" w:cs="宋体"/>
                <w:szCs w:val="21"/>
              </w:rPr>
              <w:t>份的职业健康安全运行检查记录。</w:t>
            </w:r>
          </w:p>
          <w:p>
            <w:pPr>
              <w:spacing w:line="400" w:lineRule="exact"/>
              <w:ind w:firstLine="210" w:firstLineChars="100"/>
              <w:rPr>
                <w:rFonts w:ascii="宋体" w:hAnsi="宋体" w:cs="宋体"/>
                <w:szCs w:val="21"/>
              </w:rPr>
            </w:pPr>
            <w:r>
              <w:rPr>
                <w:rFonts w:hint="eastAsia" w:ascii="宋体" w:hAnsi="宋体" w:cs="宋体"/>
                <w:szCs w:val="21"/>
              </w:rPr>
              <w:t>安全环境运行检查记录较简单，已口头提出整改。检查表明确被检查部门或场所，实施有效。</w:t>
            </w:r>
          </w:p>
          <w:p>
            <w:pPr>
              <w:spacing w:line="400" w:lineRule="exact"/>
              <w:rPr>
                <w:rFonts w:ascii="宋体" w:hAnsi="宋体" w:cs="宋体"/>
                <w:szCs w:val="21"/>
              </w:rPr>
            </w:pPr>
            <w:r>
              <w:rPr>
                <w:rFonts w:hint="eastAsia" w:ascii="宋体" w:hAnsi="宋体" w:cs="宋体"/>
                <w:szCs w:val="21"/>
              </w:rPr>
              <w:t xml:space="preserve">   职工健康体检报告</w:t>
            </w:r>
          </w:p>
          <w:p>
            <w:pPr>
              <w:rPr>
                <w:rFonts w:ascii="宋体" w:hAnsi="宋体" w:cs="宋体"/>
                <w:szCs w:val="21"/>
              </w:rPr>
            </w:pPr>
            <w:r>
              <w:rPr>
                <w:rFonts w:hint="eastAsia" w:ascii="宋体" w:hAnsi="宋体" w:cs="宋体"/>
                <w:szCs w:val="21"/>
              </w:rPr>
              <w:t>公司的经营范围</w:t>
            </w:r>
            <w:r>
              <w:rPr>
                <w:rFonts w:hint="eastAsia" w:ascii="宋体" w:hAnsi="宋体" w:cs="宋体"/>
                <w:color w:val="000000"/>
                <w:szCs w:val="21"/>
              </w:rPr>
              <w:t>为针纺织品、家具、办公用品及耗材、机电设备、管道及配件、电子工业产品、灯具、消防器材的销售，其服</w:t>
            </w:r>
            <w:r>
              <w:rPr>
                <w:rFonts w:hint="eastAsia" w:ascii="宋体" w:hAnsi="宋体" w:cs="宋体"/>
                <w:szCs w:val="21"/>
              </w:rPr>
              <w:t>务性质其范围暂未涉及员工职业健康体检，经与负责人交谈后，负责人表示适当时安排员工体检，下次审核时关注。</w:t>
            </w:r>
          </w:p>
          <w:p>
            <w:pPr>
              <w:pStyle w:val="18"/>
            </w:pPr>
          </w:p>
          <w:p>
            <w:pPr>
              <w:spacing w:line="400" w:lineRule="exact"/>
              <w:ind w:firstLine="210" w:firstLineChars="100"/>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监测设备：公司暂无职业健康安全监测设备。</w:t>
            </w:r>
          </w:p>
        </w:tc>
        <w:tc>
          <w:tcPr>
            <w:tcW w:w="968" w:type="dxa"/>
          </w:tcPr>
          <w:p/>
          <w:p>
            <w:r>
              <w:rPr>
                <w:rFonts w:hint="eastAsia" w:cs="宋体"/>
                <w:szCs w:val="21"/>
              </w:rPr>
              <w:t>符合</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法律法规要求和其他要求的合规性评价</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621"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职业健康安全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查行政部组织各部门于2022年3月16日对公司管理和经营活动中涉及危险源、法律法规进行了评价。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事件、不符合和纠正措施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621"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968" w:type="dxa"/>
          </w:tcPr>
          <w:p>
            <w:r>
              <w:rPr>
                <w:rFonts w:hint="eastAsia"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000000"/>
                <w:szCs w:val="21"/>
              </w:rPr>
            </w:pPr>
            <w:r>
              <w:rPr>
                <w:rFonts w:hint="eastAsia" w:ascii="宋体" w:hAnsi="宋体" w:cs="新宋体"/>
                <w:color w:val="000000"/>
                <w:szCs w:val="21"/>
              </w:rPr>
              <w:t>EMS/OHSMS运行控制相关财务支出证据</w:t>
            </w:r>
          </w:p>
        </w:tc>
        <w:tc>
          <w:tcPr>
            <w:tcW w:w="960" w:type="dxa"/>
          </w:tcPr>
          <w:p>
            <w:pPr>
              <w:rPr>
                <w:rFonts w:ascii="宋体" w:hAnsi="宋体" w:cs="新宋体"/>
                <w:color w:val="000000"/>
                <w:szCs w:val="21"/>
              </w:rPr>
            </w:pPr>
          </w:p>
        </w:tc>
        <w:tc>
          <w:tcPr>
            <w:tcW w:w="10621" w:type="dxa"/>
          </w:tcPr>
          <w:p>
            <w:pPr>
              <w:rPr>
                <w:rFonts w:ascii="宋体" w:hAnsi="宋体"/>
                <w:color w:val="000000"/>
                <w:szCs w:val="21"/>
              </w:rPr>
            </w:pPr>
            <w:r>
              <w:rPr>
                <w:rFonts w:hint="eastAsia" w:ascii="宋体" w:hAnsi="宋体"/>
                <w:color w:val="000000"/>
                <w:szCs w:val="21"/>
              </w:rPr>
              <w:t>提供有2022年环保/安全资金投入计划清单：支出项目有人员培训、购置保险、劳保、消防安全等共计约10000元。</w:t>
            </w:r>
          </w:p>
        </w:tc>
        <w:tc>
          <w:tcPr>
            <w:tcW w:w="968" w:type="dxa"/>
          </w:tcPr>
          <w:p>
            <w:pPr>
              <w:rPr>
                <w:color w:val="FF0000"/>
              </w:rPr>
            </w:pPr>
            <w:r>
              <w:rPr>
                <w:rFonts w:hint="eastAsia" w:cs="宋体"/>
                <w:szCs w:val="21"/>
              </w:rPr>
              <w:t>符合</w:t>
            </w:r>
          </w:p>
        </w:tc>
      </w:tr>
    </w:tbl>
    <w:p>
      <w:pPr>
        <w:pStyle w:val="8"/>
        <w:rPr>
          <w:rFonts w:hint="eastAsia"/>
          <w:highlight w:val="none"/>
        </w:rPr>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F069"/>
    <w:multiLevelType w:val="singleLevel"/>
    <w:tmpl w:val="856BF069"/>
    <w:lvl w:ilvl="0" w:tentative="0">
      <w:start w:val="1"/>
      <w:numFmt w:val="decimal"/>
      <w:lvlText w:val="%1."/>
      <w:lvlJc w:val="left"/>
      <w:pPr>
        <w:tabs>
          <w:tab w:val="left" w:pos="312"/>
        </w:tabs>
      </w:pPr>
    </w:lvl>
  </w:abstractNum>
  <w:abstractNum w:abstractNumId="1">
    <w:nsid w:val="43BEA868"/>
    <w:multiLevelType w:val="singleLevel"/>
    <w:tmpl w:val="43BEA868"/>
    <w:lvl w:ilvl="0" w:tentative="0">
      <w:start w:val="1"/>
      <w:numFmt w:val="decimal"/>
      <w:suff w:val="nothing"/>
      <w:lvlText w:val="%1．"/>
      <w:lvlJc w:val="left"/>
      <w:pPr>
        <w:ind w:left="0" w:firstLine="400"/>
      </w:pPr>
      <w:rPr>
        <w:rFonts w:hint="default"/>
      </w:rPr>
    </w:lvl>
  </w:abstractNum>
  <w:abstractNum w:abstractNumId="2">
    <w:nsid w:val="4AF15A1D"/>
    <w:multiLevelType w:val="singleLevel"/>
    <w:tmpl w:val="4AF15A1D"/>
    <w:lvl w:ilvl="0" w:tentative="0">
      <w:start w:val="1"/>
      <w:numFmt w:val="decimal"/>
      <w:suff w:val="nothing"/>
      <w:lvlText w:val="%1）"/>
      <w:lvlJc w:val="left"/>
    </w:lvl>
  </w:abstractNum>
  <w:abstractNum w:abstractNumId="3">
    <w:nsid w:val="55FCAE42"/>
    <w:multiLevelType w:val="singleLevel"/>
    <w:tmpl w:val="55FCAE42"/>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03D6656"/>
    <w:rsid w:val="00661709"/>
    <w:rsid w:val="00BC3A1F"/>
    <w:rsid w:val="010D427B"/>
    <w:rsid w:val="017716F4"/>
    <w:rsid w:val="01A4698D"/>
    <w:rsid w:val="01D9415D"/>
    <w:rsid w:val="033479E0"/>
    <w:rsid w:val="03EE3EEF"/>
    <w:rsid w:val="040D00EE"/>
    <w:rsid w:val="04F80D9E"/>
    <w:rsid w:val="05290F57"/>
    <w:rsid w:val="05720B50"/>
    <w:rsid w:val="05780D78"/>
    <w:rsid w:val="05A625A8"/>
    <w:rsid w:val="05B64EE1"/>
    <w:rsid w:val="05E51322"/>
    <w:rsid w:val="07035F04"/>
    <w:rsid w:val="0790350F"/>
    <w:rsid w:val="08DB6A0C"/>
    <w:rsid w:val="0A892BC4"/>
    <w:rsid w:val="0B293A5F"/>
    <w:rsid w:val="0B61769D"/>
    <w:rsid w:val="0BBF2615"/>
    <w:rsid w:val="0C344DB1"/>
    <w:rsid w:val="0C5E3BDC"/>
    <w:rsid w:val="0CCA3020"/>
    <w:rsid w:val="0D5374B9"/>
    <w:rsid w:val="0D8D4779"/>
    <w:rsid w:val="0DBC6E0C"/>
    <w:rsid w:val="0F53554E"/>
    <w:rsid w:val="0FA22032"/>
    <w:rsid w:val="0FCC70AF"/>
    <w:rsid w:val="0FD22917"/>
    <w:rsid w:val="10505F32"/>
    <w:rsid w:val="10B65D95"/>
    <w:rsid w:val="10CF6E57"/>
    <w:rsid w:val="11146F5F"/>
    <w:rsid w:val="116C67E6"/>
    <w:rsid w:val="120E1C01"/>
    <w:rsid w:val="12C14EC5"/>
    <w:rsid w:val="131B45D5"/>
    <w:rsid w:val="13FF7A53"/>
    <w:rsid w:val="140432BB"/>
    <w:rsid w:val="14184FB8"/>
    <w:rsid w:val="15A5462A"/>
    <w:rsid w:val="15CA22E2"/>
    <w:rsid w:val="16CB4564"/>
    <w:rsid w:val="17575DF8"/>
    <w:rsid w:val="17DD62FD"/>
    <w:rsid w:val="19A05834"/>
    <w:rsid w:val="1A1B310D"/>
    <w:rsid w:val="1A534654"/>
    <w:rsid w:val="1AEC6857"/>
    <w:rsid w:val="1B0D00A7"/>
    <w:rsid w:val="1B1177A6"/>
    <w:rsid w:val="1B3B1CB8"/>
    <w:rsid w:val="1B3E70B3"/>
    <w:rsid w:val="1B9238A2"/>
    <w:rsid w:val="1BA17641"/>
    <w:rsid w:val="1BCC2910"/>
    <w:rsid w:val="1C1B61AE"/>
    <w:rsid w:val="1C295FB5"/>
    <w:rsid w:val="1C56667E"/>
    <w:rsid w:val="1C915908"/>
    <w:rsid w:val="1DA90A2F"/>
    <w:rsid w:val="1E0839A8"/>
    <w:rsid w:val="1E0C793C"/>
    <w:rsid w:val="1E236A34"/>
    <w:rsid w:val="1FBE6A14"/>
    <w:rsid w:val="20692E24"/>
    <w:rsid w:val="207417C9"/>
    <w:rsid w:val="21132D8F"/>
    <w:rsid w:val="217F0425"/>
    <w:rsid w:val="21AB2FC8"/>
    <w:rsid w:val="21BE0F4D"/>
    <w:rsid w:val="21CD2F3E"/>
    <w:rsid w:val="21E604A4"/>
    <w:rsid w:val="22730512"/>
    <w:rsid w:val="22C70E9C"/>
    <w:rsid w:val="23130E25"/>
    <w:rsid w:val="24042E63"/>
    <w:rsid w:val="24F42ED8"/>
    <w:rsid w:val="25710DD0"/>
    <w:rsid w:val="26025181"/>
    <w:rsid w:val="264F1540"/>
    <w:rsid w:val="26683828"/>
    <w:rsid w:val="26CF1507"/>
    <w:rsid w:val="271B474C"/>
    <w:rsid w:val="27547C5E"/>
    <w:rsid w:val="278C7E6E"/>
    <w:rsid w:val="27A26A64"/>
    <w:rsid w:val="27BD5803"/>
    <w:rsid w:val="27E15995"/>
    <w:rsid w:val="27E72880"/>
    <w:rsid w:val="280B2A12"/>
    <w:rsid w:val="28687DF8"/>
    <w:rsid w:val="286E4D4F"/>
    <w:rsid w:val="28A16ED3"/>
    <w:rsid w:val="28A349F9"/>
    <w:rsid w:val="299E5F10"/>
    <w:rsid w:val="2A510485"/>
    <w:rsid w:val="2A666952"/>
    <w:rsid w:val="2B294864"/>
    <w:rsid w:val="2CA60F5C"/>
    <w:rsid w:val="2CB371D5"/>
    <w:rsid w:val="2CD86C3B"/>
    <w:rsid w:val="2D1063D5"/>
    <w:rsid w:val="2D26209C"/>
    <w:rsid w:val="2DBB7F4B"/>
    <w:rsid w:val="2E2959A0"/>
    <w:rsid w:val="2E840E29"/>
    <w:rsid w:val="2EC92CDF"/>
    <w:rsid w:val="2F416D1A"/>
    <w:rsid w:val="2F5C3B54"/>
    <w:rsid w:val="30470360"/>
    <w:rsid w:val="30702187"/>
    <w:rsid w:val="30A05CC2"/>
    <w:rsid w:val="30BA2B79"/>
    <w:rsid w:val="30D8545C"/>
    <w:rsid w:val="313C1E8F"/>
    <w:rsid w:val="31B41A25"/>
    <w:rsid w:val="32430FFB"/>
    <w:rsid w:val="337376BE"/>
    <w:rsid w:val="343468C1"/>
    <w:rsid w:val="343E1A7A"/>
    <w:rsid w:val="344D6161"/>
    <w:rsid w:val="34757B91"/>
    <w:rsid w:val="350E769E"/>
    <w:rsid w:val="359A53D6"/>
    <w:rsid w:val="363C5FCD"/>
    <w:rsid w:val="3700570C"/>
    <w:rsid w:val="37083929"/>
    <w:rsid w:val="376822D6"/>
    <w:rsid w:val="37785D74"/>
    <w:rsid w:val="3787198A"/>
    <w:rsid w:val="37F41099"/>
    <w:rsid w:val="384D72A5"/>
    <w:rsid w:val="3853706C"/>
    <w:rsid w:val="38A24AEC"/>
    <w:rsid w:val="39070FD4"/>
    <w:rsid w:val="39805DB2"/>
    <w:rsid w:val="39AD3929"/>
    <w:rsid w:val="39B36A66"/>
    <w:rsid w:val="3A143A0A"/>
    <w:rsid w:val="3A7B3A28"/>
    <w:rsid w:val="3AD969A0"/>
    <w:rsid w:val="3B3E362E"/>
    <w:rsid w:val="3B776F92"/>
    <w:rsid w:val="3CAA23A2"/>
    <w:rsid w:val="3D0A1093"/>
    <w:rsid w:val="3D257C7B"/>
    <w:rsid w:val="3DD07BE6"/>
    <w:rsid w:val="3EB2553E"/>
    <w:rsid w:val="3F50359F"/>
    <w:rsid w:val="3F984734"/>
    <w:rsid w:val="3FC76DC7"/>
    <w:rsid w:val="4000052B"/>
    <w:rsid w:val="4021297B"/>
    <w:rsid w:val="406C796F"/>
    <w:rsid w:val="40802F5B"/>
    <w:rsid w:val="40C33A32"/>
    <w:rsid w:val="415E7BFF"/>
    <w:rsid w:val="425863FC"/>
    <w:rsid w:val="432A7D99"/>
    <w:rsid w:val="436821E9"/>
    <w:rsid w:val="43BD6E5F"/>
    <w:rsid w:val="43E10A94"/>
    <w:rsid w:val="43E73EDC"/>
    <w:rsid w:val="44562E10"/>
    <w:rsid w:val="44AB315B"/>
    <w:rsid w:val="44B518E4"/>
    <w:rsid w:val="453E7B2C"/>
    <w:rsid w:val="46F87C7E"/>
    <w:rsid w:val="471A45C8"/>
    <w:rsid w:val="47240FA3"/>
    <w:rsid w:val="477C2B8D"/>
    <w:rsid w:val="48390A7E"/>
    <w:rsid w:val="497004D0"/>
    <w:rsid w:val="4A9B77CE"/>
    <w:rsid w:val="4B052E99"/>
    <w:rsid w:val="4B55797D"/>
    <w:rsid w:val="4B577B99"/>
    <w:rsid w:val="4B7C315C"/>
    <w:rsid w:val="4D502AF2"/>
    <w:rsid w:val="4D6B16DA"/>
    <w:rsid w:val="4D8C1650"/>
    <w:rsid w:val="4E0F6509"/>
    <w:rsid w:val="4E5054F2"/>
    <w:rsid w:val="4EFD45B3"/>
    <w:rsid w:val="4F1456D4"/>
    <w:rsid w:val="4F55619D"/>
    <w:rsid w:val="4FE237A9"/>
    <w:rsid w:val="4FFE6835"/>
    <w:rsid w:val="50D50081"/>
    <w:rsid w:val="51254295"/>
    <w:rsid w:val="515E50B1"/>
    <w:rsid w:val="516253C2"/>
    <w:rsid w:val="51C04FDC"/>
    <w:rsid w:val="51FF4AE6"/>
    <w:rsid w:val="52036385"/>
    <w:rsid w:val="524D19FA"/>
    <w:rsid w:val="52974D1F"/>
    <w:rsid w:val="53852DC9"/>
    <w:rsid w:val="54640C31"/>
    <w:rsid w:val="5479292E"/>
    <w:rsid w:val="54A61249"/>
    <w:rsid w:val="551E5284"/>
    <w:rsid w:val="560E52F8"/>
    <w:rsid w:val="561D378D"/>
    <w:rsid w:val="563F226F"/>
    <w:rsid w:val="56A33C92"/>
    <w:rsid w:val="57686C8A"/>
    <w:rsid w:val="57783371"/>
    <w:rsid w:val="57931F59"/>
    <w:rsid w:val="584E40D2"/>
    <w:rsid w:val="590D5D3B"/>
    <w:rsid w:val="59266DFD"/>
    <w:rsid w:val="5ADD72A9"/>
    <w:rsid w:val="5BD41D02"/>
    <w:rsid w:val="5C273E95"/>
    <w:rsid w:val="5DB93D9B"/>
    <w:rsid w:val="5E9A3402"/>
    <w:rsid w:val="5ECF75EF"/>
    <w:rsid w:val="5F8D1984"/>
    <w:rsid w:val="5FED2422"/>
    <w:rsid w:val="609E54CA"/>
    <w:rsid w:val="60A46F85"/>
    <w:rsid w:val="61137C66"/>
    <w:rsid w:val="61B96A60"/>
    <w:rsid w:val="624A76B8"/>
    <w:rsid w:val="629E7A04"/>
    <w:rsid w:val="62CE278D"/>
    <w:rsid w:val="62F61D1A"/>
    <w:rsid w:val="637A5D7B"/>
    <w:rsid w:val="65051FBC"/>
    <w:rsid w:val="654900FB"/>
    <w:rsid w:val="66267799"/>
    <w:rsid w:val="66344907"/>
    <w:rsid w:val="67206C39"/>
    <w:rsid w:val="674C3ED2"/>
    <w:rsid w:val="68550B65"/>
    <w:rsid w:val="687B45BC"/>
    <w:rsid w:val="6B6F018F"/>
    <w:rsid w:val="6BB107A8"/>
    <w:rsid w:val="6BC8789F"/>
    <w:rsid w:val="6D162FB8"/>
    <w:rsid w:val="6D57537F"/>
    <w:rsid w:val="6DE76703"/>
    <w:rsid w:val="6E276AFF"/>
    <w:rsid w:val="6EDC3D8E"/>
    <w:rsid w:val="6EDF387E"/>
    <w:rsid w:val="6F20011E"/>
    <w:rsid w:val="6F23376B"/>
    <w:rsid w:val="6F963F3C"/>
    <w:rsid w:val="711F61B4"/>
    <w:rsid w:val="713F6856"/>
    <w:rsid w:val="716562BC"/>
    <w:rsid w:val="71A54C8A"/>
    <w:rsid w:val="723914F7"/>
    <w:rsid w:val="72750781"/>
    <w:rsid w:val="72D66FA7"/>
    <w:rsid w:val="745B5755"/>
    <w:rsid w:val="75630D65"/>
    <w:rsid w:val="757D16FB"/>
    <w:rsid w:val="75CB4B5C"/>
    <w:rsid w:val="762F50EB"/>
    <w:rsid w:val="77AD276B"/>
    <w:rsid w:val="785726D7"/>
    <w:rsid w:val="78A000BA"/>
    <w:rsid w:val="78F341AE"/>
    <w:rsid w:val="79202AC9"/>
    <w:rsid w:val="797177C8"/>
    <w:rsid w:val="79955265"/>
    <w:rsid w:val="7A320D06"/>
    <w:rsid w:val="7A3C1B84"/>
    <w:rsid w:val="7A5E7D4D"/>
    <w:rsid w:val="7B2A40D3"/>
    <w:rsid w:val="7B56651E"/>
    <w:rsid w:val="7BA774D1"/>
    <w:rsid w:val="7BDE189A"/>
    <w:rsid w:val="7C38637B"/>
    <w:rsid w:val="7D1110A6"/>
    <w:rsid w:val="7D2232B3"/>
    <w:rsid w:val="7D40198C"/>
    <w:rsid w:val="7D4E22FA"/>
    <w:rsid w:val="7D871368"/>
    <w:rsid w:val="7DE22A43"/>
    <w:rsid w:val="7EC14D4E"/>
    <w:rsid w:val="7F1255AA"/>
    <w:rsid w:val="7FDD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rPr>
      <w:rFonts w:ascii="宋体" w:hAnsi="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2022-11-05T07:23:15Z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