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0694-2022-QEO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重庆缔美物业服务有限公司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2022年10月31日 上午至2022年10月31日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8"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val="en-US" w:eastAsia="zh-CN"/>
              </w:rPr>
            </w:pPr>
            <w:r>
              <w:rPr>
                <w:sz w:val="21"/>
                <w:szCs w:val="21"/>
              </w:rPr>
              <w:t>重庆市渝北区东湖南路力帆时代2幢6-3</w:t>
            </w:r>
            <w:r>
              <w:rPr>
                <w:rFonts w:hint="eastAsia"/>
                <w:sz w:val="21"/>
                <w:szCs w:val="21"/>
                <w:lang w:val="en-US" w:eastAsia="zh-CN"/>
              </w:rPr>
              <w:t>/</w:t>
            </w:r>
            <w:r>
              <w:rPr>
                <w:rFonts w:hint="eastAsia" w:ascii="宋体" w:hAnsi="宋体"/>
                <w:color w:val="000000"/>
                <w:sz w:val="21"/>
              </w:rPr>
              <w:t>重庆市江北区西城大道西大街27好平安财富中心B座16、17层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Q:35.15.00</w:t>
            </w:r>
          </w:p>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140" w:type="dxa"/>
            <w:vAlign w:val="center"/>
          </w:tcPr>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重庆缔美物业服务有限公司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重庆市九龙坡区石桥铺渝州路33-25-10-2号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重庆市渝北区东湖南路力帆时代2幢6-3</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文小波</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17815137137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田茜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文小波</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vAlign w:val="top"/>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物业管理服务</w:t>
            </w:r>
          </w:p>
          <w:p>
            <w:pPr>
              <w:tabs>
                <w:tab w:val="left" w:pos="360"/>
              </w:tabs>
              <w:ind w:left="360" w:leftChars="0" w:hanging="360" w:firstLineChars="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vAlign w:val="top"/>
          </w:tcPr>
          <w:p>
            <w:pPr>
              <w:tabs>
                <w:tab w:val="left" w:pos="360"/>
              </w:tabs>
              <w:ind w:left="360" w:leftChars="0" w:hanging="360" w:firstLineChars="0"/>
              <w:rPr>
                <w:rFonts w:ascii="宋体"/>
                <w:color w:val="000000"/>
                <w:szCs w:val="21"/>
              </w:rPr>
            </w:pPr>
            <w:r>
              <w:rPr>
                <w:rFonts w:hint="eastAsia" w:ascii="宋体" w:hAnsi="宋体"/>
                <w:color w:val="auto"/>
                <w:szCs w:val="21"/>
              </w:rPr>
              <w:t>收集招标信息—评标（合同评审）--签订合同--物业交接—提供物业管理服务—物业管理服务管理检查评价—持续改进</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物业管理服务</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物业管理服务所涉及场所的相关环境管理活动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物业管理服务所涉及场所的相关职业健康安全管理活动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53"/>
        <w:gridCol w:w="181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65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1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重庆缔美物业服务有限公司</w:t>
            </w:r>
            <w:r>
              <w:rPr>
                <w:rFonts w:hint="eastAsia"/>
                <w:sz w:val="21"/>
                <w:szCs w:val="21"/>
                <w:lang w:val="en-US" w:eastAsia="zh-CN"/>
              </w:rPr>
              <w:t>/</w:t>
            </w:r>
            <w:r>
              <w:rPr>
                <w:sz w:val="21"/>
                <w:szCs w:val="21"/>
              </w:rPr>
              <w:t>重庆市九龙坡区石桥铺渝州路33-25-10-2号</w:t>
            </w:r>
          </w:p>
        </w:tc>
        <w:tc>
          <w:tcPr>
            <w:tcW w:w="2267" w:type="dxa"/>
          </w:tcPr>
          <w:p>
            <w:pPr>
              <w:spacing w:before="40" w:after="40"/>
              <w:rPr>
                <w:rFonts w:hint="eastAsia" w:eastAsia="宋体"/>
                <w:szCs w:val="21"/>
                <w:lang w:val="en-US" w:eastAsia="zh-CN"/>
              </w:rPr>
            </w:pPr>
            <w:r>
              <w:rPr>
                <w:sz w:val="21"/>
                <w:szCs w:val="21"/>
              </w:rPr>
              <w:t>重庆市渝北区东湖南路力帆时代2幢6-3</w:t>
            </w:r>
            <w:r>
              <w:rPr>
                <w:rFonts w:hint="eastAsia"/>
                <w:sz w:val="21"/>
                <w:szCs w:val="21"/>
                <w:lang w:val="en-US" w:eastAsia="zh-CN"/>
              </w:rPr>
              <w:t>/</w:t>
            </w:r>
            <w:r>
              <w:rPr>
                <w:rFonts w:hint="eastAsia" w:ascii="宋体" w:hAnsi="宋体"/>
                <w:color w:val="000000"/>
                <w:sz w:val="21"/>
              </w:rPr>
              <w:t>重庆市江北区西城大道西大街27好平安财富中心B座16、17层</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23</w:t>
            </w:r>
          </w:p>
        </w:tc>
        <w:tc>
          <w:tcPr>
            <w:tcW w:w="1653" w:type="dxa"/>
            <w:vAlign w:val="center"/>
          </w:tcPr>
          <w:p>
            <w:pPr>
              <w:pStyle w:val="21"/>
              <w:rPr>
                <w:rFonts w:eastAsia="黑体" w:cs="Arial"/>
                <w:sz w:val="21"/>
                <w:szCs w:val="21"/>
                <w:lang w:val="en-US" w:eastAsia="ja-JP"/>
              </w:rPr>
            </w:pPr>
            <w:r>
              <w:t>物业管理服务</w:t>
            </w:r>
          </w:p>
        </w:tc>
        <w:tc>
          <w:tcPr>
            <w:tcW w:w="1819" w:type="dxa"/>
            <w:vAlign w:val="center"/>
          </w:tcPr>
          <w:p>
            <w:pPr>
              <w:spacing w:before="40" w:after="40"/>
              <w:rPr>
                <w:rFonts w:hint="eastAsia" w:ascii="Times New Roman" w:hAnsi="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GB/T19001-2016</w:t>
            </w:r>
            <w:r>
              <w:rPr>
                <w:rFonts w:hint="eastAsia" w:ascii="Times New Roman" w:hAnsi="Times New Roman" w:cs="Times New Roman"/>
                <w:kern w:val="2"/>
                <w:sz w:val="20"/>
                <w:szCs w:val="20"/>
                <w:lang w:val="en-US" w:eastAsia="zh-CN" w:bidi="ar-SA"/>
              </w:rPr>
              <w:t>；</w:t>
            </w:r>
          </w:p>
          <w:p>
            <w:pPr>
              <w:spacing w:before="40" w:after="40"/>
              <w:rPr>
                <w:rFonts w:hint="eastAsia" w:eastAsia="宋体"/>
                <w:szCs w:val="21"/>
                <w:lang w:eastAsia="zh-CN"/>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r>
              <w:rPr>
                <w:rFonts w:hint="eastAsia" w:ascii="Times New Roman" w:hAnsi="Times New Roman" w:eastAsia="Times New Roman" w:cs="Times New Roman"/>
                <w:kern w:val="2"/>
                <w:sz w:val="20"/>
                <w:szCs w:val="20"/>
                <w:lang w:val="en-GB" w:eastAsia="de-DE" w:bidi="ar-SA"/>
              </w:rPr>
              <w:t>GB/T45001-2020</w:t>
            </w:r>
            <w:r>
              <w:rPr>
                <w:rFonts w:hint="eastAsia" w:ascii="Times New Roman" w:hAnsi="Times New Roman" w:cs="Times New Roman"/>
                <w:kern w:val="2"/>
                <w:sz w:val="20"/>
                <w:szCs w:val="20"/>
                <w:lang w:val="en-GB" w:eastAsia="zh-CN" w:bidi="ar-SA"/>
              </w:rPr>
              <w:t>。</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3" w:type="dxa"/>
            <w:vAlign w:val="center"/>
          </w:tcPr>
          <w:p>
            <w:pPr>
              <w:spacing w:before="40" w:after="40"/>
              <w:rPr>
                <w:rFonts w:eastAsia="黑体"/>
                <w:szCs w:val="21"/>
                <w:lang w:eastAsia="ja-JP"/>
              </w:rPr>
            </w:pPr>
          </w:p>
        </w:tc>
        <w:tc>
          <w:tcPr>
            <w:tcW w:w="1819" w:type="dxa"/>
            <w:vAlign w:val="center"/>
          </w:tcPr>
          <w:p>
            <w:pPr>
              <w:spacing w:before="40" w:after="40"/>
              <w:rPr>
                <w:rFonts w:eastAsia="黑体"/>
                <w:szCs w:val="21"/>
                <w:lang w:eastAsia="ja-JP"/>
              </w:rPr>
            </w:pPr>
          </w:p>
        </w:tc>
        <w:tc>
          <w:tcPr>
            <w:tcW w:w="668" w:type="dxa"/>
            <w:shd w:val="clear" w:color="auto" w:fill="FFFFFF"/>
            <w:vAlign w:val="top"/>
          </w:tcPr>
          <w:sdt>
            <w:sdtPr>
              <w:rPr>
                <w:rFonts w:eastAsia="黑体"/>
                <w:szCs w:val="21"/>
              </w:rPr>
              <w:id w:val="1360237495"/>
            </w:sdtPr>
            <w:sdtEndPr>
              <w:rPr>
                <w:rFonts w:eastAsia="黑体"/>
                <w:szCs w:val="21"/>
              </w:rPr>
            </w:sdtEndPr>
            <w:sdtContent>
              <w:p>
                <w:pPr>
                  <w:rPr>
                    <w:rFonts w:eastAsia="黑体"/>
                    <w:szCs w:val="21"/>
                  </w:rPr>
                </w:pPr>
                <w:r>
                  <w:rPr>
                    <w:rFonts w:ascii="Segoe UI Symbol" w:hAnsi="Segoe UI Symbol" w:eastAsia="黑体" w:cs="Segoe UI Symbol"/>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3" w:type="dxa"/>
            <w:vAlign w:val="center"/>
          </w:tcPr>
          <w:p>
            <w:pPr>
              <w:spacing w:before="40" w:after="40"/>
              <w:rPr>
                <w:rFonts w:eastAsia="黑体"/>
                <w:szCs w:val="21"/>
                <w:lang w:eastAsia="ja-JP"/>
              </w:rPr>
            </w:pPr>
          </w:p>
        </w:tc>
        <w:tc>
          <w:tcPr>
            <w:tcW w:w="1819" w:type="dxa"/>
            <w:vAlign w:val="center"/>
          </w:tcPr>
          <w:p>
            <w:pPr>
              <w:spacing w:before="40" w:after="40"/>
              <w:rPr>
                <w:rFonts w:eastAsia="黑体"/>
                <w:szCs w:val="21"/>
                <w:lang w:eastAsia="ja-JP"/>
              </w:rPr>
            </w:pPr>
          </w:p>
        </w:tc>
        <w:tc>
          <w:tcPr>
            <w:tcW w:w="668" w:type="dxa"/>
            <w:shd w:val="clear" w:color="auto" w:fill="FFFFFF"/>
            <w:vAlign w:val="top"/>
          </w:tcPr>
          <w:sdt>
            <w:sdtPr>
              <w:rPr>
                <w:rFonts w:eastAsia="黑体"/>
                <w:szCs w:val="21"/>
              </w:rPr>
              <w:id w:val="1022285066"/>
            </w:sdtPr>
            <w:sdtEndPr>
              <w:rPr>
                <w:rFonts w:eastAsia="黑体"/>
                <w:szCs w:val="21"/>
              </w:rPr>
            </w:sdtEndPr>
            <w:sdtContent>
              <w:p>
                <w:pPr>
                  <w:rPr>
                    <w:rFonts w:eastAsia="黑体"/>
                    <w:szCs w:val="21"/>
                  </w:rPr>
                </w:pPr>
                <w:r>
                  <w:rPr>
                    <w:rFonts w:ascii="Segoe UI Symbol" w:hAnsi="Segoe UI Symbol" w:eastAsia="黑体" w:cs="Segoe UI Symbol"/>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3" w:type="dxa"/>
            <w:vAlign w:val="center"/>
          </w:tcPr>
          <w:p>
            <w:pPr>
              <w:spacing w:before="40" w:after="40"/>
              <w:rPr>
                <w:rFonts w:eastAsia="黑体"/>
                <w:szCs w:val="21"/>
                <w:lang w:eastAsia="ja-JP"/>
              </w:rPr>
            </w:pPr>
          </w:p>
        </w:tc>
        <w:tc>
          <w:tcPr>
            <w:tcW w:w="1819" w:type="dxa"/>
            <w:vAlign w:val="center"/>
          </w:tcPr>
          <w:p>
            <w:pPr>
              <w:spacing w:before="40" w:after="40"/>
              <w:rPr>
                <w:rFonts w:eastAsia="黑体"/>
                <w:szCs w:val="21"/>
                <w:lang w:eastAsia="ja-JP"/>
              </w:rPr>
            </w:pPr>
          </w:p>
        </w:tc>
        <w:tc>
          <w:tcPr>
            <w:tcW w:w="668" w:type="dxa"/>
            <w:shd w:val="clear" w:color="auto" w:fill="FFFFFF"/>
            <w:vAlign w:val="top"/>
          </w:tcPr>
          <w:sdt>
            <w:sdtPr>
              <w:rPr>
                <w:rFonts w:eastAsia="黑体"/>
                <w:szCs w:val="21"/>
              </w:rPr>
              <w:id w:val="-1648588699"/>
            </w:sdtPr>
            <w:sdtEndPr>
              <w:rPr>
                <w:rFonts w:eastAsia="黑体"/>
                <w:szCs w:val="21"/>
              </w:rPr>
            </w:sdtEndPr>
            <w:sdtContent>
              <w:p>
                <w:pPr>
                  <w:rPr>
                    <w:rFonts w:eastAsia="黑体"/>
                    <w:szCs w:val="21"/>
                  </w:rPr>
                </w:pPr>
                <w:r>
                  <w:rPr>
                    <w:rFonts w:ascii="Segoe UI Symbol" w:hAnsi="Segoe UI Symbol" w:eastAsia="黑体" w:cs="Segoe UI Symbol"/>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3" w:type="dxa"/>
            <w:vAlign w:val="center"/>
          </w:tcPr>
          <w:p>
            <w:pPr>
              <w:spacing w:before="40" w:after="40"/>
              <w:rPr>
                <w:rFonts w:eastAsia="黑体"/>
                <w:szCs w:val="21"/>
                <w:lang w:eastAsia="ja-JP"/>
              </w:rPr>
            </w:pPr>
          </w:p>
        </w:tc>
        <w:tc>
          <w:tcPr>
            <w:tcW w:w="1819" w:type="dxa"/>
            <w:vAlign w:val="center"/>
          </w:tcPr>
          <w:p>
            <w:pPr>
              <w:spacing w:before="40" w:after="40"/>
              <w:rPr>
                <w:rFonts w:eastAsia="黑体"/>
                <w:szCs w:val="21"/>
                <w:lang w:eastAsia="ja-JP"/>
              </w:rPr>
            </w:pPr>
          </w:p>
        </w:tc>
        <w:tc>
          <w:tcPr>
            <w:tcW w:w="668" w:type="dxa"/>
            <w:shd w:val="clear" w:color="auto" w:fill="FFFFFF"/>
            <w:vAlign w:val="top"/>
          </w:tcPr>
          <w:sdt>
            <w:sdtPr>
              <w:rPr>
                <w:rFonts w:eastAsia="黑体"/>
                <w:szCs w:val="21"/>
              </w:rPr>
              <w:id w:val="2090650732"/>
            </w:sdtPr>
            <w:sdtEndPr>
              <w:rPr>
                <w:rFonts w:eastAsia="黑体"/>
                <w:szCs w:val="21"/>
              </w:rPr>
            </w:sdtEndPr>
            <w:sdtContent>
              <w:p>
                <w:pPr>
                  <w:rPr>
                    <w:rFonts w:eastAsia="黑体"/>
                    <w:szCs w:val="21"/>
                  </w:rPr>
                </w:pPr>
                <w:r>
                  <w:rPr>
                    <w:rFonts w:ascii="Segoe UI Symbol" w:hAnsi="Segoe UI Symbol" w:eastAsia="黑体" w:cs="Segoe UI Symbol"/>
                    <w:szCs w:val="21"/>
                  </w:rPr>
                  <w:t>☐</w:t>
                </w:r>
              </w:p>
            </w:sdtContent>
          </w:sdt>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2021年12</w:t>
            </w:r>
            <w:r>
              <w:rPr>
                <w:rFonts w:hint="eastAsia" w:ascii="宋体" w:hAnsi="宋体"/>
                <w:b/>
                <w:color w:val="000000"/>
                <w:szCs w:val="21"/>
                <w:u w:val="single"/>
              </w:rPr>
              <w:t>月</w:t>
            </w:r>
            <w:r>
              <w:rPr>
                <w:rFonts w:hint="eastAsia" w:ascii="宋体" w:hAnsi="宋体"/>
                <w:b/>
                <w:color w:val="000000"/>
                <w:szCs w:val="21"/>
                <w:u w:val="single"/>
                <w:lang w:val="en-US" w:eastAsia="zh-CN"/>
              </w:rPr>
              <w:t>26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w:t>
            </w:r>
            <w:r>
              <w:rPr>
                <w:rFonts w:hint="eastAsia"/>
                <w:color w:val="000000"/>
                <w:szCs w:val="18"/>
                <w:u w:val="single"/>
                <w:lang w:val="en-US" w:eastAsia="zh-CN"/>
              </w:rPr>
              <w:t>2</w:t>
            </w:r>
            <w:r>
              <w:rPr>
                <w:color w:val="000000"/>
                <w:szCs w:val="18"/>
                <w:u w:val="single"/>
              </w:rPr>
              <w:t xml:space="preserve"> </w:t>
            </w:r>
            <w:r>
              <w:rPr>
                <w:rFonts w:hint="eastAsia"/>
                <w:color w:val="000000"/>
                <w:szCs w:val="18"/>
                <w:u w:val="single"/>
                <w:lang w:val="en-US" w:eastAsia="zh-CN"/>
              </w:rPr>
              <w:t>年9</w:t>
            </w:r>
            <w:r>
              <w:rPr>
                <w:rFonts w:hint="eastAsia"/>
                <w:color w:val="000000"/>
                <w:szCs w:val="18"/>
              </w:rPr>
              <w:t>月</w:t>
            </w:r>
            <w:r>
              <w:rPr>
                <w:color w:val="000000"/>
                <w:szCs w:val="18"/>
                <w:u w:val="single"/>
              </w:rPr>
              <w:t xml:space="preserve"> </w:t>
            </w:r>
            <w:r>
              <w:rPr>
                <w:rFonts w:hint="eastAsia"/>
                <w:color w:val="000000"/>
                <w:szCs w:val="18"/>
                <w:u w:val="single"/>
                <w:lang w:val="en-US" w:eastAsia="zh-CN"/>
              </w:rPr>
              <w:t>23</w:t>
            </w:r>
            <w:bookmarkStart w:id="36" w:name="_GoBack"/>
            <w:bookmarkEnd w:id="36"/>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2022年10 月10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有临时场所1个，离公司本部车程15分钟。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w:t>
            </w:r>
            <w:r>
              <w:rPr>
                <w:rFonts w:hint="eastAsia" w:ascii="宋体"/>
                <w:b/>
                <w:color w:val="000000"/>
                <w:szCs w:val="21"/>
                <w:u w:val="single"/>
                <w:lang w:val="en-US" w:eastAsia="zh-CN"/>
              </w:rPr>
              <w:t>11</w:t>
            </w:r>
            <w:r>
              <w:rPr>
                <w:rFonts w:hint="eastAsia" w:ascii="宋体"/>
                <w:b/>
                <w:color w:val="000000"/>
                <w:szCs w:val="21"/>
                <w:u w:val="single"/>
              </w:rPr>
              <w:t>-</w:t>
            </w:r>
            <w:bookmarkEnd w:id="35"/>
            <w:r>
              <w:rPr>
                <w:rFonts w:hint="eastAsia" w:ascii="宋体"/>
                <w:b/>
                <w:color w:val="000000"/>
                <w:szCs w:val="21"/>
                <w:u w:val="single"/>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物业管理服务</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物业管理服务所涉及场所的相关环境管理活动</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val="en-US" w:eastAsia="zh-CN"/>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物业管理服务所涉及场所的相关职业健康安全管理活动</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val="en-US" w:eastAsia="zh-CN"/>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4504690</wp:posOffset>
            </wp:positionH>
            <wp:positionV relativeFrom="paragraph">
              <wp:posOffset>348615</wp:posOffset>
            </wp:positionV>
            <wp:extent cx="681355" cy="340360"/>
            <wp:effectExtent l="0" t="0" r="4445" b="254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6"/>
                    <a:srcRect l="10377" t="24118" r="4335" b="17353"/>
                    <a:stretch>
                      <a:fillRect/>
                    </a:stretch>
                  </pic:blipFill>
                  <pic:spPr>
                    <a:xfrm>
                      <a:off x="0" y="0"/>
                      <a:ext cx="681355" cy="34036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1761490</wp:posOffset>
            </wp:positionH>
            <wp:positionV relativeFrom="paragraph">
              <wp:posOffset>336550</wp:posOffset>
            </wp:positionV>
            <wp:extent cx="812800" cy="400050"/>
            <wp:effectExtent l="0" t="0" r="6350" b="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7"/>
                    <a:stretch>
                      <a:fillRect/>
                    </a:stretch>
                  </pic:blipFill>
                  <pic:spPr>
                    <a:xfrm>
                      <a:off x="0" y="0"/>
                      <a:ext cx="812800" cy="4000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2022年10月31日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重庆缔美物业服务有限公司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627"/>
        <w:gridCol w:w="1698"/>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415"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698"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sz w:val="21"/>
                <w:szCs w:val="21"/>
              </w:rPr>
            </w:pPr>
            <w:r>
              <w:rPr>
                <w:rFonts w:hint="eastAsia"/>
                <w:sz w:val="21"/>
                <w:szCs w:val="21"/>
              </w:rPr>
              <w:t>1</w:t>
            </w:r>
          </w:p>
        </w:tc>
        <w:tc>
          <w:tcPr>
            <w:tcW w:w="5415" w:type="dxa"/>
            <w:gridSpan w:val="2"/>
            <w:vAlign w:val="center"/>
          </w:tcPr>
          <w:p>
            <w:pPr>
              <w:pStyle w:val="7"/>
              <w:pBdr>
                <w:bottom w:val="none" w:color="auto" w:sz="0" w:space="0"/>
              </w:pBdr>
              <w:ind w:right="600"/>
              <w:jc w:val="both"/>
              <w:rPr>
                <w:sz w:val="21"/>
                <w:szCs w:val="21"/>
              </w:rPr>
            </w:pPr>
            <w:r>
              <w:rPr>
                <w:rFonts w:hint="eastAsia"/>
                <w:sz w:val="21"/>
                <w:szCs w:val="21"/>
              </w:rPr>
              <w:t>不能提供</w:t>
            </w:r>
            <w:r>
              <w:rPr>
                <w:rFonts w:hint="eastAsia"/>
                <w:sz w:val="21"/>
                <w:szCs w:val="21"/>
                <w:lang w:val="en-US" w:eastAsia="zh-CN"/>
              </w:rPr>
              <w:t>万用表</w:t>
            </w:r>
            <w:r>
              <w:rPr>
                <w:rFonts w:hint="eastAsia"/>
                <w:sz w:val="21"/>
                <w:szCs w:val="21"/>
              </w:rPr>
              <w:t>有效校准证书。</w:t>
            </w:r>
          </w:p>
        </w:tc>
        <w:tc>
          <w:tcPr>
            <w:tcW w:w="1698" w:type="dxa"/>
            <w:vAlign w:val="center"/>
          </w:tcPr>
          <w:p>
            <w:pPr>
              <w:pStyle w:val="7"/>
              <w:pBdr>
                <w:bottom w:val="none" w:color="auto" w:sz="0" w:space="0"/>
              </w:pBdr>
              <w:tabs>
                <w:tab w:val="center" w:pos="5737"/>
                <w:tab w:val="clear" w:pos="4153"/>
              </w:tabs>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GB/T19001-2016</w:t>
            </w:r>
          </w:p>
        </w:tc>
        <w:tc>
          <w:tcPr>
            <w:tcW w:w="1133" w:type="dxa"/>
            <w:vAlign w:val="center"/>
          </w:tcPr>
          <w:p>
            <w:pPr>
              <w:pStyle w:val="7"/>
              <w:pBdr>
                <w:bottom w:val="none" w:color="auto" w:sz="0" w:space="0"/>
              </w:pBdr>
              <w:tabs>
                <w:tab w:val="center" w:pos="5737"/>
                <w:tab w:val="clear" w:pos="4153"/>
              </w:tabs>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7.1.5</w:t>
            </w:r>
          </w:p>
        </w:tc>
        <w:tc>
          <w:tcPr>
            <w:tcW w:w="934" w:type="dxa"/>
            <w:vAlign w:val="center"/>
          </w:tcPr>
          <w:p>
            <w:pPr>
              <w:pStyle w:val="7"/>
              <w:pBdr>
                <w:bottom w:val="none" w:color="auto" w:sz="0" w:space="0"/>
              </w:pBdr>
              <w:tabs>
                <w:tab w:val="center" w:pos="5737"/>
                <w:tab w:val="clear" w:pos="4153"/>
              </w:tabs>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415"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98"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415"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98"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415"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98"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415"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698"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5408" behindDoc="0" locked="0" layoutInCell="1" allowOverlap="1">
                  <wp:simplePos x="0" y="0"/>
                  <wp:positionH relativeFrom="column">
                    <wp:posOffset>642620</wp:posOffset>
                  </wp:positionH>
                  <wp:positionV relativeFrom="paragraph">
                    <wp:posOffset>28575</wp:posOffset>
                  </wp:positionV>
                  <wp:extent cx="718185" cy="350520"/>
                  <wp:effectExtent l="0" t="0" r="5715" b="11430"/>
                  <wp:wrapNone/>
                  <wp:docPr id="6" name="图片 6"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d760dbe16eb6185a5a45f762861822"/>
                          <pic:cNvPicPr>
                            <a:picLocks noChangeAspect="1"/>
                          </pic:cNvPicPr>
                        </pic:nvPicPr>
                        <pic:blipFill>
                          <a:blip r:embed="rId8" cstate="print"/>
                          <a:stretch>
                            <a:fillRect/>
                          </a:stretch>
                        </pic:blipFill>
                        <pic:spPr>
                          <a:xfrm>
                            <a:off x="0" y="0"/>
                            <a:ext cx="718185" cy="35052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日期：2022年10月</w:t>
            </w:r>
            <w:r>
              <w:rPr>
                <w:rFonts w:hint="eastAsia"/>
                <w:b/>
                <w:color w:val="000000"/>
                <w:szCs w:val="21"/>
                <w:lang w:val="en-US" w:eastAsia="zh-CN"/>
              </w:rPr>
              <w:t>31</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文小波</w:t>
            </w:r>
          </w:p>
          <w:p>
            <w:pPr>
              <w:spacing w:line="280" w:lineRule="exact"/>
              <w:rPr>
                <w:b/>
                <w:color w:val="000000"/>
                <w:szCs w:val="21"/>
              </w:rPr>
            </w:pPr>
          </w:p>
          <w:p>
            <w:pPr>
              <w:spacing w:line="280" w:lineRule="exact"/>
              <w:rPr>
                <w:b/>
                <w:color w:val="000000"/>
                <w:szCs w:val="21"/>
              </w:rPr>
            </w:pPr>
            <w:r>
              <w:rPr>
                <w:rFonts w:hint="eastAsia"/>
                <w:b/>
                <w:color w:val="000000"/>
                <w:szCs w:val="21"/>
              </w:rPr>
              <w:t>日期：2022年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31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ascii="宋体" w:hAnsi="宋体" w:cs="宋体"/>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4384" behindDoc="0" locked="0" layoutInCell="1" allowOverlap="1">
                  <wp:simplePos x="0" y="0"/>
                  <wp:positionH relativeFrom="column">
                    <wp:posOffset>506730</wp:posOffset>
                  </wp:positionH>
                  <wp:positionV relativeFrom="paragraph">
                    <wp:posOffset>85725</wp:posOffset>
                  </wp:positionV>
                  <wp:extent cx="781050" cy="381000"/>
                  <wp:effectExtent l="0" t="0" r="0" b="0"/>
                  <wp:wrapNone/>
                  <wp:docPr id="5" name="图片 5"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760dbe16eb6185a5a45f762861822"/>
                          <pic:cNvPicPr>
                            <a:picLocks noChangeAspect="1"/>
                          </pic:cNvPicPr>
                        </pic:nvPicPr>
                        <pic:blipFill>
                          <a:blip r:embed="rId8" cstate="print"/>
                          <a:stretch>
                            <a:fillRect/>
                          </a:stretch>
                        </pic:blipFill>
                        <pic:spPr>
                          <a:xfrm>
                            <a:off x="0" y="0"/>
                            <a:ext cx="781050" cy="38100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 xml:space="preserve">验证人：          </w:t>
            </w:r>
            <w:r>
              <w:rPr>
                <w:rFonts w:hint="eastAsia"/>
                <w:b/>
                <w:color w:val="000000"/>
                <w:szCs w:val="21"/>
                <w:lang w:val="en-US" w:eastAsia="zh-CN"/>
              </w:rPr>
              <w:t xml:space="preserve">   </w:t>
            </w:r>
            <w:r>
              <w:rPr>
                <w:rFonts w:hint="eastAsia"/>
                <w:b/>
                <w:color w:val="000000"/>
                <w:szCs w:val="21"/>
              </w:rPr>
              <w:t>日期：2022年10月</w:t>
            </w:r>
            <w:r>
              <w:rPr>
                <w:rFonts w:hint="eastAsia"/>
                <w:b/>
                <w:color w:val="000000"/>
                <w:szCs w:val="21"/>
                <w:lang w:val="en-US" w:eastAsia="zh-CN"/>
              </w:rPr>
              <w:t>31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02AE55E9"/>
    <w:rsid w:val="19860D70"/>
    <w:rsid w:val="4C8D3147"/>
    <w:rsid w:val="54077C82"/>
    <w:rsid w:val="637C7705"/>
    <w:rsid w:val="6ABA73A5"/>
    <w:rsid w:val="79D239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5527</Words>
  <Characters>6339</Characters>
  <Lines>67</Lines>
  <Paragraphs>18</Paragraphs>
  <TotalTime>0</TotalTime>
  <ScaleCrop>false</ScaleCrop>
  <LinksUpToDate>false</LinksUpToDate>
  <CharactersWithSpaces>7135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2022-11-03T05:42:44Z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