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四川世纪华图数据技术有限公司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陪同人员：戚盈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宋明珠、</w:t>
            </w:r>
            <w:r>
              <w:rPr>
                <w:rFonts w:hint="eastAsia"/>
                <w:color w:val="000000"/>
                <w:sz w:val="24"/>
                <w:szCs w:val="24"/>
              </w:rPr>
              <w:t>陈伟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   审核时间：</w:t>
            </w:r>
            <w:bookmarkStart w:id="2" w:name="审核日期"/>
            <w:r>
              <w:rPr>
                <w:color w:val="000000"/>
              </w:rPr>
              <w:t>2022年10月29日 上午至2022年10月29日 下午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：91510105MA6AEMRA7T </w:t>
            </w:r>
            <w:r>
              <w:rPr>
                <w:rFonts w:hint="eastAsia"/>
                <w:color w:val="000000"/>
                <w:szCs w:val="21"/>
              </w:rPr>
              <w:t>； 有效期：2019年03月27日</w:t>
            </w:r>
            <w:r>
              <w:rPr>
                <w:rFonts w:hint="eastAsia"/>
                <w:color w:val="000000"/>
                <w:szCs w:val="21"/>
                <w:lang w:eastAsia="zh-CN"/>
              </w:rPr>
              <w:t>至长期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软件开发；信息处理和存储支持服务；信息技术咨询服务；地理遥感信息服务；工程勘察活动；土地整治服务；遥感测绘服务；规划设计管理；土地调查评估服务。（依法须经批准的项目，经相关部门批准后方可展开经营活动）。；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认证申请范围：认可：软件开发；信息处理和存储支持服务；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未认可：（测绘服务、国土调查、土地调查、地理信息数据采集,地理信息数据处理,地理信息系统及数据库建设）信息技术咨询服务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注册地址：四川省成都市天府新区万安镇东林社区地下室1幢-2层2045号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经营地址：成都市武侯区武兴四路166号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信息处理和存储支持服务：信息数据录入、数据查询浏览、评价核算、统计分析、成果输出、数据存储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软件开发：需求分析→概要设计→详细设计→编码→测试→软件交付→验收→维护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信息处理和存储支持服务：信息数据录入→数据查询浏览→评价核算→统计分析→成果输出→数据存储</w:t>
            </w:r>
          </w:p>
          <w:p>
            <w:pPr>
              <w:rPr>
                <w:b w:val="0"/>
                <w:bCs/>
                <w:color w:val="000000"/>
                <w:szCs w:val="18"/>
              </w:rPr>
            </w:pPr>
            <w:r>
              <w:rPr>
                <w:rFonts w:hint="eastAsia"/>
                <w:b w:val="0"/>
                <w:bCs/>
                <w:sz w:val="20"/>
              </w:rPr>
              <w:t>信息技术咨询服务：客户需求→协议签订→咨询服务→服务完成→满意度调查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管理手册发布的时间：2022年1月10日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标准宣贯的时间：2022年1月10日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eastAsia="zh-CN"/>
              </w:rPr>
              <w:t>无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顾客投诉≤3次/年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年度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顾客投诉发生数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0次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项目服务合格率100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  <w:t>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月度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一次合格次数÷总次数×100%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100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满意率调查得分95分以上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年度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问卷调查平均分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9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5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实现废弃物的分类收集、处理：废弃物的回收率达到100%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月度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收集回收数÷总固体废弃物×100%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100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eastAsia="zh-CN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安全服务事故次数为0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安全服务事故次数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火灾事故发生次数为0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火灾事故发生次数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意外事故年度不超过5起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年度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意外事故年度发生次数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-《管理手册》份；覆盖了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10-11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eastAsia="zh-CN"/>
              </w:rPr>
              <w:t>设计、咨询服务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eastAsia="zh-CN"/>
              </w:rPr>
              <w:t>及时性和满意度调查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eastAsia="zh-CN"/>
              </w:rPr>
              <w:t>咨询服务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2022年7月13日进行了满意度调查，为95分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szCs w:val="21"/>
                <w:lang w:eastAsia="zh-CN"/>
              </w:rPr>
              <w:t>电脑、路由器、打印机、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LED电视等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rFonts w:hint="eastAsia" w:eastAsia="宋体"/>
                <w:color w:val="000000"/>
                <w:shd w:val="pct10" w:color="auto" w:fill="FFFFFF"/>
                <w:lang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进行应急演练，说明：2022年4月5日</w:t>
            </w:r>
            <w:r>
              <w:rPr>
                <w:rFonts w:hint="eastAsia"/>
                <w:color w:val="000000"/>
                <w:lang w:eastAsia="zh-CN"/>
              </w:rPr>
              <w:t>进行了火灾应急演练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进行应急演练，说明：2022年4月5日</w:t>
            </w:r>
            <w:r>
              <w:rPr>
                <w:rFonts w:hint="eastAsia"/>
                <w:color w:val="000000"/>
                <w:lang w:eastAsia="zh-CN"/>
              </w:rPr>
              <w:t>进行了火灾应急演练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□机械伤害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pPr>
        <w:pStyle w:val="3"/>
      </w:pPr>
      <w:bookmarkStart w:id="3" w:name="_GoBack"/>
      <w:bookmarkEnd w:id="3"/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9444C8"/>
    <w:rsid w:val="018F2EE2"/>
    <w:rsid w:val="03AF786B"/>
    <w:rsid w:val="045E36B4"/>
    <w:rsid w:val="05216546"/>
    <w:rsid w:val="055F2BCB"/>
    <w:rsid w:val="05D610DF"/>
    <w:rsid w:val="07723089"/>
    <w:rsid w:val="07990616"/>
    <w:rsid w:val="09475E50"/>
    <w:rsid w:val="0A222B45"/>
    <w:rsid w:val="0CFE2CC9"/>
    <w:rsid w:val="0DF26CD2"/>
    <w:rsid w:val="0FE32D76"/>
    <w:rsid w:val="11DC5CCF"/>
    <w:rsid w:val="132C0590"/>
    <w:rsid w:val="13806B2E"/>
    <w:rsid w:val="14551D69"/>
    <w:rsid w:val="15E72E94"/>
    <w:rsid w:val="164976AB"/>
    <w:rsid w:val="177B7D38"/>
    <w:rsid w:val="17BA2861"/>
    <w:rsid w:val="21CC24F1"/>
    <w:rsid w:val="25253091"/>
    <w:rsid w:val="263334A8"/>
    <w:rsid w:val="265F25D3"/>
    <w:rsid w:val="2DA232EE"/>
    <w:rsid w:val="309E2EE2"/>
    <w:rsid w:val="31132938"/>
    <w:rsid w:val="3814321D"/>
    <w:rsid w:val="3BA24FE4"/>
    <w:rsid w:val="3C6F136A"/>
    <w:rsid w:val="3DC72AE0"/>
    <w:rsid w:val="3EA42E21"/>
    <w:rsid w:val="40153057"/>
    <w:rsid w:val="40B76E3C"/>
    <w:rsid w:val="425761C4"/>
    <w:rsid w:val="42815953"/>
    <w:rsid w:val="44547675"/>
    <w:rsid w:val="460A3EB2"/>
    <w:rsid w:val="463B406B"/>
    <w:rsid w:val="473A07C7"/>
    <w:rsid w:val="4AC97E97"/>
    <w:rsid w:val="4E10402F"/>
    <w:rsid w:val="50CC06E1"/>
    <w:rsid w:val="51F223CA"/>
    <w:rsid w:val="522105B9"/>
    <w:rsid w:val="5497750D"/>
    <w:rsid w:val="56F73FDE"/>
    <w:rsid w:val="5712706A"/>
    <w:rsid w:val="5BF3649C"/>
    <w:rsid w:val="5CC42BB4"/>
    <w:rsid w:val="5DD961EC"/>
    <w:rsid w:val="60206354"/>
    <w:rsid w:val="613D1187"/>
    <w:rsid w:val="62C27B96"/>
    <w:rsid w:val="63E1404C"/>
    <w:rsid w:val="64A15589"/>
    <w:rsid w:val="652C7549"/>
    <w:rsid w:val="668B64F1"/>
    <w:rsid w:val="67917B37"/>
    <w:rsid w:val="681A18DB"/>
    <w:rsid w:val="6C092392"/>
    <w:rsid w:val="6DA06D26"/>
    <w:rsid w:val="6E2C680B"/>
    <w:rsid w:val="6EA2262A"/>
    <w:rsid w:val="7046283D"/>
    <w:rsid w:val="729F135A"/>
    <w:rsid w:val="733D0B73"/>
    <w:rsid w:val="742E508B"/>
    <w:rsid w:val="74FE3782"/>
    <w:rsid w:val="786646C8"/>
    <w:rsid w:val="794744F9"/>
    <w:rsid w:val="7B656EB9"/>
    <w:rsid w:val="7D7A4E9D"/>
    <w:rsid w:val="7ED06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4</TotalTime>
  <ScaleCrop>false</ScaleCrop>
  <LinksUpToDate>false</LinksUpToDate>
  <CharactersWithSpaces>13072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2022-10-31T08:27:47Z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2052-11.1.0.12598</vt:lpwstr>
  </property>
</Properties>
</file>