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0695-2022-EC 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安庆石化华成实业有限责任公司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安庆石化华成实业有限责任公司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安徽省安庆市黄土坑西路110号</w:t>
            </w:r>
            <w:bookmarkEnd w:id="6"/>
          </w:p>
        </w:tc>
        <w:tc>
          <w:tcPr>
            <w:tcW w:w="1242" w:type="dxa"/>
            <w:vMerge w:val="restart"/>
            <w:vAlign w:val="center"/>
          </w:tcPr>
          <w:p>
            <w:r>
              <w:rPr>
                <w:rFonts w:hint="eastAsia"/>
              </w:rPr>
              <w:t>邮编</w:t>
            </w:r>
          </w:p>
        </w:tc>
        <w:tc>
          <w:tcPr>
            <w:tcW w:w="1771" w:type="dxa"/>
          </w:tcPr>
          <w:p>
            <w:bookmarkStart w:id="7" w:name="注册邮编"/>
            <w:r>
              <w:t>246001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安徽省安庆市黄土坑西路110号/安徽省安庆市大观区马山西路4号</w:t>
            </w:r>
            <w:bookmarkEnd w:id="8"/>
          </w:p>
        </w:tc>
        <w:tc>
          <w:tcPr>
            <w:tcW w:w="1242" w:type="dxa"/>
            <w:vMerge w:val="continue"/>
            <w:vAlign w:val="center"/>
          </w:tcPr>
          <w:p/>
        </w:tc>
        <w:tc>
          <w:tcPr>
            <w:tcW w:w="1771" w:type="dxa"/>
          </w:tcPr>
          <w:p>
            <w:bookmarkStart w:id="9" w:name="办公邮编"/>
            <w:r>
              <w:t>246001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程小洁</w:t>
            </w:r>
            <w:bookmarkEnd w:id="10"/>
          </w:p>
        </w:tc>
        <w:tc>
          <w:tcPr>
            <w:tcW w:w="1313" w:type="dxa"/>
            <w:vAlign w:val="center"/>
          </w:tcPr>
          <w:p>
            <w:r>
              <w:rPr>
                <w:rFonts w:hint="eastAsia"/>
              </w:rPr>
              <w:t>电话.</w:t>
            </w:r>
          </w:p>
        </w:tc>
        <w:tc>
          <w:tcPr>
            <w:tcW w:w="2180" w:type="dxa"/>
            <w:vAlign w:val="center"/>
          </w:tcPr>
          <w:p>
            <w:bookmarkStart w:id="11" w:name="联系人电话"/>
            <w:r>
              <w:t>0556-5374526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胡胜利</w:t>
            </w:r>
            <w:bookmarkEnd w:id="13"/>
          </w:p>
        </w:tc>
        <w:tc>
          <w:tcPr>
            <w:tcW w:w="1313" w:type="dxa"/>
            <w:vAlign w:val="center"/>
          </w:tcPr>
          <w:p>
            <w:r>
              <w:rPr>
                <w:rFonts w:hint="eastAsia"/>
              </w:rPr>
              <w:t>管理者代表</w:t>
            </w:r>
          </w:p>
        </w:tc>
        <w:tc>
          <w:tcPr>
            <w:tcW w:w="2180" w:type="dxa"/>
          </w:tcPr>
          <w:p>
            <w:bookmarkStart w:id="14" w:name="管理者代表"/>
            <w:r>
              <w:t>徐昌付</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numPr>
                <w:ilvl w:val="0"/>
                <w:numId w:val="1"/>
              </w:numPr>
              <w:ind w:left="315" w:leftChars="0" w:firstLine="0" w:firstLineChars="0"/>
              <w:rPr>
                <w:rFonts w:hint="eastAsia" w:ascii="宋体" w:hAnsi="宋体" w:cs="宋体"/>
                <w:sz w:val="21"/>
                <w:szCs w:val="21"/>
                <w:lang w:eastAsia="zh-CN"/>
              </w:rPr>
            </w:pPr>
            <w:r>
              <w:rPr>
                <w:rFonts w:hint="eastAsia" w:ascii="宋体" w:hAnsi="宋体" w:cs="宋体"/>
                <w:sz w:val="21"/>
                <w:szCs w:val="21"/>
                <w:lang w:eastAsia="zh-CN"/>
              </w:rPr>
              <w:t>重型机用打包带：</w:t>
            </w:r>
          </w:p>
          <w:p>
            <w:pPr>
              <w:numPr>
                <w:ilvl w:val="0"/>
                <w:numId w:val="0"/>
              </w:numPr>
              <w:ind w:left="315" w:leftChars="0" w:firstLine="210" w:firstLineChars="100"/>
              <w:rPr>
                <w:rFonts w:hint="default" w:ascii="宋体" w:hAnsi="宋体" w:cs="宋体"/>
                <w:sz w:val="21"/>
                <w:szCs w:val="21"/>
                <w:lang w:val="en-US" w:eastAsia="zh-CN"/>
              </w:rPr>
            </w:pPr>
            <w:r>
              <w:rPr>
                <w:rFonts w:hint="eastAsia" w:ascii="宋体" w:hAnsi="宋体" w:cs="宋体"/>
                <w:sz w:val="21"/>
                <w:szCs w:val="21"/>
                <w:lang w:val="en-US" w:eastAsia="zh-CN"/>
              </w:rPr>
              <w:t xml:space="preserve"> 配料——上架——溶挤——牵引拉伸——压花——穿扣——冲压——检验——打包——入库</w:t>
            </w:r>
          </w:p>
          <w:p>
            <w:pPr>
              <w:numPr>
                <w:ilvl w:val="0"/>
                <w:numId w:val="1"/>
              </w:numPr>
              <w:ind w:left="315" w:leftChars="0" w:firstLine="0" w:firstLineChars="0"/>
              <w:rPr>
                <w:rFonts w:hint="default"/>
                <w:color w:val="000000"/>
                <w:lang w:val="en-US" w:eastAsia="zh-CN"/>
              </w:rPr>
            </w:pPr>
            <w:r>
              <w:rPr>
                <w:rFonts w:hint="eastAsia" w:ascii="宋体" w:hAnsi="宋体" w:cs="宋体"/>
                <w:sz w:val="21"/>
                <w:szCs w:val="21"/>
                <w:lang w:eastAsia="zh-CN"/>
              </w:rPr>
              <w:t>AX级压力管道密封元件的生产：</w:t>
            </w:r>
          </w:p>
          <w:p>
            <w:pPr>
              <w:numPr>
                <w:ilvl w:val="0"/>
                <w:numId w:val="0"/>
              </w:numPr>
              <w:ind w:left="315" w:leftChars="0"/>
              <w:rPr>
                <w:rFonts w:hint="eastAsia" w:ascii="宋体" w:hAnsi="宋体" w:cs="宋体"/>
                <w:sz w:val="21"/>
                <w:szCs w:val="21"/>
                <w:lang w:val="en-US" w:eastAsia="zh-CN"/>
              </w:rPr>
            </w:pPr>
            <w:r>
              <w:rPr>
                <w:rFonts w:hint="eastAsia" w:ascii="宋体" w:hAnsi="宋体" w:cs="宋体"/>
                <w:sz w:val="21"/>
                <w:szCs w:val="21"/>
                <w:lang w:val="en-US" w:eastAsia="zh-CN"/>
              </w:rPr>
              <w:t xml:space="preserve">   原料采购——检验——下料——加工成型——修整——检验——包装——入库</w:t>
            </w:r>
          </w:p>
          <w:p>
            <w:pPr>
              <w:numPr>
                <w:ilvl w:val="0"/>
                <w:numId w:val="0"/>
              </w:numPr>
              <w:ind w:left="315" w:leftChars="0"/>
              <w:rPr>
                <w:rFonts w:hint="default" w:ascii="宋体" w:hAnsi="宋体" w:cs="宋体"/>
                <w:sz w:val="21"/>
                <w:szCs w:val="21"/>
                <w:lang w:val="en-US" w:eastAsia="zh-CN"/>
              </w:rPr>
            </w:pPr>
          </w:p>
          <w:p>
            <w:pPr>
              <w:numPr>
                <w:ilvl w:val="0"/>
                <w:numId w:val="1"/>
              </w:numPr>
              <w:ind w:left="315" w:leftChars="0" w:firstLine="0" w:firstLineChars="0"/>
              <w:rPr>
                <w:rFonts w:ascii="宋体"/>
                <w:color w:val="000000"/>
                <w:szCs w:val="21"/>
              </w:rPr>
            </w:pPr>
            <w:r>
              <w:rPr>
                <w:rFonts w:hint="eastAsia" w:ascii="宋体" w:hAnsi="宋体" w:cs="宋体"/>
                <w:sz w:val="21"/>
                <w:szCs w:val="21"/>
                <w:lang w:eastAsia="zh-CN"/>
              </w:rPr>
              <w:t>管道高压清洗：</w:t>
            </w:r>
            <w:r>
              <w:rPr>
                <w:rFonts w:hint="eastAsia" w:ascii="宋体" w:hAnsi="宋体" w:cs="宋体"/>
                <w:sz w:val="21"/>
                <w:szCs w:val="21"/>
                <w:lang w:val="en-US" w:eastAsia="zh-CN"/>
              </w:rPr>
              <w:t xml:space="preserve">  </w:t>
            </w:r>
          </w:p>
          <w:p>
            <w:r>
              <w:rPr>
                <w:rFonts w:hint="eastAsia" w:ascii="宋体" w:hAnsi="宋体" w:cs="宋体"/>
                <w:sz w:val="21"/>
                <w:szCs w:val="21"/>
                <w:lang w:val="en-US" w:eastAsia="zh-CN"/>
              </w:rPr>
              <w:t>接受任务——现场确认——设备检查——清洗作业——检查验收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2022年10月28日 上午至2022年10月2</w:t>
            </w:r>
            <w:r>
              <w:rPr>
                <w:rFonts w:hint="eastAsia"/>
                <w:lang w:val="en-US" w:eastAsia="zh-CN"/>
              </w:rPr>
              <w:t>8</w:t>
            </w:r>
            <w:r>
              <w:rPr>
                <w:rFonts w:hint="eastAsia"/>
              </w:rPr>
              <w:t xml:space="preserve">日 </w:t>
            </w:r>
            <w:r>
              <w:rPr>
                <w:rFonts w:hint="eastAsia"/>
                <w:lang w:val="en-US" w:eastAsia="zh-CN"/>
              </w:rPr>
              <w:t>下</w:t>
            </w:r>
            <w:r>
              <w:rPr>
                <w:rFonts w:hint="eastAsia"/>
              </w:rPr>
              <w:t>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en-US" w:eastAsia="zh-CN"/>
              </w:rPr>
              <w:t xml:space="preserve">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en-US" w:eastAsia="zh-CN"/>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ind w:firstLine="420" w:firstLineChars="200"/>
              <w:rPr>
                <w:rFonts w:ascii="宋体"/>
                <w:b/>
                <w:color w:val="0000FF"/>
                <w:szCs w:val="21"/>
              </w:rPr>
            </w:pPr>
            <w:r>
              <w:t>安徽省安庆市黄土坑西路110号/安徽省安庆市大观区马山西路4号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认可： AX级压力管道密封元件的生产；</w:t>
            </w:r>
          </w:p>
          <w:p>
            <w:r>
              <w:t>未认可：重型机用打包带的生产；管道高压清洗;</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14.02.04;17.12.05;35.16.02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 xml:space="preserve">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sym w:font="Wingdings 2" w:char="0052"/>
            </w:r>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马佳</w:t>
            </w:r>
          </w:p>
        </w:tc>
        <w:tc>
          <w:tcPr>
            <w:tcW w:w="1089" w:type="dxa"/>
            <w:vAlign w:val="center"/>
          </w:tcPr>
          <w:p>
            <w:r>
              <w:t>组长</w:t>
            </w:r>
          </w:p>
        </w:tc>
        <w:tc>
          <w:tcPr>
            <w:tcW w:w="711" w:type="dxa"/>
            <w:vAlign w:val="center"/>
          </w:tcPr>
          <w:p>
            <w:r>
              <w:t>女</w:t>
            </w:r>
          </w:p>
        </w:tc>
        <w:tc>
          <w:tcPr>
            <w:tcW w:w="3870" w:type="dxa"/>
            <w:vAlign w:val="center"/>
          </w:tcPr>
          <w:p>
            <w:r>
              <w:t>2022-N1QMS-3061499</w:t>
            </w:r>
          </w:p>
        </w:tc>
        <w:tc>
          <w:tcPr>
            <w:tcW w:w="2179" w:type="dxa"/>
            <w:vAlign w:val="center"/>
          </w:tcPr>
          <w:p>
            <w: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组员</w:t>
            </w:r>
          </w:p>
        </w:tc>
        <w:tc>
          <w:tcPr>
            <w:tcW w:w="711" w:type="dxa"/>
            <w:vAlign w:val="center"/>
          </w:tcPr>
          <w:p>
            <w:r>
              <w:t>男</w:t>
            </w:r>
          </w:p>
        </w:tc>
        <w:tc>
          <w:tcPr>
            <w:tcW w:w="3870" w:type="dxa"/>
            <w:vAlign w:val="center"/>
          </w:tcPr>
          <w:p>
            <w:r>
              <w:t>2020-N1QMS-2226478</w:t>
            </w:r>
          </w:p>
        </w:tc>
        <w:tc>
          <w:tcPr>
            <w:tcW w:w="2179" w:type="dxa"/>
            <w:vAlign w:val="center"/>
          </w:tcPr>
          <w:p>
            <w:r>
              <w:t>35.16.02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2022-N1QMS-3210533</w:t>
            </w:r>
          </w:p>
        </w:tc>
        <w:tc>
          <w:tcPr>
            <w:tcW w:w="2179" w:type="dxa"/>
            <w:vAlign w:val="center"/>
          </w:tcPr>
          <w:p>
            <w:r>
              <w:t>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tc>
        <w:tc>
          <w:tcPr>
            <w:tcW w:w="1560" w:type="dxa"/>
          </w:tcPr>
          <w:p>
            <w:pPr>
              <w:rPr>
                <w:rFonts w:hint="default" w:eastAsia="宋体"/>
                <w:lang w:val="en-US" w:eastAsia="zh-CN"/>
              </w:rPr>
            </w:pPr>
            <w:r>
              <w:rPr>
                <w:rFonts w:hint="eastAsia"/>
                <w:lang w:val="en-US" w:eastAsia="zh-CN"/>
              </w:rPr>
              <w:t xml:space="preserve">     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 xml:space="preserve">    </w:t>
            </w:r>
            <w:r>
              <w:rPr>
                <w:rFonts w:ascii="宋体" w:hAnsi="宋体"/>
              </w:rPr>
              <w:drawing>
                <wp:inline distT="0" distB="0" distL="114300" distR="114300">
                  <wp:extent cx="321310" cy="149860"/>
                  <wp:effectExtent l="0" t="0" r="2540" b="1270"/>
                  <wp:docPr id="1" name="图片 1" descr="C:\Users\ziyu\Desktop\马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iyu\Desktop\马佳1.png"/>
                          <pic:cNvPicPr>
                            <a:picLocks noChangeAspect="1"/>
                          </pic:cNvPicPr>
                        </pic:nvPicPr>
                        <pic:blipFill>
                          <a:blip r:embed="rId6"/>
                          <a:stretch>
                            <a:fillRect/>
                          </a:stretch>
                        </pic:blipFill>
                        <pic:spPr>
                          <a:xfrm>
                            <a:off x="0" y="0"/>
                            <a:ext cx="321310" cy="149860"/>
                          </a:xfrm>
                          <a:prstGeom prst="rect">
                            <a:avLst/>
                          </a:prstGeom>
                          <a:noFill/>
                          <a:ln>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 xml:space="preserve">    2022.11.25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w:t>
                  </w:r>
                  <w:r>
                    <w:rPr>
                      <w:rFonts w:hint="eastAsia"/>
                    </w:rPr>
                    <w:sym w:font="Wingdings 2" w:char="0052"/>
                  </w:r>
                  <w:r>
                    <w:rPr>
                      <w:rFonts w:hint="eastAsia"/>
                    </w:rPr>
                    <w:t>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安全生产经营科</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1590"/>
              <w:gridCol w:w="191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159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916"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shd w:val="clear" w:color="auto" w:fill="auto"/>
                </w:tcPr>
                <w:p>
                  <w:pPr>
                    <w:shd w:val="clear" w:color="auto" w:fill="C7DAF1" w:themeFill="text2" w:themeFillTint="32"/>
                    <w:rPr>
                      <w:rFonts w:hint="default" w:eastAsia="宋体"/>
                      <w:lang w:val="en-US" w:eastAsia="zh-CN"/>
                    </w:rPr>
                  </w:pPr>
                  <w:r>
                    <w:rPr>
                      <w:rFonts w:hint="eastAsia"/>
                      <w:lang w:val="en-US" w:eastAsia="zh-CN"/>
                    </w:rPr>
                    <w:t>产品一次交验合格率≥96%</w:t>
                  </w:r>
                </w:p>
              </w:tc>
              <w:tc>
                <w:tcPr>
                  <w:tcW w:w="1590" w:type="dxa"/>
                  <w:shd w:val="clear" w:color="auto" w:fill="auto"/>
                  <w:vAlign w:val="center"/>
                </w:tcPr>
                <w:p>
                  <w:pPr>
                    <w:shd w:val="clear" w:color="auto" w:fill="C7DAF1" w:themeFill="text2" w:themeFillTint="32"/>
                    <w:rPr>
                      <w:lang w:val="en-GB"/>
                    </w:rPr>
                  </w:pPr>
                </w:p>
              </w:tc>
              <w:tc>
                <w:tcPr>
                  <w:tcW w:w="191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安全生产经营科</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shd w:val="clear" w:color="auto" w:fill="auto"/>
                </w:tcPr>
                <w:p>
                  <w:pPr>
                    <w:shd w:val="clear" w:color="auto" w:fill="C7DAF1" w:themeFill="text2" w:themeFillTint="32"/>
                    <w:rPr>
                      <w:rFonts w:hint="default" w:eastAsia="宋体"/>
                      <w:lang w:val="en-US" w:eastAsia="zh-CN"/>
                    </w:rPr>
                  </w:pPr>
                  <w:r>
                    <w:rPr>
                      <w:rFonts w:hint="eastAsia"/>
                      <w:lang w:val="en-US" w:eastAsia="zh-CN"/>
                    </w:rPr>
                    <w:t>工程一次验收合格率100%；</w:t>
                  </w:r>
                </w:p>
              </w:tc>
              <w:tc>
                <w:tcPr>
                  <w:tcW w:w="1590" w:type="dxa"/>
                  <w:shd w:val="clear" w:color="auto" w:fill="auto"/>
                  <w:vAlign w:val="center"/>
                </w:tcPr>
                <w:p>
                  <w:pPr>
                    <w:shd w:val="clear" w:color="auto" w:fill="C7DAF1" w:themeFill="text2" w:themeFillTint="32"/>
                    <w:rPr>
                      <w:rFonts w:ascii="宋体" w:hAnsi="宋体"/>
                    </w:rPr>
                  </w:pPr>
                </w:p>
              </w:tc>
              <w:tc>
                <w:tcPr>
                  <w:tcW w:w="191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 xml:space="preserve">   同上</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shd w:val="clear" w:color="auto" w:fill="auto"/>
                </w:tcPr>
                <w:p>
                  <w:pPr>
                    <w:shd w:val="clear" w:color="auto" w:fill="C7DAF1" w:themeFill="text2" w:themeFillTint="32"/>
                    <w:rPr>
                      <w:rFonts w:hint="default" w:eastAsia="宋体"/>
                      <w:lang w:val="en-US" w:eastAsia="zh-CN"/>
                    </w:rPr>
                  </w:pPr>
                  <w:r>
                    <w:rPr>
                      <w:rFonts w:hint="eastAsia"/>
                      <w:lang w:val="en-US" w:eastAsia="zh-CN"/>
                    </w:rPr>
                    <w:t>顾客满意度≥90%</w:t>
                  </w:r>
                </w:p>
              </w:tc>
              <w:tc>
                <w:tcPr>
                  <w:tcW w:w="1590" w:type="dxa"/>
                  <w:shd w:val="clear" w:color="auto" w:fill="auto"/>
                  <w:vAlign w:val="center"/>
                </w:tcPr>
                <w:p>
                  <w:pPr>
                    <w:shd w:val="clear" w:color="auto" w:fill="C7DAF1" w:themeFill="text2" w:themeFillTint="32"/>
                    <w:rPr>
                      <w:rFonts w:ascii="宋体" w:hAnsi="宋体"/>
                    </w:rPr>
                  </w:pPr>
                </w:p>
              </w:tc>
              <w:tc>
                <w:tcPr>
                  <w:tcW w:w="191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 xml:space="preserve">   同上</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shd w:val="clear" w:color="auto" w:fill="auto"/>
                </w:tcPr>
                <w:p>
                  <w:pPr>
                    <w:shd w:val="clear" w:color="auto" w:fill="C7DAF1" w:themeFill="text2" w:themeFillTint="32"/>
                    <w:rPr>
                      <w:rFonts w:hint="default" w:eastAsia="宋体"/>
                      <w:lang w:val="en-US" w:eastAsia="zh-CN"/>
                    </w:rPr>
                  </w:pPr>
                  <w:r>
                    <w:rPr>
                      <w:rFonts w:hint="eastAsia"/>
                      <w:lang w:val="en-US" w:eastAsia="zh-CN"/>
                    </w:rPr>
                    <w:t>顾客抱怨处理率100%</w:t>
                  </w:r>
                </w:p>
              </w:tc>
              <w:tc>
                <w:tcPr>
                  <w:tcW w:w="1590" w:type="dxa"/>
                  <w:shd w:val="clear" w:color="auto" w:fill="auto"/>
                  <w:vAlign w:val="center"/>
                </w:tcPr>
                <w:p>
                  <w:pPr>
                    <w:shd w:val="clear" w:color="auto" w:fill="C7DAF1" w:themeFill="text2" w:themeFillTint="32"/>
                    <w:rPr>
                      <w:rFonts w:ascii="宋体" w:hAnsi="宋体"/>
                    </w:rPr>
                  </w:pPr>
                </w:p>
              </w:tc>
              <w:tc>
                <w:tcPr>
                  <w:tcW w:w="191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 xml:space="preserve">   同上</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shd w:val="clear" w:color="auto" w:fill="auto"/>
                </w:tcPr>
                <w:p>
                  <w:pPr>
                    <w:shd w:val="clear" w:color="auto" w:fill="C7DAF1" w:themeFill="text2" w:themeFillTint="32"/>
                  </w:pPr>
                </w:p>
              </w:tc>
              <w:tc>
                <w:tcPr>
                  <w:tcW w:w="1590" w:type="dxa"/>
                  <w:shd w:val="clear" w:color="auto" w:fill="auto"/>
                  <w:vAlign w:val="center"/>
                </w:tcPr>
                <w:p>
                  <w:pPr>
                    <w:shd w:val="clear" w:color="auto" w:fill="C7DAF1" w:themeFill="text2" w:themeFillTint="32"/>
                    <w:rPr>
                      <w:rFonts w:ascii="宋体" w:hAnsi="宋体"/>
                    </w:rPr>
                  </w:pPr>
                </w:p>
              </w:tc>
              <w:tc>
                <w:tcPr>
                  <w:tcW w:w="1916"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A3"/>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数控自动缠绕机； 全自动智能裁切机及配套设施； 高压射流机</w:t>
            </w:r>
          </w:p>
          <w:p>
            <w:pPr>
              <w:shd w:val="clear" w:color="auto" w:fill="C7DAF1" w:themeFill="text2" w:themeFillTint="32"/>
            </w:pPr>
            <w:r>
              <w:rPr>
                <w:rFonts w:hint="eastAsia"/>
              </w:rPr>
              <w:t>特种设备：</w:t>
            </w:r>
            <w:r>
              <w:rPr>
                <w:rFonts w:hint="eastAsia"/>
              </w:rPr>
              <w:sym w:font="Wingdings 2" w:char="0052"/>
            </w:r>
            <w:r>
              <w:rPr>
                <w:rFonts w:hint="eastAsia" w:ascii="Wingdings" w:hAnsi="Wingdings"/>
              </w:rPr>
              <w:t>¨</w:t>
            </w:r>
            <w:r>
              <w:rPr>
                <w:rFonts w:hint="eastAsia"/>
              </w:rPr>
              <w:t>叉车</w:t>
            </w:r>
            <w:r>
              <w:rPr>
                <w:rFonts w:hint="eastAsia"/>
              </w:rPr>
              <w:sym w:font="Wingdings 2" w:char="0052"/>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sym w:font="Wingdings 2" w:char="0052"/>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lang w:val="en-US" w:eastAsia="zh-CN"/>
              </w:rPr>
              <w:t xml:space="preserve"> </w:t>
            </w:r>
            <w:r>
              <w:rPr>
                <w:rFonts w:hint="eastAsia"/>
              </w:rPr>
              <w:sym w:font="Wingdings 2" w:char="0052"/>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u w:val="single"/>
                <w:lang w:val="en-US" w:eastAsia="zh-CN"/>
              </w:rPr>
              <w:t>拉力计；游标卡尺；</w:t>
            </w:r>
          </w:p>
          <w:p>
            <w:pPr>
              <w:shd w:val="clear" w:color="auto" w:fill="C7DAF1" w:themeFill="text2" w:themeFillTint="32"/>
              <w:rPr>
                <w:u w:val="single"/>
              </w:rPr>
            </w:pPr>
            <w:r>
              <w:rPr>
                <w:rFonts w:hint="eastAsia"/>
              </w:rPr>
              <w:t>计量器具管理：</w:t>
            </w:r>
            <w:r>
              <w:rPr>
                <w:rFonts w:hint="eastAsia"/>
              </w:rPr>
              <w:sym w:font="Wingdings 2" w:char="0052"/>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rPr>
              <w:sym w:font="Wingdings 2" w:char="0052"/>
            </w:r>
            <w:r>
              <w:rPr>
                <w:rFonts w:hint="eastAsia" w:ascii="Wingdings" w:hAnsi="Wingdings"/>
              </w:rPr>
              <w:t>¨</w:t>
            </w:r>
            <w:r>
              <w:rPr>
                <w:rFonts w:hint="eastAsia"/>
              </w:rPr>
              <w:t>加工工艺</w:t>
            </w:r>
            <w:r>
              <w:rPr>
                <w:rFonts w:hint="eastAsia"/>
              </w:rPr>
              <w:sym w:font="Wingdings 2" w:char="0052"/>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ascii="Wingdings" w:hAnsi="Wingdings"/>
              </w:rPr>
              <w:t>¨</w:t>
            </w:r>
            <w:r>
              <w:rPr>
                <w:rFonts w:hint="eastAsia"/>
              </w:rPr>
              <w:t>顾客提供资料</w:t>
            </w:r>
            <w:r>
              <w:rPr>
                <w:rFonts w:hint="eastAsia" w:ascii="Wingdings" w:hAnsi="Wingdings"/>
              </w:rPr>
              <w:t>¨</w:t>
            </w:r>
            <w:r>
              <w:rPr>
                <w:rFonts w:hint="eastAsia"/>
              </w:rPr>
              <w:sym w:font="Wingdings 2" w:char="0052"/>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sym w:font="Wingdings 2" w:char="0052"/>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sym w:font="Wingdings 2" w:char="0052"/>
            </w:r>
            <w:r>
              <w:rPr>
                <w:rFonts w:hint="eastAsia"/>
              </w:rPr>
              <w:t>招聘</w:t>
            </w:r>
            <w:r>
              <w:rPr>
                <w:rFonts w:hint="eastAsia" w:ascii="Wingdings" w:hAnsi="Wingdings"/>
              </w:rPr>
              <w:t>¨</w:t>
            </w:r>
            <w:r>
              <w:rPr>
                <w:rFonts w:hint="eastAsia"/>
              </w:rPr>
              <w:t>换岗</w:t>
            </w:r>
            <w:r>
              <w:rPr>
                <w:rFonts w:hint="eastAsia"/>
              </w:rPr>
              <w:sym w:font="Wingdings 2" w:char="0052"/>
            </w:r>
            <w:r>
              <w:rPr>
                <w:rFonts w:hint="eastAsia" w:ascii="Wingdings" w:hAnsi="Wingdings"/>
              </w:rPr>
              <w:t>¨</w:t>
            </w:r>
            <w:r>
              <w:rPr>
                <w:rFonts w:hint="eastAsia"/>
              </w:rPr>
              <w:t>培训</w:t>
            </w:r>
            <w:r>
              <w:rPr>
                <w:rFonts w:hint="eastAsia" w:ascii="Wingdings" w:hAnsi="Wingdings"/>
              </w:rPr>
              <w:t>¨</w:t>
            </w:r>
            <w:r>
              <w:rPr>
                <w:rFonts w:hint="eastAsia"/>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ascii="Wingdings" w:hAnsi="Wingdings"/>
              </w:rPr>
              <w:t>¨</w:t>
            </w:r>
            <w:r>
              <w:rPr>
                <w:rFonts w:hint="eastAsia"/>
              </w:rPr>
              <w:t>电工</w:t>
            </w:r>
            <w:r>
              <w:rPr>
                <w:rFonts w:hint="eastAsia"/>
              </w:rPr>
              <w:sym w:font="Wingdings 2" w:char="0052"/>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rPr>
              <w:sym w:font="Wingdings 2" w:char="0052"/>
            </w:r>
            <w:r>
              <w:rPr>
                <w:rFonts w:hint="eastAsia" w:ascii="Wingdings" w:hAnsi="Wingdings"/>
              </w:rPr>
              <w:t>¨</w:t>
            </w:r>
            <w:r>
              <w:rPr>
                <w:rFonts w:hint="eastAsia"/>
              </w:rPr>
              <w:t>叉车工</w:t>
            </w:r>
            <w:r>
              <w:rPr>
                <w:rFonts w:hint="eastAsia"/>
              </w:rPr>
              <w:sym w:font="Wingdings 2" w:char="0052"/>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ascii="Wingdings" w:hAnsi="Wingdings"/>
              </w:rPr>
              <w:t>¨</w:t>
            </w:r>
            <w:r>
              <w:rPr>
                <w:rFonts w:hint="eastAsia"/>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sym w:font="Wingdings 2" w:char="0052"/>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ascii="Wingdings" w:hAnsi="Wingdings"/>
              </w:rPr>
              <w:t>¨</w:t>
            </w:r>
            <w:r>
              <w:rPr>
                <w:rFonts w:hint="eastAsia"/>
              </w:rPr>
              <w:t>文件发放</w:t>
            </w:r>
            <w:r>
              <w:rPr>
                <w:rFonts w:hint="eastAsia"/>
              </w:rPr>
              <w:sym w:font="Wingdings 2" w:char="0052"/>
            </w:r>
            <w:r>
              <w:rPr>
                <w:rFonts w:hint="eastAsia" w:ascii="Wingdings" w:hAnsi="Wingdings"/>
              </w:rPr>
              <w:t>¨</w:t>
            </w:r>
            <w:r>
              <w:rPr>
                <w:rFonts w:hint="eastAsia"/>
              </w:rPr>
              <w:t>会议</w:t>
            </w:r>
            <w:r>
              <w:rPr>
                <w:rFonts w:hint="eastAsia" w:ascii="Wingdings" w:hAnsi="Wingdings"/>
              </w:rPr>
              <w:t>¨</w:t>
            </w:r>
            <w:r>
              <w:rPr>
                <w:rFonts w:hint="eastAsia"/>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ascii="Wingdings" w:hAnsi="Wingdings"/>
              </w:rPr>
              <w:t>¨</w:t>
            </w:r>
            <w:r>
              <w:rPr>
                <w:rFonts w:hint="eastAsia"/>
              </w:rPr>
              <w:t>宣传材料</w:t>
            </w:r>
            <w:r>
              <w:rPr>
                <w:rFonts w:hint="eastAsia"/>
              </w:rPr>
              <w:sym w:font="Wingdings 2" w:char="0052"/>
            </w:r>
            <w:r>
              <w:rPr>
                <w:rFonts w:hint="eastAsia" w:ascii="Wingdings" w:hAnsi="Wingdings"/>
              </w:rPr>
              <w:t>¨</w:t>
            </w:r>
            <w:r>
              <w:rPr>
                <w:rFonts w:hint="eastAsia"/>
              </w:rPr>
              <w:t>网站</w:t>
            </w:r>
            <w:r>
              <w:rPr>
                <w:rFonts w:hint="eastAsia" w:ascii="Wingdings" w:hAnsi="Wingdings"/>
              </w:rPr>
              <w:t>¨</w:t>
            </w:r>
            <w:r>
              <w:rPr>
                <w:rFonts w:hint="eastAsia"/>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sym w:font="Wingdings 2" w:char="0052"/>
            </w:r>
            <w:r>
              <w:rPr>
                <w:rFonts w:hint="eastAsia"/>
              </w:rPr>
              <w:t>工艺流程图</w:t>
            </w:r>
            <w:r>
              <w:rPr>
                <w:rFonts w:hint="eastAsia" w:ascii="Wingdings" w:hAnsi="Wingdings"/>
              </w:rPr>
              <w:t>¨</w:t>
            </w:r>
            <w:r>
              <w:rPr>
                <w:rFonts w:hint="eastAsia"/>
              </w:rPr>
              <w:sym w:font="Wingdings 2" w:char="0052"/>
            </w:r>
            <w:r>
              <w:rPr>
                <w:rFonts w:hint="eastAsia"/>
              </w:rPr>
              <w:t>作业文件</w:t>
            </w:r>
            <w:r>
              <w:rPr>
                <w:rFonts w:hint="eastAsia"/>
              </w:rPr>
              <w:sym w:font="Wingdings 2" w:char="0052"/>
            </w:r>
            <w:r>
              <w:rPr>
                <w:rFonts w:hint="eastAsia" w:ascii="Wingdings" w:hAnsi="Wingdings"/>
              </w:rPr>
              <w:t>¨</w:t>
            </w:r>
            <w:r>
              <w:rPr>
                <w:rFonts w:hint="eastAsia"/>
              </w:rPr>
              <w:t>检测计划</w:t>
            </w:r>
            <w:r>
              <w:rPr>
                <w:rFonts w:hint="eastAsia"/>
              </w:rPr>
              <w:sym w:font="Wingdings 2" w:char="0052"/>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rPr>
              <w:sym w:font="Wingdings 2" w:char="0052"/>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rPr>
              <w:sym w:font="Wingdings 2" w:char="0052"/>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923"/>
              <w:gridCol w:w="236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shd w:val="clear" w:color="auto" w:fill="C7DAF1" w:themeFill="text2" w:themeFillTint="32"/>
                    <w:jc w:val="left"/>
                  </w:pPr>
                  <w:r>
                    <w:rPr>
                      <w:rFonts w:hint="eastAsia"/>
                    </w:rPr>
                    <w:t>产品/服务名称</w:t>
                  </w:r>
                </w:p>
              </w:tc>
              <w:tc>
                <w:tcPr>
                  <w:tcW w:w="1923" w:type="dxa"/>
                </w:tcPr>
                <w:p>
                  <w:pPr>
                    <w:shd w:val="clear" w:color="auto" w:fill="C7DAF1" w:themeFill="text2" w:themeFillTint="32"/>
                    <w:jc w:val="left"/>
                  </w:pPr>
                  <w:r>
                    <w:rPr>
                      <w:rFonts w:hint="eastAsia"/>
                    </w:rPr>
                    <w:t>关键过程</w:t>
                  </w:r>
                </w:p>
              </w:tc>
              <w:tc>
                <w:tcPr>
                  <w:tcW w:w="2360" w:type="dxa"/>
                </w:tcPr>
                <w:p>
                  <w:pPr>
                    <w:shd w:val="clear" w:color="auto" w:fill="C7DAF1" w:themeFill="text2" w:themeFillTint="32"/>
                    <w:jc w:val="left"/>
                  </w:pPr>
                  <w:r>
                    <w:rPr>
                      <w:rFonts w:hint="eastAsia"/>
                    </w:rPr>
                    <w:t>控制内容（如尺寸、压力等）</w:t>
                  </w:r>
                </w:p>
              </w:tc>
              <w:tc>
                <w:tcPr>
                  <w:tcW w:w="2360" w:type="dxa"/>
                </w:tcPr>
                <w:p>
                  <w:pPr>
                    <w:shd w:val="clear" w:color="auto" w:fill="C7DAF1" w:themeFill="text2" w:themeFillTint="32"/>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shd w:val="clear" w:color="auto" w:fill="C7DAF1" w:themeFill="text2" w:themeFillTint="32"/>
                    <w:jc w:val="left"/>
                  </w:pPr>
                </w:p>
              </w:tc>
              <w:tc>
                <w:tcPr>
                  <w:tcW w:w="1923" w:type="dxa"/>
                </w:tcPr>
                <w:p>
                  <w:pPr>
                    <w:shd w:val="clear" w:color="auto" w:fill="C7DAF1" w:themeFill="text2" w:themeFillTint="32"/>
                    <w:jc w:val="left"/>
                  </w:pPr>
                </w:p>
              </w:tc>
              <w:tc>
                <w:tcPr>
                  <w:tcW w:w="2360" w:type="dxa"/>
                </w:tcPr>
                <w:p>
                  <w:pPr>
                    <w:shd w:val="clear" w:color="auto" w:fill="C7DAF1" w:themeFill="text2" w:themeFillTint="32"/>
                    <w:jc w:val="left"/>
                  </w:pPr>
                </w:p>
              </w:tc>
              <w:tc>
                <w:tcPr>
                  <w:tcW w:w="2360"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shd w:val="clear" w:color="auto" w:fill="C7DAF1" w:themeFill="text2" w:themeFillTint="32"/>
                    <w:jc w:val="left"/>
                    <w:rPr>
                      <w:rFonts w:hint="default" w:eastAsia="宋体"/>
                      <w:lang w:val="en-US" w:eastAsia="zh-CN"/>
                    </w:rPr>
                  </w:pPr>
                  <w:r>
                    <w:rPr>
                      <w:rFonts w:hint="eastAsia"/>
                      <w:lang w:val="en-US" w:eastAsia="zh-CN"/>
                    </w:rPr>
                    <w:t>重型机用打包带</w:t>
                  </w:r>
                </w:p>
              </w:tc>
              <w:tc>
                <w:tcPr>
                  <w:tcW w:w="1923" w:type="dxa"/>
                </w:tcPr>
                <w:p>
                  <w:pPr>
                    <w:shd w:val="clear" w:color="auto" w:fill="C7DAF1" w:themeFill="text2" w:themeFillTint="32"/>
                    <w:jc w:val="left"/>
                    <w:rPr>
                      <w:rFonts w:hint="default" w:eastAsia="宋体"/>
                      <w:lang w:val="en-US" w:eastAsia="zh-CN"/>
                    </w:rPr>
                  </w:pPr>
                  <w:r>
                    <w:rPr>
                      <w:rFonts w:hint="eastAsia"/>
                      <w:lang w:val="en-US" w:eastAsia="zh-CN"/>
                    </w:rPr>
                    <w:t>牵引拉伸</w:t>
                  </w:r>
                </w:p>
              </w:tc>
              <w:tc>
                <w:tcPr>
                  <w:tcW w:w="2360" w:type="dxa"/>
                </w:tcPr>
                <w:p>
                  <w:pPr>
                    <w:shd w:val="clear" w:color="auto" w:fill="C7DAF1" w:themeFill="text2" w:themeFillTint="32"/>
                    <w:jc w:val="left"/>
                  </w:pPr>
                </w:p>
              </w:tc>
              <w:tc>
                <w:tcPr>
                  <w:tcW w:w="2360"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shd w:val="clear" w:color="auto" w:fill="C7DAF1" w:themeFill="text2" w:themeFillTint="32"/>
                    <w:jc w:val="left"/>
                    <w:rPr>
                      <w:rFonts w:hint="default" w:eastAsia="宋体"/>
                      <w:lang w:val="en-US" w:eastAsia="zh-CN"/>
                    </w:rPr>
                  </w:pPr>
                  <w:r>
                    <w:rPr>
                      <w:rFonts w:hint="eastAsia"/>
                      <w:lang w:val="en-US" w:eastAsia="zh-CN"/>
                    </w:rPr>
                    <w:t>AX级压力管道密封元件</w:t>
                  </w:r>
                </w:p>
              </w:tc>
              <w:tc>
                <w:tcPr>
                  <w:tcW w:w="1923" w:type="dxa"/>
                </w:tcPr>
                <w:p>
                  <w:pPr>
                    <w:shd w:val="clear" w:color="auto" w:fill="C7DAF1" w:themeFill="text2" w:themeFillTint="32"/>
                    <w:jc w:val="left"/>
                    <w:rPr>
                      <w:rFonts w:hint="default" w:eastAsia="宋体"/>
                      <w:lang w:val="en-US" w:eastAsia="zh-CN"/>
                    </w:rPr>
                  </w:pPr>
                  <w:r>
                    <w:rPr>
                      <w:rFonts w:hint="eastAsia"/>
                      <w:lang w:val="en-US" w:eastAsia="zh-CN"/>
                    </w:rPr>
                    <w:t>加工成型</w:t>
                  </w:r>
                </w:p>
              </w:tc>
              <w:tc>
                <w:tcPr>
                  <w:tcW w:w="2360" w:type="dxa"/>
                </w:tcPr>
                <w:p>
                  <w:pPr>
                    <w:shd w:val="clear" w:color="auto" w:fill="C7DAF1" w:themeFill="text2" w:themeFillTint="32"/>
                    <w:jc w:val="left"/>
                  </w:pPr>
                </w:p>
              </w:tc>
              <w:tc>
                <w:tcPr>
                  <w:tcW w:w="2360"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shd w:val="clear" w:color="auto" w:fill="C7DAF1" w:themeFill="text2" w:themeFillTint="32"/>
                    <w:jc w:val="left"/>
                    <w:rPr>
                      <w:rFonts w:hint="default" w:eastAsia="宋体"/>
                      <w:lang w:val="en-US" w:eastAsia="zh-CN"/>
                    </w:rPr>
                  </w:pPr>
                  <w:r>
                    <w:rPr>
                      <w:rFonts w:hint="eastAsia"/>
                      <w:lang w:val="en-US" w:eastAsia="zh-CN"/>
                    </w:rPr>
                    <w:t>管道高压清洗</w:t>
                  </w:r>
                </w:p>
              </w:tc>
              <w:tc>
                <w:tcPr>
                  <w:tcW w:w="1923" w:type="dxa"/>
                </w:tcPr>
                <w:p>
                  <w:pPr>
                    <w:shd w:val="clear" w:color="auto" w:fill="C7DAF1" w:themeFill="text2" w:themeFillTint="32"/>
                    <w:jc w:val="left"/>
                    <w:rPr>
                      <w:rFonts w:hint="default" w:eastAsia="宋体"/>
                      <w:lang w:val="en-US" w:eastAsia="zh-CN"/>
                    </w:rPr>
                  </w:pPr>
                  <w:r>
                    <w:rPr>
                      <w:rFonts w:hint="eastAsia"/>
                      <w:lang w:val="en-US" w:eastAsia="zh-CN"/>
                    </w:rPr>
                    <w:t>清洗作业</w:t>
                  </w:r>
                </w:p>
              </w:tc>
              <w:tc>
                <w:tcPr>
                  <w:tcW w:w="2360" w:type="dxa"/>
                </w:tcPr>
                <w:p>
                  <w:pPr>
                    <w:shd w:val="clear" w:color="auto" w:fill="C7DAF1" w:themeFill="text2" w:themeFillTint="32"/>
                    <w:jc w:val="left"/>
                  </w:pPr>
                </w:p>
              </w:tc>
              <w:tc>
                <w:tcPr>
                  <w:tcW w:w="2360"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val="en-US" w:eastAsia="zh-CN"/>
              </w:rPr>
            </w:pPr>
            <w:r>
              <w:rPr>
                <w:rFonts w:hint="eastAsia"/>
              </w:rPr>
              <w:t>需要确认的过程：，</w:t>
            </w:r>
            <w:r>
              <w:rPr>
                <w:rFonts w:hint="eastAsia"/>
                <w:lang w:val="en-US" w:eastAsia="zh-CN"/>
              </w:rPr>
              <w:t>无</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ascii="Wingdings" w:hAnsi="Wingdings"/>
              </w:rPr>
              <w:t>¨</w:t>
            </w:r>
            <w:r>
              <w:rPr>
                <w:rFonts w:hint="eastAsia"/>
              </w:rPr>
              <w:t>标签</w:t>
            </w:r>
            <w:r>
              <w:rPr>
                <w:rFonts w:hint="eastAsia" w:ascii="Wingdings" w:hAnsi="Wingdings"/>
              </w:rPr>
              <w:t>¨</w:t>
            </w:r>
            <w:r>
              <w:rPr>
                <w:rFonts w:hint="eastAsia"/>
              </w:rPr>
              <w:sym w:font="Wingdings 2" w:char="0052"/>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2" w:char="0052"/>
            </w: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rPr>
              <w:sym w:font="Wingdings 2" w:char="0052"/>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sym w:font="Wingdings 2" w:char="0052"/>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sym w:font="Wingdings 2" w:char="0052"/>
            </w:r>
            <w:r>
              <w:rPr>
                <w:rFonts w:hint="eastAsia"/>
              </w:rPr>
              <w:t>进货检验</w:t>
            </w:r>
            <w:r>
              <w:rPr>
                <w:rFonts w:hint="eastAsia" w:ascii="Wingdings" w:hAnsi="Wingdings"/>
              </w:rPr>
              <w:t>¨</w:t>
            </w:r>
            <w:r>
              <w:rPr>
                <w:rFonts w:hint="eastAsia"/>
              </w:rPr>
              <w:t>首件检验</w:t>
            </w:r>
            <w:r>
              <w:rPr>
                <w:rFonts w:hint="eastAsia"/>
                <w:lang w:val="en-US" w:eastAsia="zh-CN"/>
              </w:rPr>
              <w:t xml:space="preserve"> </w:t>
            </w:r>
            <w:r>
              <w:rPr>
                <w:rFonts w:hint="eastAsia"/>
              </w:rPr>
              <w:sym w:font="Wingdings 2" w:char="0052"/>
            </w:r>
            <w:r>
              <w:rPr>
                <w:rFonts w:hint="eastAsia"/>
              </w:rPr>
              <w:t>过程检验</w:t>
            </w:r>
            <w:r>
              <w:rPr>
                <w:rFonts w:hint="eastAsia" w:ascii="Wingdings" w:hAnsi="Wingdings"/>
              </w:rPr>
              <w:t>¨</w:t>
            </w:r>
            <w:r>
              <w:rPr>
                <w:rFonts w:hint="eastAsia"/>
              </w:rPr>
              <w:sym w:font="Wingdings 2" w:char="0052"/>
            </w:r>
            <w:r>
              <w:rPr>
                <w:rFonts w:hint="eastAsia"/>
              </w:rPr>
              <w:t>最终检验</w:t>
            </w:r>
            <w:r>
              <w:rPr>
                <w:rFonts w:hint="eastAsia" w:ascii="Wingdings" w:hAnsi="Wingdings"/>
              </w:rPr>
              <w:t>¨</w:t>
            </w:r>
            <w:r>
              <w:rPr>
                <w:rFonts w:hint="eastAsia"/>
              </w:rPr>
              <w:sym w:font="Wingdings 2" w:char="0052"/>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rPr>
              <w:sym w:font="Wingdings 2" w:char="0052"/>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sym w:font="Wingdings 2" w:char="0052"/>
            </w: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sym w:font="Wingdings 2" w:char="0052"/>
            </w:r>
            <w:r>
              <w:rPr>
                <w:rFonts w:hint="eastAsia"/>
              </w:rPr>
              <w:t>顾客调查</w:t>
            </w:r>
            <w:r>
              <w:rPr>
                <w:rFonts w:hint="eastAsia" w:ascii="Wingdings" w:hAnsi="Wingdings"/>
              </w:rPr>
              <w:t>¨</w:t>
            </w:r>
            <w:r>
              <w:rPr>
                <w:rFonts w:hint="eastAsia"/>
              </w:rPr>
              <w:t>顾客对交付产品或服务的反馈</w:t>
            </w:r>
            <w:r>
              <w:rPr>
                <w:rFonts w:hint="eastAsia"/>
              </w:rPr>
              <w:sym w:font="Wingdings 2" w:char="0052"/>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27-29</w:t>
            </w:r>
            <w:r>
              <w:rPr>
                <w:rFonts w:hint="eastAsia"/>
              </w:rPr>
              <w:t>日实施了质量管理体系内部审核，对质量管理体系的符合性和有效性进行了审核。内审发现的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09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rPr>
              <w:sym w:font="Wingdings 2" w:char="0052"/>
            </w: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4</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3</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 xml:space="preserve"> 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2C3F31C"/>
    <w:multiLevelType w:val="singleLevel"/>
    <w:tmpl w:val="52C3F31C"/>
    <w:lvl w:ilvl="0" w:tentative="0">
      <w:start w:val="1"/>
      <w:numFmt w:val="decimal"/>
      <w:suff w:val="nothing"/>
      <w:lvlText w:val="%1、"/>
      <w:lvlJc w:val="left"/>
      <w:pPr>
        <w:ind w:left="315"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Y2M2U3NTMzODZhMjBkOTU2MGMyNzdkMjI0ZmFjMGQifQ=="/>
  </w:docVars>
  <w:rsids>
    <w:rsidRoot w:val="00000000"/>
    <w:rsid w:val="17044B85"/>
    <w:rsid w:val="2C70656E"/>
    <w:rsid w:val="735F7DA0"/>
    <w:rsid w:val="74AA619E"/>
    <w:rsid w:val="794A10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7877</Words>
  <Characters>8450</Characters>
  <Lines>150</Lines>
  <Paragraphs>42</Paragraphs>
  <TotalTime>3</TotalTime>
  <ScaleCrop>false</ScaleCrop>
  <LinksUpToDate>false</LinksUpToDate>
  <CharactersWithSpaces>8597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马加</cp:lastModifiedBy>
  <cp:lastPrinted>2019-05-13T03:19:00Z</cp:lastPrinted>
  <dcterms:modified xsi:type="dcterms:W3CDTF">2022-11-27T09:37:37Z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