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0695-2022-EC 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安庆石化华成实业有限责任公司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2022年10月27日 上午至2022年10月27日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eastAsia="宋体" w:cs="宋体"/>
                <w:sz w:val="21"/>
                <w:szCs w:val="21"/>
              </w:rPr>
              <w:t>安徽省安庆市黄土坑西路110号/安徽省安庆市大观区马山西路4号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2022-N1QMS-3061499</w:t>
            </w:r>
          </w:p>
        </w:tc>
        <w:tc>
          <w:tcPr>
            <w:tcW w:w="1140" w:type="dxa"/>
            <w:vAlign w:val="center"/>
          </w:tcPr>
          <w:p>
            <w:pPr>
              <w:spacing w:line="240" w:lineRule="exact"/>
              <w:jc w:val="center"/>
              <w:rPr>
                <w:b/>
                <w:color w:val="000000"/>
                <w:szCs w:val="21"/>
              </w:rPr>
            </w:pPr>
            <w:r>
              <w:rPr>
                <w:b/>
                <w:color w:val="000000"/>
                <w:szCs w:val="21"/>
              </w:rPr>
              <w:t>14.02.04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2022-N1QMS-3210533</w:t>
            </w:r>
          </w:p>
        </w:tc>
        <w:tc>
          <w:tcPr>
            <w:tcW w:w="1140" w:type="dxa"/>
            <w:vAlign w:val="center"/>
          </w:tcPr>
          <w:p>
            <w:pPr>
              <w:spacing w:line="240" w:lineRule="exact"/>
              <w:jc w:val="center"/>
              <w:rPr>
                <w:b/>
                <w:color w:val="000000"/>
                <w:szCs w:val="21"/>
              </w:rPr>
            </w:pPr>
            <w:r>
              <w:rPr>
                <w:b/>
                <w:color w:val="000000"/>
                <w:szCs w:val="21"/>
              </w:rPr>
              <w:t>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tc>
        <w:tc>
          <w:tcPr>
            <w:tcW w:w="1140" w:type="dxa"/>
            <w:vAlign w:val="center"/>
          </w:tcPr>
          <w:p>
            <w:pPr>
              <w:spacing w:line="240" w:lineRule="exact"/>
              <w:jc w:val="center"/>
              <w:rPr>
                <w:b/>
                <w:color w:val="000000"/>
                <w:szCs w:val="21"/>
              </w:rPr>
            </w:pPr>
            <w:r>
              <w:rPr>
                <w:b/>
                <w:color w:val="000000"/>
                <w:szCs w:val="21"/>
              </w:rPr>
              <w:t>35.16.02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425"/>
        <w:gridCol w:w="817"/>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安庆石化华成实业有限责任公司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安徽省安庆市黄土坑西路110号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246001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安徽省安庆市黄土坑西路110号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246001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程小洁</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0556-5374526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胡胜利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徐昌付</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rPr>
                <w:rFonts w:hint="eastAsia" w:ascii="宋体" w:hAnsi="宋体" w:eastAsia="宋体" w:cs="宋体"/>
                <w:sz w:val="21"/>
                <w:szCs w:val="21"/>
              </w:rPr>
              <w:t>重型机用打包带</w:t>
            </w:r>
            <w:r>
              <w:rPr>
                <w:rFonts w:hint="eastAsia" w:ascii="宋体" w:hAnsi="宋体" w:eastAsia="宋体" w:cs="宋体"/>
                <w:sz w:val="21"/>
                <w:szCs w:val="21"/>
                <w:lang w:eastAsia="zh-CN"/>
              </w:rPr>
              <w:t>；</w:t>
            </w:r>
            <w:r>
              <w:rPr>
                <w:rFonts w:hint="eastAsia" w:ascii="宋体" w:hAnsi="宋体" w:eastAsia="宋体" w:cs="宋体"/>
                <w:sz w:val="21"/>
                <w:szCs w:val="21"/>
              </w:rPr>
              <w:t xml:space="preserve"> AX级压力管道密封元件的生产</w:t>
            </w:r>
            <w:r>
              <w:rPr>
                <w:rFonts w:hint="eastAsia" w:ascii="宋体" w:hAnsi="宋体" w:eastAsia="宋体" w:cs="宋体"/>
                <w:sz w:val="21"/>
                <w:szCs w:val="21"/>
                <w:lang w:eastAsia="zh-CN"/>
              </w:rPr>
              <w:t>；</w:t>
            </w:r>
            <w:r>
              <w:rPr>
                <w:rFonts w:hint="eastAsia" w:ascii="宋体" w:hAnsi="宋体" w:eastAsia="宋体" w:cs="宋体"/>
                <w:sz w:val="21"/>
                <w:szCs w:val="21"/>
              </w:rPr>
              <w:t>管道高压清洗;</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numPr>
                <w:ilvl w:val="0"/>
                <w:numId w:val="2"/>
              </w:numPr>
              <w:ind w:left="315" w:leftChars="0" w:firstLine="0" w:firstLineChars="0"/>
              <w:rPr>
                <w:rFonts w:hint="eastAsia" w:ascii="宋体" w:hAnsi="宋体" w:cs="宋体"/>
                <w:sz w:val="21"/>
                <w:szCs w:val="21"/>
                <w:lang w:eastAsia="zh-CN"/>
              </w:rPr>
            </w:pPr>
            <w:r>
              <w:rPr>
                <w:rFonts w:hint="eastAsia" w:ascii="宋体" w:hAnsi="宋体" w:cs="宋体"/>
                <w:sz w:val="21"/>
                <w:szCs w:val="21"/>
                <w:lang w:eastAsia="zh-CN"/>
              </w:rPr>
              <w:t>重型机用打包带：</w:t>
            </w:r>
          </w:p>
          <w:p>
            <w:pPr>
              <w:numPr>
                <w:ilvl w:val="0"/>
                <w:numId w:val="0"/>
              </w:numPr>
              <w:ind w:left="315" w:leftChars="0"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 xml:space="preserve"> 配料——上架——溶挤——牵引拉伸——压花——穿扣——冲压——检验——打包——入库</w:t>
            </w:r>
          </w:p>
          <w:p>
            <w:pPr>
              <w:numPr>
                <w:ilvl w:val="0"/>
                <w:numId w:val="2"/>
              </w:numPr>
              <w:ind w:left="315" w:leftChars="0" w:firstLine="0" w:firstLineChars="0"/>
              <w:rPr>
                <w:rFonts w:hint="default"/>
                <w:color w:val="000000"/>
                <w:lang w:val="en-US" w:eastAsia="zh-CN"/>
              </w:rPr>
            </w:pPr>
            <w:r>
              <w:rPr>
                <w:rFonts w:hint="eastAsia" w:ascii="宋体" w:hAnsi="宋体" w:cs="宋体"/>
                <w:sz w:val="21"/>
                <w:szCs w:val="21"/>
                <w:lang w:eastAsia="zh-CN"/>
              </w:rPr>
              <w:t>AX级压力管道密封元件的生产：</w:t>
            </w:r>
          </w:p>
          <w:p>
            <w:pPr>
              <w:numPr>
                <w:ilvl w:val="0"/>
                <w:numId w:val="0"/>
              </w:numPr>
              <w:ind w:left="315" w:leftChars="0"/>
              <w:rPr>
                <w:rFonts w:hint="eastAsia" w:ascii="宋体" w:hAnsi="宋体" w:cs="宋体"/>
                <w:sz w:val="21"/>
                <w:szCs w:val="21"/>
                <w:lang w:val="en-US" w:eastAsia="zh-CN"/>
              </w:rPr>
            </w:pPr>
            <w:r>
              <w:rPr>
                <w:rFonts w:hint="eastAsia" w:ascii="宋体" w:hAnsi="宋体" w:cs="宋体"/>
                <w:sz w:val="21"/>
                <w:szCs w:val="21"/>
                <w:lang w:val="en-US" w:eastAsia="zh-CN"/>
              </w:rPr>
              <w:t xml:space="preserve">   原料采购——检验——下料——加工成型——修整——检验——包装——入库</w:t>
            </w:r>
          </w:p>
          <w:p>
            <w:pPr>
              <w:numPr>
                <w:ilvl w:val="0"/>
                <w:numId w:val="0"/>
              </w:numPr>
              <w:ind w:left="315" w:leftChars="0"/>
              <w:rPr>
                <w:rFonts w:hint="default" w:ascii="宋体" w:hAnsi="宋体" w:cs="宋体"/>
                <w:sz w:val="21"/>
                <w:szCs w:val="21"/>
                <w:lang w:val="en-US" w:eastAsia="zh-CN"/>
              </w:rPr>
            </w:pPr>
          </w:p>
          <w:p>
            <w:pPr>
              <w:numPr>
                <w:ilvl w:val="0"/>
                <w:numId w:val="2"/>
              </w:numPr>
              <w:ind w:left="315" w:leftChars="0" w:firstLine="0" w:firstLineChars="0"/>
              <w:rPr>
                <w:rFonts w:ascii="宋体"/>
                <w:color w:val="000000"/>
                <w:szCs w:val="21"/>
              </w:rPr>
            </w:pPr>
            <w:r>
              <w:rPr>
                <w:rFonts w:hint="eastAsia" w:ascii="宋体" w:hAnsi="宋体" w:cs="宋体"/>
                <w:sz w:val="21"/>
                <w:szCs w:val="21"/>
                <w:lang w:eastAsia="zh-CN"/>
              </w:rPr>
              <w:t>管道高压清洗：</w:t>
            </w:r>
            <w:r>
              <w:rPr>
                <w:rFonts w:hint="eastAsia" w:ascii="宋体" w:hAnsi="宋体" w:cs="宋体"/>
                <w:sz w:val="21"/>
                <w:szCs w:val="21"/>
                <w:lang w:val="en-US" w:eastAsia="zh-CN"/>
              </w:rPr>
              <w:t xml:space="preserve">  </w:t>
            </w:r>
          </w:p>
          <w:p>
            <w:pPr>
              <w:numPr>
                <w:numId w:val="0"/>
              </w:numPr>
              <w:ind w:left="315" w:leftChars="0" w:firstLine="630" w:firstLineChars="300"/>
              <w:rPr>
                <w:rFonts w:ascii="宋体"/>
                <w:color w:val="000000"/>
                <w:szCs w:val="21"/>
              </w:rPr>
            </w:pPr>
            <w:r>
              <w:rPr>
                <w:rFonts w:hint="eastAsia" w:ascii="宋体" w:hAnsi="宋体" w:cs="宋体"/>
                <w:sz w:val="21"/>
                <w:szCs w:val="21"/>
                <w:lang w:val="en-US" w:eastAsia="zh-CN"/>
              </w:rPr>
              <w:t>接受任务——现场确认——设备检查——清洗作业——检查验收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470" w:type="dxa"/>
            <w:gridSpan w:val="4"/>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重型机用打包带</w:t>
            </w:r>
            <w:r>
              <w:rPr>
                <w:rFonts w:hint="eastAsia" w:ascii="宋体" w:hAnsi="宋体" w:eastAsia="宋体" w:cs="宋体"/>
                <w:sz w:val="21"/>
                <w:szCs w:val="21"/>
                <w:lang w:eastAsia="zh-CN"/>
              </w:rPr>
              <w:t>；</w:t>
            </w:r>
            <w:r>
              <w:rPr>
                <w:rFonts w:hint="eastAsia" w:ascii="宋体" w:hAnsi="宋体" w:eastAsia="宋体" w:cs="宋体"/>
                <w:sz w:val="21"/>
                <w:szCs w:val="21"/>
              </w:rPr>
              <w:t xml:space="preserve"> AX级压力管道密封元件的生产</w:t>
            </w:r>
            <w:r>
              <w:rPr>
                <w:rFonts w:hint="eastAsia" w:ascii="宋体" w:hAnsi="宋体" w:eastAsia="宋体" w:cs="宋体"/>
                <w:sz w:val="21"/>
                <w:szCs w:val="21"/>
                <w:lang w:eastAsia="zh-CN"/>
              </w:rPr>
              <w:t>；</w:t>
            </w:r>
          </w:p>
          <w:p>
            <w:pPr>
              <w:spacing w:line="400" w:lineRule="exact"/>
              <w:rPr>
                <w:rFonts w:ascii="宋体" w:hAnsi="宋体"/>
                <w:b/>
                <w:color w:val="000000"/>
                <w:szCs w:val="21"/>
              </w:rPr>
            </w:pPr>
            <w:r>
              <w:rPr>
                <w:rFonts w:hint="eastAsia" w:ascii="宋体" w:hAnsi="宋体" w:eastAsia="宋体" w:cs="宋体"/>
                <w:sz w:val="21"/>
                <w:szCs w:val="21"/>
              </w:rPr>
              <w:t>管道高压清洗;</w:t>
            </w:r>
          </w:p>
        </w:tc>
        <w:tc>
          <w:tcPr>
            <w:tcW w:w="2588" w:type="dxa"/>
            <w:gridSpan w:val="3"/>
            <w:vAlign w:val="center"/>
          </w:tcPr>
          <w:p>
            <w:pPr>
              <w:spacing w:line="400" w:lineRule="exact"/>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14.02.04;17.12.05;</w:t>
            </w:r>
          </w:p>
          <w:p>
            <w:pPr>
              <w:spacing w:line="400" w:lineRule="exact"/>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470" w:type="dxa"/>
            <w:gridSpan w:val="4"/>
            <w:vAlign w:val="center"/>
          </w:tcPr>
          <w:p>
            <w:pPr>
              <w:spacing w:line="400" w:lineRule="exact"/>
              <w:rPr>
                <w:rFonts w:ascii="宋体" w:hAnsi="宋体"/>
                <w:b/>
                <w:color w:val="000000"/>
                <w:szCs w:val="21"/>
              </w:rPr>
            </w:pPr>
          </w:p>
        </w:tc>
        <w:tc>
          <w:tcPr>
            <w:tcW w:w="2588"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470" w:type="dxa"/>
            <w:gridSpan w:val="4"/>
          </w:tcPr>
          <w:p>
            <w:pPr>
              <w:rPr>
                <w:rFonts w:ascii="宋体"/>
                <w:color w:val="000000"/>
                <w:szCs w:val="21"/>
              </w:rPr>
            </w:pPr>
            <w:r>
              <w:rPr>
                <w:rFonts w:hint="eastAsia" w:ascii="宋体" w:hAnsi="宋体"/>
                <w:color w:val="000000"/>
                <w:szCs w:val="21"/>
              </w:rPr>
              <w:t>现场产品与申请范围是否一致：</w:t>
            </w:r>
          </w:p>
        </w:tc>
        <w:tc>
          <w:tcPr>
            <w:tcW w:w="1570"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5470"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15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hint="default" w:ascii="宋体" w:hAnsi="宋体" w:eastAsia="宋体"/>
                <w:color w:val="000000"/>
                <w:szCs w:val="21"/>
                <w:lang w:val="en-US" w:eastAsia="zh-CN"/>
              </w:rPr>
            </w:pP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27-29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年10月8日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r>
              <w:rPr>
                <w:rFonts w:hint="eastAsia" w:ascii="宋体" w:hAnsi="宋体"/>
                <w:color w:val="000000"/>
                <w:spacing w:val="-10"/>
                <w:szCs w:val="21"/>
                <w:lang w:val="en-US" w:eastAsia="zh-CN"/>
              </w:rPr>
              <w:t>或客户要求</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hAnsi="宋体"/>
                <w:b/>
                <w:color w:val="000000"/>
                <w:sz w:val="20"/>
                <w:szCs w:val="20"/>
                <w:lang w:val="en-US" w:eastAsia="zh-CN"/>
              </w:rPr>
              <w:t xml:space="preserve">                           </w:t>
            </w: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已做好确认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2022-10-2</w:t>
            </w:r>
            <w:bookmarkEnd w:id="36"/>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357"/>
        <w:gridCol w:w="48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5"/>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5"/>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5"/>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gridSpan w:val="2"/>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357" w:type="dxa"/>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重型机用打包带</w:t>
            </w:r>
            <w:r>
              <w:rPr>
                <w:rFonts w:hint="eastAsia" w:ascii="宋体" w:hAnsi="宋体" w:eastAsia="宋体" w:cs="宋体"/>
                <w:sz w:val="21"/>
                <w:szCs w:val="21"/>
                <w:lang w:eastAsia="zh-CN"/>
              </w:rPr>
              <w:t>；</w:t>
            </w:r>
            <w:r>
              <w:rPr>
                <w:rFonts w:hint="eastAsia" w:ascii="宋体" w:hAnsi="宋体" w:eastAsia="宋体" w:cs="宋体"/>
                <w:sz w:val="21"/>
                <w:szCs w:val="21"/>
              </w:rPr>
              <w:t xml:space="preserve"> AX级压力管道密封元件的生产</w:t>
            </w:r>
            <w:r>
              <w:rPr>
                <w:rFonts w:hint="eastAsia" w:ascii="宋体" w:hAnsi="宋体" w:eastAsia="宋体" w:cs="宋体"/>
                <w:sz w:val="21"/>
                <w:szCs w:val="21"/>
                <w:lang w:eastAsia="zh-CN"/>
              </w:rPr>
              <w:t>；</w:t>
            </w:r>
          </w:p>
          <w:p>
            <w:pPr>
              <w:spacing w:line="400" w:lineRule="exact"/>
              <w:rPr>
                <w:rFonts w:ascii="宋体" w:hAnsi="宋体" w:eastAsia="宋体" w:cs="Times New Roman"/>
                <w:b/>
                <w:color w:val="000000"/>
                <w:kern w:val="2"/>
                <w:sz w:val="21"/>
                <w:szCs w:val="21"/>
                <w:lang w:val="en-US" w:eastAsia="zh-CN" w:bidi="ar-SA"/>
              </w:rPr>
            </w:pPr>
            <w:r>
              <w:rPr>
                <w:rFonts w:hint="eastAsia" w:ascii="宋体" w:hAnsi="宋体" w:eastAsia="宋体" w:cs="宋体"/>
                <w:sz w:val="21"/>
                <w:szCs w:val="21"/>
              </w:rPr>
              <w:t>管道高压清洗;</w:t>
            </w:r>
          </w:p>
        </w:tc>
        <w:tc>
          <w:tcPr>
            <w:tcW w:w="2025" w:type="dxa"/>
            <w:gridSpan w:val="2"/>
            <w:vAlign w:val="center"/>
          </w:tcPr>
          <w:p>
            <w:pPr>
              <w:spacing w:line="400" w:lineRule="exact"/>
              <w:rPr>
                <w:rFonts w:hint="eastAsia" w:ascii="宋体" w:hAnsi="宋体"/>
                <w:b w:val="0"/>
                <w:bCs/>
                <w:color w:val="000000"/>
                <w:sz w:val="18"/>
                <w:szCs w:val="18"/>
                <w:lang w:val="en-US" w:eastAsia="zh-CN"/>
              </w:rPr>
            </w:pPr>
            <w:r>
              <w:rPr>
                <w:rFonts w:hint="eastAsia" w:ascii="宋体" w:hAnsi="宋体"/>
                <w:b w:val="0"/>
                <w:bCs/>
                <w:color w:val="000000"/>
                <w:sz w:val="18"/>
                <w:szCs w:val="18"/>
                <w:lang w:val="en-US" w:eastAsia="zh-CN"/>
              </w:rPr>
              <w:t>14.02.04;17.12.05;</w:t>
            </w:r>
          </w:p>
          <w:p>
            <w:pPr>
              <w:spacing w:line="400" w:lineRule="exact"/>
              <w:rPr>
                <w:rFonts w:hint="default" w:ascii="宋体" w:hAnsi="宋体" w:eastAsia="宋体" w:cs="Times New Roman"/>
                <w:b w:val="0"/>
                <w:bCs/>
                <w:color w:val="000000"/>
                <w:kern w:val="2"/>
                <w:sz w:val="18"/>
                <w:szCs w:val="18"/>
                <w:lang w:val="en-US" w:eastAsia="zh-CN" w:bidi="ar-SA"/>
              </w:rPr>
            </w:pPr>
            <w:r>
              <w:rPr>
                <w:rFonts w:hint="eastAsia" w:ascii="宋体" w:hAnsi="宋体"/>
                <w:b w:val="0"/>
                <w:bCs/>
                <w:color w:val="000000"/>
                <w:sz w:val="18"/>
                <w:szCs w:val="18"/>
                <w:lang w:val="en-US" w:eastAsia="zh-CN"/>
              </w:rPr>
              <w:t>35.16.02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gridSpan w:val="2"/>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gridSpan w:val="2"/>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rPr>
        <w:drawing>
          <wp:inline distT="0" distB="0" distL="114300" distR="114300">
            <wp:extent cx="321310" cy="149860"/>
            <wp:effectExtent l="0" t="0" r="2540" b="1270"/>
            <wp:docPr id="5" name="图片 5"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iyu\Desktop\马佳1.png"/>
                    <pic:cNvPicPr>
                      <a:picLocks noChangeAspect="1"/>
                    </pic:cNvPicPr>
                  </pic:nvPicPr>
                  <pic:blipFill>
                    <a:blip r:embed="rId6"/>
                    <a:stretch>
                      <a:fillRect/>
                    </a:stretch>
                  </pic:blipFill>
                  <pic:spPr>
                    <a:xfrm>
                      <a:off x="0" y="0"/>
                      <a:ext cx="321310" cy="149860"/>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39750" cy="285750"/>
            <wp:effectExtent l="0" t="0" r="0" b="5715"/>
            <wp:docPr id="8" name="图片 8" descr="215e5f4fe2646d3f0ca108796338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5e5f4fe2646d3f0ca1087963382c6"/>
                    <pic:cNvPicPr>
                      <a:picLocks noChangeAspect="1"/>
                    </pic:cNvPicPr>
                  </pic:nvPicPr>
                  <pic:blipFill>
                    <a:blip r:embed="rId7"/>
                    <a:stretch>
                      <a:fillRect/>
                    </a:stretch>
                  </pic:blipFill>
                  <pic:spPr>
                    <a:xfrm>
                      <a:off x="0" y="0"/>
                      <a:ext cx="539750" cy="285750"/>
                    </a:xfrm>
                    <a:prstGeom prst="rect">
                      <a:avLst/>
                    </a:prstGeom>
                  </pic:spPr>
                </pic:pic>
              </a:graphicData>
            </a:graphic>
          </wp:inline>
        </w:drawing>
      </w:r>
      <w:r>
        <w:rPr>
          <w:rFonts w:hint="eastAsia"/>
          <w:lang w:val="en-US" w:eastAsia="zh-CN"/>
        </w:rPr>
        <w:t xml:space="preserve">   </w:t>
      </w:r>
      <w:r>
        <w:rPr>
          <w:rFonts w:hint="eastAsia" w:eastAsia="方正仿宋简体"/>
          <w:lang w:eastAsia="zh-CN"/>
        </w:rPr>
        <w:drawing>
          <wp:inline distT="0" distB="0" distL="114300" distR="114300">
            <wp:extent cx="559435" cy="372110"/>
            <wp:effectExtent l="0" t="0" r="1905" b="5715"/>
            <wp:docPr id="10" name="图片 10" descr="8b605d0767191ec0edbea80b237b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605d0767191ec0edbea80b237bf0a"/>
                    <pic:cNvPicPr>
                      <a:picLocks noChangeAspect="1"/>
                    </pic:cNvPicPr>
                  </pic:nvPicPr>
                  <pic:blipFill>
                    <a:blip r:embed="rId8"/>
                    <a:stretch>
                      <a:fillRect/>
                    </a:stretch>
                  </pic:blipFill>
                  <pic:spPr>
                    <a:xfrm>
                      <a:off x="0" y="0"/>
                      <a:ext cx="559435" cy="372110"/>
                    </a:xfrm>
                    <a:prstGeom prst="rect">
                      <a:avLst/>
                    </a:prstGeom>
                  </pic:spPr>
                </pic:pic>
              </a:graphicData>
            </a:graphic>
          </wp:inline>
        </w:drawing>
      </w:r>
    </w:p>
    <w:p>
      <w:pPr>
        <w:ind w:firstLine="7168" w:firstLineChars="3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2022年10月27日</w:t>
      </w:r>
      <w:r>
        <w:rPr>
          <w:rFonts w:ascii="宋体" w:hAnsi="宋体"/>
          <w:b/>
          <w:color w:val="000000"/>
          <w:szCs w:val="21"/>
        </w:rPr>
        <w:t xml:space="preserve"> </w:t>
      </w:r>
    </w:p>
    <w:p>
      <w:pPr>
        <w:tabs>
          <w:tab w:val="left" w:pos="645"/>
        </w:tabs>
        <w:spacing w:after="156" w:afterLines="50" w:line="360" w:lineRule="exact"/>
        <w:rPr>
          <w:rFonts w:hint="default" w:ascii="宋体" w:hAnsi="宋体" w:eastAsia="宋体"/>
          <w:b/>
          <w:bCs/>
          <w:color w:val="000000"/>
          <w:szCs w:val="21"/>
          <w:lang w:val="en-US" w:eastAsia="zh-CN"/>
        </w:rPr>
      </w:pPr>
      <w:r>
        <w:rPr>
          <w:rFonts w:hint="eastAsia" w:ascii="宋体" w:hAnsi="宋体"/>
          <w:b/>
          <w:bCs/>
          <w:color w:val="000000"/>
          <w:szCs w:val="21"/>
          <w:lang w:val="en-US" w:eastAsia="zh-CN"/>
        </w:rPr>
        <w:t xml:space="preserve">                                         </w:t>
      </w:r>
      <w:r>
        <w:rPr>
          <w:rFonts w:hint="eastAsia" w:eastAsia="方正仿宋简体"/>
          <w:lang w:eastAsia="zh-CN"/>
        </w:rPr>
        <w:drawing>
          <wp:inline distT="0" distB="0" distL="114300" distR="114300">
            <wp:extent cx="559435" cy="372110"/>
            <wp:effectExtent l="0" t="0" r="1905" b="5715"/>
            <wp:docPr id="2" name="图片 2" descr="8b605d0767191ec0edbea80b237b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b605d0767191ec0edbea80b237bf0a"/>
                    <pic:cNvPicPr>
                      <a:picLocks noChangeAspect="1"/>
                    </pic:cNvPicPr>
                  </pic:nvPicPr>
                  <pic:blipFill>
                    <a:blip r:embed="rId8"/>
                    <a:stretch>
                      <a:fillRect/>
                    </a:stretch>
                  </pic:blipFill>
                  <pic:spPr>
                    <a:xfrm>
                      <a:off x="0" y="0"/>
                      <a:ext cx="559435" cy="372110"/>
                    </a:xfrm>
                    <a:prstGeom prst="rect">
                      <a:avLst/>
                    </a:prstGeom>
                  </pic:spPr>
                </pic:pic>
              </a:graphicData>
            </a:graphic>
          </wp:inline>
        </w:drawing>
      </w:r>
      <w:r>
        <w:rPr>
          <w:rFonts w:hint="eastAsia" w:ascii="宋体" w:hAnsi="宋体"/>
          <w:b/>
          <w:bCs/>
          <w:color w:val="000000"/>
          <w:szCs w:val="21"/>
          <w:lang w:val="en-US" w:eastAsia="zh-CN"/>
        </w:rPr>
        <w:t xml:space="preserve">   </w:t>
      </w:r>
      <w:r>
        <w:rPr>
          <w:rFonts w:hint="eastAsia" w:eastAsia="方正仿宋简体"/>
          <w:lang w:eastAsia="zh-CN"/>
        </w:rPr>
        <w:drawing>
          <wp:inline distT="0" distB="0" distL="114300" distR="114300">
            <wp:extent cx="953770" cy="634365"/>
            <wp:effectExtent l="0" t="0" r="6985" b="2540"/>
            <wp:docPr id="9" name="图片 9" descr="8b605d0767191ec0edbea80b237b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b605d0767191ec0edbea80b237bf0a"/>
                    <pic:cNvPicPr>
                      <a:picLocks noChangeAspect="1"/>
                    </pic:cNvPicPr>
                  </pic:nvPicPr>
                  <pic:blipFill>
                    <a:blip r:embed="rId8"/>
                    <a:stretch>
                      <a:fillRect/>
                    </a:stretch>
                  </pic:blipFill>
                  <pic:spPr>
                    <a:xfrm>
                      <a:off x="0" y="0"/>
                      <a:ext cx="953770" cy="634365"/>
                    </a:xfrm>
                    <a:prstGeom prst="rect">
                      <a:avLst/>
                    </a:prstGeom>
                  </pic:spPr>
                </pic:pic>
              </a:graphicData>
            </a:graphic>
          </wp:inline>
        </w:drawing>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r>
        <w:rPr>
          <w:rFonts w:hint="eastAsia" w:ascii="宋体" w:hAnsi="宋体"/>
          <w:b/>
          <w:color w:val="000000"/>
          <w:szCs w:val="21"/>
          <w:lang w:val="en-US" w:eastAsia="zh-CN"/>
        </w:rPr>
        <w:t xml:space="preserve">        </w:t>
      </w: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1719" w:firstLineChars="831"/>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1752" w:firstLineChars="831"/>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1752" w:firstLineChars="831"/>
        <w:rPr>
          <w:rFonts w:ascii="宋体"/>
          <w:b/>
          <w:bCs/>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bCs/>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1697" w:firstLineChars="805"/>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1697" w:firstLineChars="805"/>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 xml:space="preserve">                           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rPr>
            </w:pPr>
            <w:r>
              <w:rPr>
                <w:rFonts w:hint="eastAsia"/>
                <w:b/>
                <w:color w:val="000000"/>
                <w:szCs w:val="21"/>
              </w:rPr>
              <w:t>审核组长：</w:t>
            </w:r>
          </w:p>
          <w:p>
            <w:pPr>
              <w:spacing w:line="280" w:lineRule="exact"/>
              <w:rPr>
                <w:rFonts w:hint="eastAsia" w:eastAsia="宋体"/>
                <w:b/>
                <w:color w:val="000000"/>
                <w:szCs w:val="21"/>
                <w:lang w:val="en-US" w:eastAsia="zh-CN"/>
              </w:rPr>
            </w:pPr>
            <w:r>
              <w:rPr>
                <w:rFonts w:hint="eastAsia"/>
                <w:b/>
                <w:color w:val="000000"/>
                <w:szCs w:val="21"/>
                <w:lang w:val="en-US" w:eastAsia="zh-CN"/>
              </w:rPr>
              <w:t xml:space="preserve">            </w:t>
            </w:r>
            <w:r>
              <w:rPr>
                <w:rFonts w:ascii="宋体" w:hAnsi="宋体"/>
              </w:rPr>
              <w:drawing>
                <wp:inline distT="0" distB="0" distL="114300" distR="114300">
                  <wp:extent cx="321310" cy="149860"/>
                  <wp:effectExtent l="0" t="0" r="2540" b="1270"/>
                  <wp:docPr id="6" name="图片 6"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iyu\Desktop\马佳1.png"/>
                          <pic:cNvPicPr>
                            <a:picLocks noChangeAspect="1"/>
                          </pic:cNvPicPr>
                        </pic:nvPicPr>
                        <pic:blipFill>
                          <a:blip r:embed="rId9"/>
                          <a:stretch>
                            <a:fillRect/>
                          </a:stretch>
                        </pic:blipFill>
                        <pic:spPr>
                          <a:xfrm>
                            <a:off x="0" y="0"/>
                            <a:ext cx="321310" cy="149860"/>
                          </a:xfrm>
                          <a:prstGeom prst="rect">
                            <a:avLst/>
                          </a:prstGeom>
                          <a:noFill/>
                          <a:ln>
                            <a:noFill/>
                          </a:ln>
                        </pic:spPr>
                      </pic:pic>
                    </a:graphicData>
                  </a:graphic>
                </wp:inline>
              </w:drawing>
            </w:r>
          </w:p>
          <w:p>
            <w:pPr>
              <w:spacing w:line="280" w:lineRule="exact"/>
              <w:rPr>
                <w:b/>
                <w:color w:val="000000"/>
                <w:szCs w:val="21"/>
              </w:rPr>
            </w:pPr>
          </w:p>
          <w:p>
            <w:pPr>
              <w:spacing w:line="280" w:lineRule="exact"/>
              <w:ind w:firstLine="2108" w:firstLineChars="1000"/>
              <w:rPr>
                <w:b/>
                <w:color w:val="000000"/>
                <w:szCs w:val="21"/>
              </w:rPr>
            </w:pPr>
            <w:r>
              <w:rPr>
                <w:rFonts w:hint="eastAsia"/>
                <w:b/>
                <w:color w:val="000000"/>
                <w:szCs w:val="21"/>
              </w:rPr>
              <w:t>日期：</w:t>
            </w:r>
            <w:r>
              <w:rPr>
                <w:rFonts w:hint="eastAsia"/>
                <w:b w:val="0"/>
                <w:bCs/>
                <w:color w:val="000000"/>
                <w:sz w:val="18"/>
                <w:szCs w:val="18"/>
                <w:lang w:val="en-US" w:eastAsia="zh-CN"/>
              </w:rPr>
              <w:t>2022</w:t>
            </w:r>
            <w:r>
              <w:rPr>
                <w:rFonts w:hint="eastAsia"/>
                <w:b w:val="0"/>
                <w:bCs/>
                <w:color w:val="000000"/>
                <w:sz w:val="18"/>
                <w:szCs w:val="18"/>
              </w:rPr>
              <w:t>年</w:t>
            </w:r>
            <w:r>
              <w:rPr>
                <w:rFonts w:hint="eastAsia"/>
                <w:b w:val="0"/>
                <w:bCs/>
                <w:color w:val="000000"/>
                <w:sz w:val="18"/>
                <w:szCs w:val="18"/>
                <w:lang w:val="en-US" w:eastAsia="zh-CN"/>
              </w:rPr>
              <w:t>10</w:t>
            </w:r>
            <w:r>
              <w:rPr>
                <w:rFonts w:hint="eastAsia"/>
                <w:b w:val="0"/>
                <w:bCs/>
                <w:color w:val="000000"/>
                <w:sz w:val="18"/>
                <w:szCs w:val="18"/>
              </w:rPr>
              <w:t>月</w:t>
            </w:r>
            <w:r>
              <w:rPr>
                <w:rFonts w:hint="eastAsia"/>
                <w:b w:val="0"/>
                <w:bCs/>
                <w:color w:val="000000"/>
                <w:sz w:val="18"/>
                <w:szCs w:val="18"/>
                <w:lang w:val="en-US" w:eastAsia="zh-CN"/>
              </w:rPr>
              <w:t>27</w:t>
            </w:r>
            <w:r>
              <w:rPr>
                <w:rFonts w:hint="eastAsia"/>
                <w:b w:val="0"/>
                <w:bCs/>
                <w:color w:val="000000"/>
                <w:sz w:val="18"/>
                <w:szCs w:val="18"/>
              </w:rPr>
              <w:t>日</w:t>
            </w:r>
          </w:p>
        </w:tc>
        <w:tc>
          <w:tcPr>
            <w:tcW w:w="5392" w:type="dxa"/>
            <w:gridSpan w:val="4"/>
          </w:tcPr>
          <w:p>
            <w:pPr>
              <w:spacing w:line="280" w:lineRule="exact"/>
              <w:rPr>
                <w:rFonts w:hint="eastAsia"/>
                <w:b/>
                <w:color w:val="000000"/>
                <w:szCs w:val="21"/>
                <w:lang w:val="en-US" w:eastAsia="zh-CN"/>
              </w:rPr>
            </w:pPr>
            <w:r>
              <w:rPr>
                <w:rFonts w:hint="eastAsia"/>
                <w:b/>
                <w:color w:val="000000"/>
                <w:szCs w:val="21"/>
              </w:rPr>
              <w:t>受审核方代表</w:t>
            </w:r>
            <w:r>
              <w:rPr>
                <w:rFonts w:hint="eastAsia"/>
                <w:b/>
                <w:color w:val="000000"/>
                <w:szCs w:val="21"/>
                <w:lang w:val="en-US" w:eastAsia="zh-CN"/>
              </w:rPr>
              <w:t xml:space="preserve"> </w:t>
            </w:r>
          </w:p>
          <w:p>
            <w:pPr>
              <w:spacing w:line="280" w:lineRule="exact"/>
              <w:ind w:firstLine="1687" w:firstLineChars="800"/>
              <w:rPr>
                <w:rFonts w:hint="default" w:eastAsia="宋体"/>
                <w:b/>
                <w:color w:val="000000"/>
                <w:szCs w:val="21"/>
                <w:lang w:val="en-US" w:eastAsia="zh-CN"/>
              </w:rPr>
            </w:pPr>
            <w:bookmarkStart w:id="37" w:name="_GoBack"/>
            <w:bookmarkEnd w:id="37"/>
            <w:r>
              <w:rPr>
                <w:rFonts w:hint="eastAsia"/>
                <w:b/>
                <w:color w:val="000000"/>
                <w:szCs w:val="21"/>
                <w:lang w:val="en-US" w:eastAsia="zh-CN"/>
              </w:rPr>
              <w:t>程小洁</w:t>
            </w:r>
          </w:p>
          <w:p>
            <w:pPr>
              <w:spacing w:line="280" w:lineRule="exact"/>
              <w:rPr>
                <w:b/>
                <w:color w:val="000000"/>
                <w:szCs w:val="21"/>
              </w:rPr>
            </w:pPr>
          </w:p>
          <w:p>
            <w:pPr>
              <w:spacing w:line="280" w:lineRule="exact"/>
              <w:ind w:firstLine="2741" w:firstLineChars="1300"/>
              <w:rPr>
                <w:b/>
                <w:color w:val="000000"/>
                <w:szCs w:val="21"/>
              </w:rPr>
            </w:pPr>
            <w:r>
              <w:rPr>
                <w:rFonts w:hint="eastAsia"/>
                <w:b/>
                <w:color w:val="000000"/>
                <w:szCs w:val="21"/>
              </w:rPr>
              <w:t>日期：</w:t>
            </w:r>
            <w:r>
              <w:rPr>
                <w:rFonts w:hint="eastAsia"/>
                <w:b w:val="0"/>
                <w:bCs/>
                <w:color w:val="000000"/>
                <w:sz w:val="18"/>
                <w:szCs w:val="18"/>
                <w:lang w:val="en-US" w:eastAsia="zh-CN"/>
              </w:rPr>
              <w:t>2022</w:t>
            </w:r>
            <w:r>
              <w:rPr>
                <w:rFonts w:hint="eastAsia"/>
                <w:b w:val="0"/>
                <w:bCs/>
                <w:color w:val="000000"/>
                <w:sz w:val="18"/>
                <w:szCs w:val="18"/>
              </w:rPr>
              <w:t>年</w:t>
            </w:r>
            <w:r>
              <w:rPr>
                <w:rFonts w:hint="eastAsia"/>
                <w:b w:val="0"/>
                <w:bCs/>
                <w:color w:val="000000"/>
                <w:sz w:val="18"/>
                <w:szCs w:val="18"/>
                <w:lang w:val="en-US" w:eastAsia="zh-CN"/>
              </w:rPr>
              <w:t>10</w:t>
            </w:r>
            <w:r>
              <w:rPr>
                <w:rFonts w:hint="eastAsia"/>
                <w:b w:val="0"/>
                <w:bCs/>
                <w:color w:val="000000"/>
                <w:sz w:val="18"/>
                <w:szCs w:val="18"/>
              </w:rPr>
              <w:t>月</w:t>
            </w:r>
            <w:r>
              <w:rPr>
                <w:rFonts w:hint="eastAsia"/>
                <w:b w:val="0"/>
                <w:bCs/>
                <w:color w:val="000000"/>
                <w:sz w:val="18"/>
                <w:szCs w:val="18"/>
                <w:lang w:val="en-US" w:eastAsia="zh-CN"/>
              </w:rPr>
              <w:t>27</w:t>
            </w:r>
            <w:r>
              <w:rPr>
                <w:rFonts w:hint="eastAsia"/>
                <w:b w:val="0"/>
                <w:bCs/>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ascii="宋体" w:hAnsi="宋体"/>
              </w:rPr>
              <w:drawing>
                <wp:inline distT="0" distB="0" distL="114300" distR="114300">
                  <wp:extent cx="321310" cy="149860"/>
                  <wp:effectExtent l="0" t="0" r="2540" b="1270"/>
                  <wp:docPr id="7" name="图片 7" descr="C:\Users\ziyu\Desktop\马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iyu\Desktop\马佳1.png"/>
                          <pic:cNvPicPr>
                            <a:picLocks noChangeAspect="1"/>
                          </pic:cNvPicPr>
                        </pic:nvPicPr>
                        <pic:blipFill>
                          <a:blip r:embed="rId9"/>
                          <a:stretch>
                            <a:fillRect/>
                          </a:stretch>
                        </pic:blipFill>
                        <pic:spPr>
                          <a:xfrm>
                            <a:off x="0" y="0"/>
                            <a:ext cx="321310" cy="149860"/>
                          </a:xfrm>
                          <a:prstGeom prst="rect">
                            <a:avLst/>
                          </a:prstGeom>
                          <a:noFill/>
                          <a:ln>
                            <a:noFill/>
                          </a:ln>
                        </pic:spPr>
                      </pic:pic>
                    </a:graphicData>
                  </a:graphic>
                </wp:inline>
              </w:drawing>
            </w:r>
            <w:r>
              <w:rPr>
                <w:rFonts w:hint="eastAsia" w:ascii="宋体" w:hAnsi="宋体"/>
                <w:lang w:val="en-US" w:eastAsia="zh-CN"/>
              </w:rPr>
              <w:t xml:space="preserve">              </w:t>
            </w:r>
            <w:r>
              <w:rPr>
                <w:rFonts w:hint="eastAsia"/>
                <w:b/>
                <w:color w:val="000000"/>
                <w:szCs w:val="21"/>
              </w:rPr>
              <w:t>日期：</w:t>
            </w:r>
            <w:r>
              <w:rPr>
                <w:rFonts w:hint="eastAsia"/>
                <w:b w:val="0"/>
                <w:bCs/>
                <w:color w:val="000000"/>
                <w:sz w:val="18"/>
                <w:szCs w:val="18"/>
                <w:lang w:val="en-US" w:eastAsia="zh-CN"/>
              </w:rPr>
              <w:t>2022</w:t>
            </w:r>
            <w:r>
              <w:rPr>
                <w:rFonts w:hint="eastAsia"/>
                <w:b w:val="0"/>
                <w:bCs/>
                <w:color w:val="000000"/>
                <w:sz w:val="18"/>
                <w:szCs w:val="18"/>
              </w:rPr>
              <w:t>年</w:t>
            </w:r>
            <w:r>
              <w:rPr>
                <w:rFonts w:hint="eastAsia"/>
                <w:b w:val="0"/>
                <w:bCs/>
                <w:color w:val="000000"/>
                <w:sz w:val="18"/>
                <w:szCs w:val="18"/>
                <w:lang w:val="en-US" w:eastAsia="zh-CN"/>
              </w:rPr>
              <w:t>10</w:t>
            </w:r>
            <w:r>
              <w:rPr>
                <w:rFonts w:hint="eastAsia"/>
                <w:b w:val="0"/>
                <w:bCs/>
                <w:color w:val="000000"/>
                <w:sz w:val="18"/>
                <w:szCs w:val="18"/>
              </w:rPr>
              <w:t>月</w:t>
            </w:r>
            <w:r>
              <w:rPr>
                <w:rFonts w:hint="eastAsia"/>
                <w:b w:val="0"/>
                <w:bCs/>
                <w:color w:val="000000"/>
                <w:sz w:val="18"/>
                <w:szCs w:val="18"/>
                <w:lang w:val="en-US" w:eastAsia="zh-CN"/>
              </w:rPr>
              <w:t>27</w:t>
            </w:r>
            <w:r>
              <w:rPr>
                <w:rFonts w:hint="eastAsia"/>
                <w:b w:val="0"/>
                <w:bCs/>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52C3F31C"/>
    <w:multiLevelType w:val="singleLevel"/>
    <w:tmpl w:val="52C3F31C"/>
    <w:lvl w:ilvl="0" w:tentative="0">
      <w:start w:val="1"/>
      <w:numFmt w:val="decimal"/>
      <w:suff w:val="nothing"/>
      <w:lvlText w:val="%1、"/>
      <w:lvlJc w:val="left"/>
      <w:pPr>
        <w:ind w:left="315"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Y2M2U3NTMzODZhMjBkOTU2MGMyNzdkMjI0ZmFjMGQifQ=="/>
  </w:docVars>
  <w:rsids>
    <w:rsidRoot w:val="00000000"/>
    <w:rsid w:val="02232C91"/>
    <w:rsid w:val="26620EA2"/>
    <w:rsid w:val="3CC677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3943</Words>
  <Characters>4530</Characters>
  <Lines>67</Lines>
  <Paragraphs>18</Paragraphs>
  <TotalTime>2</TotalTime>
  <ScaleCrop>false</ScaleCrop>
  <LinksUpToDate>false</LinksUpToDate>
  <CharactersWithSpaces>4707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马加</cp:lastModifiedBy>
  <dcterms:modified xsi:type="dcterms:W3CDTF">2022-11-20T17:59:30Z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