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永靖县金河顺发建材有限责任公司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永靖县刘家峡镇古城路85号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永靖县刘家峡镇古城路85号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豆春来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13884009829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胡安峰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1152-2022-Q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□智能手机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资质范围内水泥的生产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16.01.01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2022年10月29日 上午至2022年10月30日 上午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50165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15101323490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</w:tr>
    </w:tbl>
    <w:p/>
    <w:p>
      <w:pPr>
        <w:pStyle w:val="2"/>
      </w:pPr>
    </w:p>
    <w:p>
      <w:pPr>
        <w:pStyle w:val="2"/>
      </w:pPr>
    </w:p>
    <w:p/>
    <w:p>
      <w:pPr>
        <w:pStyle w:val="2"/>
      </w:pPr>
    </w:p>
    <w:tbl>
      <w:tblPr>
        <w:tblStyle w:val="6"/>
        <w:tblpPr w:leftFromText="180" w:rightFromText="180" w:vertAnchor="text" w:horzAnchor="page" w:tblpX="885" w:tblpY="31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63"/>
        <w:gridCol w:w="1157"/>
        <w:gridCol w:w="2701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2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22.10.29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各部门</w:t>
            </w:r>
          </w:p>
        </w:tc>
        <w:tc>
          <w:tcPr>
            <w:tcW w:w="2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管理层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bookmarkStart w:id="35" w:name="_GoBack"/>
            <w:bookmarkEnd w:id="35"/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与管理层有关的质量管理活动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4.1/4.2/4.3/4.4/5.1/5.2/5.3/6.1/6.2/6.3/7.1.1/9.1.1/9.3/10.1/10.3重大质量事故、相关方重大投诉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供销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采购和销售运行过程的资料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5.3/6.2/8.2/8.4/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8.5.3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57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生产科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（车间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、化验室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生产制造过程运行控制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产品化验有关的资料运行控制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5.3/6.2/7.1.3/7.1.4/7.1.5/8.1/8.5.1/8.5.2/8.5.4/8.5.5/8.5.6/8.6/8.7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8.3不适用确认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22.10.30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办公室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5.3/6.1/6.2/7.1.2/7.1.6/7.2/7.3/7.4/7.5/9.1.3/9.2/10.2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管理层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内部沟通、与受审核方领导层沟通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各部门</w:t>
            </w:r>
          </w:p>
        </w:tc>
        <w:tc>
          <w:tcPr>
            <w:tcW w:w="2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末次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00547BFA"/>
    <w:rsid w:val="06E93C20"/>
    <w:rsid w:val="08B03CD9"/>
    <w:rsid w:val="283454E6"/>
    <w:rsid w:val="312406A1"/>
    <w:rsid w:val="366D4898"/>
    <w:rsid w:val="3A733E60"/>
    <w:rsid w:val="5DAF5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2022-10-28T07:42:26Z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2052-11.1.0.12759</vt:lpwstr>
  </property>
</Properties>
</file>