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杭州邦凝生态环境建设发展有限公司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0693-2020-QEO-2022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浙江省杭州市萧山区城厢街道湘湖路36-11号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魏志标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浙江省杭州市萧山区城厢街道湘湖路36-11号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王益枫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13758259532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13758259532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职业健康安全管理体系,环境管理体系,质量管理体系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ISO45001：2018,E：GB/T 24001-2016/ISO14001:2015,Q：GB/T19001-2016/ISO9001:2015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O：保洁、再生资源销售、城市和农村生活垃圾分类所涉及场所的相关职业健康安全管理活动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E：保洁、再生资源销售、城市和农村生活垃圾分类所涉及场所的相关环境管理活动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Q：已认可：再生资源销售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未认可：保洁；城市和农村生活垃圾分类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O：24.01.02;29.12.00;35.16.01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E：24.01.02;29.12.00;35.16.01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Q：24.01.02;29.12.00;35.16.01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O:45,E:45,Q:45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4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pStyle w:val="4"/>
              <w:ind w:firstLine="0" w:firstLineChars="0"/>
              <w:rPr>
                <w:bCs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bookmarkStart w:id="18" w:name="E勾选Add1"/>
            <w:r>
              <w:rPr>
                <w:rFonts w:hint="eastAsia" w:ascii="宋体" w:hAnsi="宋体"/>
                <w:bCs/>
                <w:sz w:val="24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GB/T 24001-2016 idt ISO 14001:2015标准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9.1.2</w:t>
            </w:r>
            <w:r>
              <w:rPr>
                <w:rFonts w:hint="eastAsia" w:ascii="宋体" w:hAnsi="宋体"/>
                <w:bCs/>
                <w:sz w:val="24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bookmarkStart w:id="19" w:name="S勾选Add1"/>
            <w:r>
              <w:rPr>
                <w:rFonts w:hint="eastAsia" w:ascii="宋体" w:hAnsi="宋体"/>
                <w:bCs/>
                <w:sz w:val="24"/>
              </w:rPr>
              <w:t>■</w:t>
            </w:r>
            <w:bookmarkEnd w:id="19"/>
            <w:r>
              <w:rPr>
                <w:rFonts w:hint="eastAsia" w:ascii="宋体" w:hAnsi="宋体"/>
                <w:bCs/>
                <w:sz w:val="24"/>
              </w:rPr>
              <w:t>GB/T 45001-2020 idt ISO45001：2018标准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9.1.2</w:t>
            </w:r>
            <w:r>
              <w:rPr>
                <w:rFonts w:hint="eastAsia" w:ascii="宋体" w:hAnsi="宋体"/>
                <w:bCs/>
                <w:sz w:val="24"/>
              </w:rPr>
              <w:t xml:space="preserve">条款相关要求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2022.11.7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4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4"/>
        <w:ind w:firstLine="480"/>
        <w:rPr>
          <w:bCs/>
          <w:sz w:val="24"/>
        </w:rPr>
      </w:pPr>
    </w:p>
    <w:p>
      <w:pPr>
        <w:pStyle w:val="4"/>
        <w:ind w:firstLine="480"/>
        <w:rPr>
          <w:bCs/>
          <w:sz w:val="24"/>
        </w:rPr>
      </w:pPr>
    </w:p>
    <w:p>
      <w:pPr>
        <w:pStyle w:val="4"/>
        <w:ind w:firstLine="480"/>
        <w:rPr>
          <w:bCs/>
          <w:sz w:val="24"/>
        </w:rPr>
      </w:pPr>
    </w:p>
    <w:p>
      <w:pPr>
        <w:pStyle w:val="4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6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6"/>
        <w:rFonts w:hint="default" w:ascii="Times New Roman" w:hAnsi="Times New Roman"/>
        <w:szCs w:val="21"/>
      </w:rPr>
      <w:t>北京国标联合认证有限公司</w:t>
    </w:r>
  </w:p>
  <w:p>
    <w:pPr>
      <w:pStyle w:val="7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6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66531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批注框文本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1810</Words>
  <Characters>2047</Characters>
  <Lines>16</Lines>
  <Paragraphs>4</Paragraphs>
  <TotalTime>0</TotalTime>
  <ScaleCrop>false</ScaleCrop>
  <LinksUpToDate>false</LinksUpToDate>
  <CharactersWithSpaces>2556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2022-11-07T01:54:39Z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