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rFonts w:hint="default" w:eastAsia="宋体"/>
                <w:sz w:val="24"/>
                <w:szCs w:val="24"/>
                <w:lang w:val="en-US" w:eastAsia="zh-CN"/>
              </w:rPr>
            </w:pPr>
            <w:r>
              <w:rPr>
                <w:rFonts w:hint="eastAsia"/>
                <w:sz w:val="24"/>
                <w:szCs w:val="24"/>
              </w:rPr>
              <w:t>受审核部门：管理层（含</w:t>
            </w:r>
            <w:r>
              <w:rPr>
                <w:rFonts w:hint="eastAsia"/>
                <w:sz w:val="24"/>
                <w:szCs w:val="24"/>
                <w:lang w:val="en-US" w:eastAsia="zh-CN"/>
              </w:rPr>
              <w:t>财务</w:t>
            </w:r>
            <w:r>
              <w:rPr>
                <w:rFonts w:hint="eastAsia"/>
                <w:sz w:val="24"/>
                <w:szCs w:val="24"/>
              </w:rPr>
              <w:t xml:space="preserve">） </w:t>
            </w:r>
            <w:r>
              <w:rPr>
                <w:sz w:val="24"/>
                <w:szCs w:val="24"/>
              </w:rPr>
              <w:t xml:space="preserve">   </w:t>
            </w:r>
            <w:r>
              <w:rPr>
                <w:rFonts w:hint="eastAsia"/>
                <w:sz w:val="24"/>
                <w:szCs w:val="24"/>
                <w:lang w:eastAsia="zh-CN"/>
              </w:rPr>
              <w:t>主任：</w:t>
            </w:r>
            <w:r>
              <w:rPr>
                <w:rFonts w:hint="eastAsia"/>
                <w:sz w:val="24"/>
                <w:szCs w:val="24"/>
                <w:lang w:val="en-US" w:eastAsia="zh-CN"/>
              </w:rPr>
              <w:t>余刚群  管代</w:t>
            </w:r>
            <w:r>
              <w:rPr>
                <w:rFonts w:hint="eastAsia"/>
                <w:sz w:val="24"/>
                <w:szCs w:val="24"/>
              </w:rPr>
              <w:t>：</w:t>
            </w:r>
            <w:r>
              <w:rPr>
                <w:rFonts w:hint="eastAsia"/>
                <w:sz w:val="24"/>
                <w:szCs w:val="24"/>
                <w:lang w:val="en-US" w:eastAsia="zh-CN"/>
              </w:rPr>
              <w:t>孙海青</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rFonts w:hint="default"/>
                <w:sz w:val="24"/>
                <w:szCs w:val="24"/>
                <w:lang w:val="en-US"/>
              </w:rPr>
            </w:pPr>
            <w:r>
              <w:rPr>
                <w:rFonts w:hint="eastAsia"/>
                <w:sz w:val="24"/>
                <w:szCs w:val="24"/>
              </w:rPr>
              <w:t>审核员：</w:t>
            </w:r>
            <w:r>
              <w:rPr>
                <w:rFonts w:hint="eastAsia"/>
                <w:sz w:val="24"/>
                <w:szCs w:val="24"/>
                <w:lang w:val="en-US" w:eastAsia="zh-CN"/>
              </w:rPr>
              <w:t xml:space="preserve">张磊    </w:t>
            </w:r>
            <w:r>
              <w:rPr>
                <w:rFonts w:hint="eastAsia"/>
                <w:sz w:val="24"/>
                <w:szCs w:val="24"/>
              </w:rPr>
              <w:t xml:space="preserve">   审核时间：</w:t>
            </w:r>
            <w:r>
              <w:rPr>
                <w:rFonts w:hint="eastAsia" w:cs="Times New Roman"/>
                <w:b/>
                <w:kern w:val="2"/>
                <w:sz w:val="21"/>
                <w:szCs w:val="21"/>
                <w:lang w:val="en-US" w:eastAsia="zh-CN" w:bidi="ar-SA"/>
              </w:rPr>
              <w:t>2022-10-31</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spacing w:line="240" w:lineRule="auto"/>
              <w:rPr>
                <w:rFonts w:hint="eastAsia"/>
              </w:rPr>
            </w:pPr>
            <w:r>
              <w:rPr>
                <w:rFonts w:hint="eastAsia"/>
              </w:rPr>
              <w:t>审核条款：</w:t>
            </w:r>
          </w:p>
          <w:p>
            <w:pPr>
              <w:pStyle w:val="2"/>
              <w:spacing w:line="240" w:lineRule="auto"/>
              <w:rPr>
                <w:rFonts w:hint="eastAsia"/>
              </w:rPr>
            </w:pPr>
            <w:r>
              <w:rPr>
                <w:rFonts w:hint="eastAsia"/>
              </w:rPr>
              <w:t xml:space="preserve">管理层（含财务）：QMS-2015 </w:t>
            </w:r>
          </w:p>
          <w:p>
            <w:pPr>
              <w:pStyle w:val="2"/>
              <w:spacing w:line="240" w:lineRule="auto"/>
              <w:rPr>
                <w:rFonts w:hint="eastAsia"/>
              </w:rPr>
            </w:pPr>
            <w:r>
              <w:rPr>
                <w:rFonts w:hint="eastAsia"/>
              </w:rPr>
              <w:t>4.1组织及其环境;4.2相关方需求与期望;4.3确定体系范围;4.4体系及其过程;5.1领导作用与承诺;5.2方针;5.3组织的角色、职责和权限；6.1应对风险和机遇的措施；6.2目标及其实现的策划；6.3变更的策划；7.1.1资源 总则；7.4沟通；9.3管理评审；10.1改进 总则；10.3持续改进</w:t>
            </w:r>
          </w:p>
          <w:p>
            <w:pPr>
              <w:pStyle w:val="2"/>
              <w:spacing w:line="240" w:lineRule="auto"/>
              <w:rPr>
                <w:rFonts w:hint="eastAsia"/>
              </w:rPr>
            </w:pPr>
            <w:r>
              <w:rPr>
                <w:rFonts w:hint="eastAsia"/>
              </w:rPr>
              <w:t xml:space="preserve">EMS-2015 </w:t>
            </w:r>
          </w:p>
          <w:p>
            <w:pPr>
              <w:pStyle w:val="2"/>
              <w:spacing w:line="240" w:lineRule="auto"/>
              <w:rPr>
                <w:rFonts w:hint="eastAsia"/>
              </w:rPr>
            </w:pPr>
            <w:r>
              <w:rPr>
                <w:rFonts w:hint="eastAsia"/>
              </w:rPr>
              <w:t>4.1组织及其环境;4.2相关方需求与期望;4.3确定体系范围;4.4体系;5.1领导作用与承诺;5.2方针;5.3组织的角色、职责和权限； 6.1.1策划总则；6.1.4措施的策划；6.2目标及其实现的策划；7.1资源；7.4沟通；9.3管理评审；10.1改进 总则；10.3持续改进。</w:t>
            </w:r>
          </w:p>
          <w:p>
            <w:pPr>
              <w:pStyle w:val="2"/>
              <w:spacing w:line="240" w:lineRule="auto"/>
              <w:rPr>
                <w:rFonts w:hint="eastAsia"/>
              </w:rPr>
            </w:pPr>
            <w:r>
              <w:rPr>
                <w:rFonts w:hint="eastAsia"/>
              </w:rPr>
              <w:t xml:space="preserve">ISO 45001：2018 </w:t>
            </w:r>
          </w:p>
          <w:p>
            <w:pPr>
              <w:pStyle w:val="2"/>
              <w:spacing w:line="240" w:lineRule="auto"/>
              <w:rPr>
                <w:rFonts w:hint="eastAsia"/>
              </w:rPr>
            </w:pPr>
            <w:r>
              <w:rPr>
                <w:rFonts w:hint="eastAsia"/>
              </w:rPr>
              <w:t>4.1组织及其环境;4.2相关方需求与期望;4.3确定体系范围;4.4体系;5.1领导作用与承诺;5.2方针;5.3组织的角色、职责和权限； 6.1.1策划总则；6.1.4措施的策划；6.2目标及其实现的策划；7.1资源；7.4沟通；9.3管理评审；10.1改进 总则；10.3持续改进。</w:t>
            </w:r>
          </w:p>
          <w:p>
            <w:pPr>
              <w:pStyle w:val="2"/>
              <w:spacing w:line="240" w:lineRule="auto"/>
            </w:pPr>
            <w:r>
              <w:rPr>
                <w:rFonts w:hint="eastAsia"/>
              </w:rPr>
              <w:t>资质验证/范围再确认/一阶段阶段问题验证/投诉或事故/政府主管部门监督抽查情况。</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240" w:lineRule="auto"/>
              <w:rPr>
                <w:rFonts w:hint="eastAsia" w:ascii="Times New Roman" w:hAnsi="Times New Roman" w:eastAsia="宋体" w:cs="Times New Roman"/>
              </w:rPr>
            </w:pPr>
            <w:r>
              <w:rPr>
                <w:rFonts w:hint="eastAsia" w:ascii="Times New Roman" w:hAnsi="Times New Roman" w:eastAsia="宋体" w:cs="Times New Roman"/>
              </w:rPr>
              <w:t>企业基本信息</w:t>
            </w:r>
          </w:p>
        </w:tc>
        <w:tc>
          <w:tcPr>
            <w:tcW w:w="1012" w:type="dxa"/>
            <w:vAlign w:val="top"/>
          </w:tcPr>
          <w:p>
            <w:pPr>
              <w:spacing w:line="240" w:lineRule="auto"/>
              <w:rPr>
                <w:rFonts w:hint="eastAsia" w:ascii="Times New Roman" w:hAnsi="Times New Roman" w:eastAsia="宋体" w:cs="Times New Roman"/>
              </w:rPr>
            </w:pPr>
          </w:p>
        </w:tc>
        <w:tc>
          <w:tcPr>
            <w:tcW w:w="10642" w:type="dxa"/>
            <w:vAlign w:val="top"/>
          </w:tcPr>
          <w:p>
            <w:pPr>
              <w:spacing w:line="240" w:lineRule="auto"/>
              <w:rPr>
                <w:rFonts w:hint="eastAsia" w:ascii="Times New Roman" w:hAnsi="Times New Roman" w:eastAsia="宋体" w:cs="Times New Roman"/>
              </w:rPr>
            </w:pPr>
            <w:r>
              <w:rPr>
                <w:rFonts w:hint="eastAsia" w:ascii="Times New Roman" w:hAnsi="Times New Roman" w:eastAsia="宋体" w:cs="Times New Roman"/>
              </w:rPr>
              <w:sym w:font="Wingdings 2" w:char="F098"/>
            </w:r>
            <w:r>
              <w:rPr>
                <w:rFonts w:hint="eastAsia" w:ascii="Times New Roman" w:hAnsi="Times New Roman" w:eastAsia="宋体" w:cs="Times New Roman"/>
              </w:rPr>
              <w:t>企业基本情况</w:t>
            </w:r>
          </w:p>
          <w:p>
            <w:pPr>
              <w:spacing w:line="240" w:lineRule="auto"/>
              <w:rPr>
                <w:rFonts w:hint="eastAsia" w:ascii="Times New Roman" w:hAnsi="Times New Roman" w:eastAsia="宋体" w:cs="Times New Roman"/>
              </w:rPr>
            </w:pPr>
            <w:r>
              <w:rPr>
                <w:rFonts w:hint="eastAsia" w:ascii="Times New Roman" w:hAnsi="Times New Roman" w:eastAsia="宋体" w:cs="Times New Roman"/>
              </w:rPr>
              <w:t>1、总经理/管代</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余刚群</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孙海青</w:t>
            </w:r>
          </w:p>
          <w:p>
            <w:pPr>
              <w:spacing w:line="240" w:lineRule="auto"/>
              <w:rPr>
                <w:rFonts w:hint="eastAsia" w:ascii="Times New Roman" w:hAnsi="Times New Roman" w:eastAsia="宋体" w:cs="Times New Roman"/>
              </w:rPr>
            </w:pPr>
            <w:r>
              <w:rPr>
                <w:rFonts w:hint="eastAsia" w:ascii="Times New Roman" w:hAnsi="Times New Roman" w:eastAsia="宋体" w:cs="Times New Roman"/>
              </w:rPr>
              <w:t>2、按照认证范围公司提供的法律证明文件有：营业执照，统一社会信用代码：</w:t>
            </w:r>
            <w:r>
              <w:rPr>
                <w:rFonts w:hint="eastAsia" w:ascii="Times New Roman" w:hAnsi="Times New Roman" w:eastAsia="宋体" w:cs="Times New Roman"/>
                <w:lang w:val="en-US" w:eastAsia="zh-CN"/>
              </w:rPr>
              <w:t>12330000470085360E</w:t>
            </w:r>
            <w:r>
              <w:rPr>
                <w:rFonts w:hint="eastAsia" w:ascii="Times New Roman" w:hAnsi="Times New Roman" w:eastAsia="宋体" w:cs="Times New Roman"/>
              </w:rPr>
              <w:t>；网上查看企业经营状况：正常；</w:t>
            </w:r>
          </w:p>
          <w:p>
            <w:pPr>
              <w:spacing w:line="240" w:lineRule="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eastAsia="zh-CN"/>
              </w:rPr>
              <w:t>浙江省震灾风险防治中心</w:t>
            </w:r>
            <w:r>
              <w:rPr>
                <w:rFonts w:hint="eastAsia"/>
              </w:rPr>
              <w:t>是浙江省地震局直属的独立法人事业单位，成立于1994年，前身为1988年成立的浙江省地震局工程地震研究室，曾用名浙江省工程地震研究所、浙江省地震灾害防御中心（浙江省工程地震研究所）</w:t>
            </w:r>
            <w:r>
              <w:rPr>
                <w:rFonts w:hint="eastAsia" w:ascii="Times New Roman" w:hAnsi="Times New Roman" w:eastAsia="宋体" w:cs="Times New Roman"/>
              </w:rPr>
              <w:t>，注册地址：</w:t>
            </w:r>
            <w:bookmarkStart w:id="0" w:name="注册地址"/>
            <w:r>
              <w:rPr>
                <w:rFonts w:asciiTheme="minorEastAsia" w:hAnsiTheme="minorEastAsia" w:eastAsiaTheme="minorEastAsia"/>
                <w:sz w:val="20"/>
              </w:rPr>
              <w:t>浙江省杭州市西湖区古荡湾塘苗路7号</w:t>
            </w:r>
            <w:bookmarkEnd w:id="0"/>
            <w:r>
              <w:rPr>
                <w:rFonts w:hint="eastAsia" w:ascii="Times New Roman" w:hAnsi="Times New Roman" w:eastAsia="宋体" w:cs="Times New Roman"/>
              </w:rPr>
              <w:t>，经营地址：</w:t>
            </w:r>
            <w:r>
              <w:rPr>
                <w:rFonts w:asciiTheme="minorEastAsia" w:hAnsiTheme="minorEastAsia" w:eastAsiaTheme="minorEastAsia"/>
                <w:sz w:val="20"/>
              </w:rPr>
              <w:t>浙江省杭州市西湖区古荡湾塘苗路7号</w:t>
            </w:r>
          </w:p>
          <w:p>
            <w:pPr>
              <w:spacing w:line="240" w:lineRule="auto"/>
              <w:rPr>
                <w:rFonts w:hint="eastAsia" w:ascii="Times New Roman" w:hAnsi="Times New Roman" w:eastAsia="宋体" w:cs="Times New Roman"/>
              </w:rPr>
            </w:pPr>
            <w:r>
              <w:rPr>
                <w:rFonts w:hint="eastAsia" w:ascii="Times New Roman" w:hAnsi="Times New Roman" w:eastAsia="宋体" w:cs="Times New Roman"/>
              </w:rPr>
              <w:t>4、</w:t>
            </w:r>
            <w:r>
              <w:rPr>
                <w:rFonts w:hint="eastAsia"/>
              </w:rPr>
              <w:t>建筑面积</w:t>
            </w:r>
            <w:r>
              <w:rPr>
                <w:rFonts w:hint="eastAsia"/>
                <w:lang w:val="en-US" w:eastAsia="zh-CN"/>
              </w:rPr>
              <w:t>340</w:t>
            </w:r>
            <w:r>
              <w:rPr>
                <w:rFonts w:hint="eastAsia"/>
              </w:rPr>
              <w:t>平方米；生产车间</w:t>
            </w:r>
            <w:r>
              <w:rPr>
                <w:rFonts w:hint="eastAsia"/>
                <w:lang w:val="en-US" w:eastAsia="zh-CN"/>
              </w:rPr>
              <w:t xml:space="preserve"> </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bookmarkStart w:id="4" w:name="_GoBack"/>
            <w:bookmarkEnd w:id="4"/>
          </w:p>
          <w:p>
            <w:pPr>
              <w:spacing w:line="240" w:lineRule="auto"/>
              <w:rPr>
                <w:rFonts w:hint="eastAsia" w:ascii="Times New Roman" w:hAnsi="Times New Roman" w:eastAsia="宋体" w:cs="Times New Roman"/>
              </w:rPr>
            </w:pPr>
            <w:r>
              <w:rPr>
                <w:rFonts w:hint="eastAsia" w:ascii="Times New Roman" w:hAnsi="Times New Roman" w:eastAsia="宋体" w:cs="Times New Roman"/>
              </w:rPr>
              <w:t>5、主要经营范围：</w:t>
            </w:r>
            <w:r>
              <w:rPr>
                <w:sz w:val="20"/>
              </w:rPr>
              <w:t>地震安全性评价服务</w:t>
            </w:r>
          </w:p>
          <w:p>
            <w:pPr>
              <w:spacing w:line="240" w:lineRule="auto"/>
              <w:rPr>
                <w:rFonts w:hint="eastAsia" w:ascii="Times New Roman" w:hAnsi="Times New Roman" w:eastAsia="宋体" w:cs="Times New Roman"/>
              </w:rPr>
            </w:pPr>
            <w:r>
              <w:rPr>
                <w:rFonts w:hint="eastAsia" w:ascii="Times New Roman" w:hAnsi="Times New Roman" w:eastAsia="宋体" w:cs="Times New Roman"/>
              </w:rPr>
              <w:t>6、公司设有管理层、</w:t>
            </w:r>
            <w:r>
              <w:rPr>
                <w:rFonts w:hint="eastAsia" w:ascii="Times New Roman" w:hAnsi="Times New Roman" w:eastAsia="宋体" w:cs="Times New Roman"/>
                <w:lang w:val="en-US" w:eastAsia="zh-CN"/>
              </w:rPr>
              <w:t>办公室</w:t>
            </w:r>
            <w:r>
              <w:rPr>
                <w:rFonts w:hint="eastAsia" w:ascii="Times New Roman" w:hAnsi="Times New Roman" w:eastAsia="宋体" w:cs="Times New Roman"/>
              </w:rPr>
              <w:t>、</w:t>
            </w:r>
            <w:r>
              <w:rPr>
                <w:rFonts w:hint="eastAsia" w:ascii="Times New Roman" w:hAnsi="Times New Roman" w:eastAsia="宋体" w:cs="Times New Roman"/>
                <w:lang w:val="en-US" w:eastAsia="zh-CN"/>
              </w:rPr>
              <w:t>基础探测部</w:t>
            </w:r>
            <w:r>
              <w:rPr>
                <w:rFonts w:hint="eastAsia" w:ascii="Times New Roman" w:hAnsi="Times New Roman" w:eastAsia="宋体" w:cs="Times New Roman"/>
              </w:rPr>
              <w:t>、</w:t>
            </w:r>
            <w:r>
              <w:rPr>
                <w:rFonts w:hint="eastAsia"/>
                <w:sz w:val="21"/>
                <w:szCs w:val="21"/>
                <w:lang w:val="en-US" w:eastAsia="zh-CN"/>
              </w:rPr>
              <w:t>监测评估部</w:t>
            </w:r>
            <w:r>
              <w:rPr>
                <w:rFonts w:hint="eastAsia" w:ascii="Times New Roman" w:hAnsi="Times New Roman" w:eastAsia="宋体" w:cs="Times New Roman"/>
              </w:rPr>
              <w:t>等部门；</w:t>
            </w:r>
          </w:p>
          <w:p>
            <w:pPr>
              <w:spacing w:line="240" w:lineRule="auto"/>
              <w:rPr>
                <w:rFonts w:hint="eastAsia" w:ascii="Times New Roman" w:hAnsi="Times New Roman" w:eastAsia="宋体" w:cs="Times New Roman"/>
              </w:rPr>
            </w:pPr>
            <w:r>
              <w:rPr>
                <w:rFonts w:hint="eastAsia" w:ascii="Times New Roman" w:hAnsi="Times New Roman" w:eastAsia="宋体" w:cs="Times New Roman"/>
              </w:rPr>
              <w:t>7、经营状态：目前公司经营过程中没有发生违反相关法律法规及其他要求的情况</w:t>
            </w:r>
            <w:r>
              <w:rPr>
                <w:rFonts w:hint="eastAsia" w:ascii="Times New Roman" w:hAnsi="Times New Roman" w:eastAsia="宋体" w:cs="Times New Roman"/>
                <w:lang w:eastAsia="zh-CN"/>
              </w:rPr>
              <w:t>、</w:t>
            </w:r>
            <w:r>
              <w:rPr>
                <w:rFonts w:hint="eastAsia" w:ascii="Times New Roman" w:hAnsi="Times New Roman" w:eastAsia="宋体" w:cs="Times New Roman"/>
              </w:rPr>
              <w:t>无质量事故、无被投诉情况发生，网上查看企业信息：经营状态正常</w:t>
            </w:r>
          </w:p>
          <w:p>
            <w:pPr>
              <w:spacing w:line="240" w:lineRule="auto"/>
              <w:rPr>
                <w:rFonts w:hint="eastAsia" w:ascii="Times New Roman" w:hAnsi="Times New Roman" w:eastAsia="宋体" w:cs="Times New Roman"/>
                <w:lang w:val="en-US" w:eastAsia="zh-CN"/>
              </w:rPr>
            </w:pPr>
            <w:r>
              <w:rPr>
                <w:rFonts w:hint="eastAsia" w:ascii="Times New Roman" w:hAnsi="Times New Roman" w:eastAsia="宋体" w:cs="Times New Roman"/>
              </w:rPr>
              <w:t>8、</w:t>
            </w:r>
            <w:r>
              <w:rPr>
                <w:rFonts w:hint="eastAsia" w:ascii="Times New Roman" w:hAnsi="Times New Roman" w:eastAsia="宋体" w:cs="Times New Roman"/>
                <w:lang w:val="en-US" w:eastAsia="zh-CN"/>
              </w:rPr>
              <w:t>初审</w:t>
            </w:r>
            <w:r>
              <w:rPr>
                <w:rFonts w:hint="eastAsia" w:ascii="Times New Roman" w:hAnsi="Times New Roman" w:eastAsia="宋体" w:cs="Times New Roman"/>
              </w:rPr>
              <w:t>阶段问题验证:</w:t>
            </w:r>
            <w:r>
              <w:rPr>
                <w:rFonts w:hint="eastAsia" w:ascii="Times New Roman" w:hAnsi="Times New Roman" w:eastAsia="宋体" w:cs="Times New Roman"/>
                <w:lang w:val="en-US" w:eastAsia="zh-CN"/>
              </w:rPr>
              <w:t>初审</w:t>
            </w:r>
            <w:r>
              <w:rPr>
                <w:rFonts w:hint="eastAsia" w:ascii="Times New Roman" w:hAnsi="Times New Roman" w:eastAsia="宋体" w:cs="Times New Roman"/>
              </w:rPr>
              <w:t>提出的问题已整改。</w:t>
            </w:r>
          </w:p>
        </w:tc>
        <w:tc>
          <w:tcPr>
            <w:tcW w:w="89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pPr>
              <w:spacing w:line="240" w:lineRule="auto"/>
            </w:pPr>
            <w:r>
              <w:rPr>
                <w:rFonts w:hint="eastAsia"/>
              </w:rPr>
              <w:t>浙江省震灾风险防治中心（以下简称震防中心）位于浙江省杭州市，是浙江省地震局直属的独立法人事业单位，成立于1994年，前身为1988年成立的浙江省地震局工程地震研究室，曾用名浙江省工程地震研究所、浙江省地震灾害防御中心（浙江省工程地震研究所）。中心为全省提供震灾风险防治服务，主要承担浙江省地震灾害风险调查、评估、防治，承担地震灾害损失预评估，承担震后灾情快速获取、烈度评定、损失评估、科学考察等工作，开展地震工程勘察探测、地震安全性评价等技术服务和科技成果转化等工作。</w:t>
            </w:r>
          </w:p>
          <w:p>
            <w:pPr>
              <w:spacing w:line="240" w:lineRule="auto"/>
            </w:pPr>
            <w:r>
              <w:rPr>
                <w:rFonts w:hint="eastAsia"/>
              </w:rPr>
              <w:t>管理手册，实施、发布日期：2021年7月6日。</w:t>
            </w:r>
          </w:p>
          <w:p>
            <w:pPr>
              <w:autoSpaceDE w:val="0"/>
              <w:autoSpaceDN w:val="0"/>
              <w:adjustRightInd w:val="0"/>
              <w:spacing w:line="240" w:lineRule="auto"/>
              <w:rPr>
                <w:rFonts w:hint="eastAsia"/>
              </w:rPr>
            </w:pPr>
            <w:r>
              <w:rPr>
                <w:rFonts w:hint="eastAsia"/>
              </w:rPr>
              <w:t>认证范围：</w:t>
            </w:r>
          </w:p>
          <w:p>
            <w:pPr>
              <w:autoSpaceDE w:val="0"/>
              <w:autoSpaceDN w:val="0"/>
              <w:adjustRightInd w:val="0"/>
              <w:spacing w:line="240" w:lineRule="auto"/>
              <w:ind w:firstLine="480"/>
              <w:rPr>
                <w:rFonts w:hint="eastAsia"/>
              </w:rPr>
            </w:pPr>
            <w:r>
              <w:rPr>
                <w:rFonts w:hint="eastAsia"/>
              </w:rPr>
              <w:t>Q：地震安全性评价服务</w:t>
            </w:r>
          </w:p>
          <w:p>
            <w:pPr>
              <w:autoSpaceDE w:val="0"/>
              <w:autoSpaceDN w:val="0"/>
              <w:adjustRightInd w:val="0"/>
              <w:spacing w:line="240" w:lineRule="auto"/>
              <w:ind w:firstLine="480"/>
              <w:rPr>
                <w:rFonts w:hint="eastAsia"/>
              </w:rPr>
            </w:pPr>
            <w:r>
              <w:rPr>
                <w:rFonts w:hint="eastAsia"/>
              </w:rPr>
              <w:t>E：地震安全性评价服务所涉及场所的相关环境管理活动</w:t>
            </w:r>
          </w:p>
          <w:p>
            <w:pPr>
              <w:autoSpaceDE w:val="0"/>
              <w:autoSpaceDN w:val="0"/>
              <w:adjustRightInd w:val="0"/>
              <w:spacing w:line="240" w:lineRule="auto"/>
              <w:ind w:firstLine="480"/>
              <w:rPr>
                <w:rFonts w:hint="eastAsia"/>
              </w:rPr>
            </w:pPr>
            <w:r>
              <w:rPr>
                <w:rFonts w:hint="eastAsia"/>
              </w:rPr>
              <w:t>O：地震安全性评价服务所涉及场所的相关职业健康安全管理活动</w:t>
            </w:r>
          </w:p>
          <w:p>
            <w:pPr>
              <w:autoSpaceDE w:val="0"/>
              <w:autoSpaceDN w:val="0"/>
              <w:adjustRightInd w:val="0"/>
              <w:spacing w:line="240" w:lineRule="auto"/>
              <w:ind w:firstLine="480"/>
            </w:pPr>
            <w:r>
              <w:rPr>
                <w:rFonts w:hint="eastAsia"/>
              </w:rPr>
              <w:t>法律法规：</w:t>
            </w:r>
            <w:r>
              <w:rPr>
                <w:rFonts w:hint="eastAsia"/>
                <w:lang w:eastAsia="zh-CN"/>
              </w:rPr>
              <w:t>震防中心</w:t>
            </w:r>
            <w:r>
              <w:rPr>
                <w:rFonts w:hint="eastAsia"/>
              </w:rPr>
              <w:t>地处浙江省杭州市，在环境和职业健康安全方面符合国家</w:t>
            </w:r>
            <w:r>
              <w:rPr>
                <w:rFonts w:hint="eastAsia"/>
                <w:lang w:eastAsia="zh-CN"/>
              </w:rPr>
              <w:t>、</w:t>
            </w:r>
            <w:r>
              <w:rPr>
                <w:rFonts w:hint="eastAsia"/>
              </w:rPr>
              <w:t>本</w:t>
            </w:r>
            <w:r>
              <w:rPr>
                <w:rFonts w:hint="eastAsia"/>
                <w:lang w:val="en-US" w:eastAsia="zh-CN"/>
              </w:rPr>
              <w:t>市</w:t>
            </w:r>
            <w:r>
              <w:rPr>
                <w:rFonts w:hint="eastAsia"/>
              </w:rPr>
              <w:t>的环境和安全法律法规要求。</w:t>
            </w:r>
          </w:p>
          <w:p>
            <w:pPr>
              <w:autoSpaceDE w:val="0"/>
              <w:autoSpaceDN w:val="0"/>
              <w:adjustRightInd w:val="0"/>
              <w:spacing w:line="240" w:lineRule="auto"/>
              <w:ind w:firstLine="480"/>
              <w:rPr>
                <w:rFonts w:hint="eastAsia"/>
                <w:lang w:val="en-US" w:eastAsia="zh-CN"/>
              </w:rPr>
            </w:pPr>
            <w:r>
              <w:rPr>
                <w:rFonts w:hint="eastAsia"/>
                <w:lang w:val="en-US" w:eastAsia="zh-CN"/>
              </w:rPr>
              <w:t>查提供《浙江省震灾风险防治中心SWOT分析报告》行业市场竞争分析报告主要分析要点包括：</w:t>
            </w:r>
          </w:p>
          <w:p>
            <w:pPr>
              <w:autoSpaceDE w:val="0"/>
              <w:autoSpaceDN w:val="0"/>
              <w:adjustRightInd w:val="0"/>
              <w:spacing w:line="240" w:lineRule="auto"/>
              <w:ind w:firstLine="480"/>
              <w:rPr>
                <w:rFonts w:hint="eastAsia"/>
                <w:lang w:val="en-US" w:eastAsia="zh-CN"/>
              </w:rPr>
            </w:pPr>
            <w:r>
              <w:rPr>
                <w:rFonts w:hint="eastAsia"/>
                <w:lang w:val="en-US" w:eastAsia="zh-CN"/>
              </w:rPr>
              <w:t> 1）震灾风险评估咨询服务内部的竞争，导致行业内部竞争加剧的原因可能有下述几种：</w:t>
            </w:r>
          </w:p>
          <w:p>
            <w:pPr>
              <w:autoSpaceDE w:val="0"/>
              <w:autoSpaceDN w:val="0"/>
              <w:adjustRightInd w:val="0"/>
              <w:spacing w:line="240" w:lineRule="auto"/>
              <w:ind w:firstLine="480"/>
              <w:rPr>
                <w:rFonts w:hint="eastAsia"/>
                <w:lang w:val="en-US" w:eastAsia="zh-CN"/>
              </w:rPr>
            </w:pPr>
            <w:r>
              <w:rPr>
                <w:rFonts w:hint="eastAsia"/>
                <w:lang w:val="en-US" w:eastAsia="zh-CN"/>
              </w:rPr>
              <w:t>一是对市场份额的争夺激烈；</w:t>
            </w:r>
          </w:p>
          <w:p>
            <w:pPr>
              <w:autoSpaceDE w:val="0"/>
              <w:autoSpaceDN w:val="0"/>
              <w:adjustRightInd w:val="0"/>
              <w:spacing w:line="240" w:lineRule="auto"/>
              <w:ind w:firstLine="480"/>
              <w:rPr>
                <w:rFonts w:hint="eastAsia"/>
                <w:lang w:val="en-US" w:eastAsia="zh-CN"/>
              </w:rPr>
            </w:pPr>
            <w:r>
              <w:rPr>
                <w:rFonts w:hint="eastAsia"/>
                <w:lang w:val="en-US" w:eastAsia="zh-CN"/>
              </w:rPr>
              <w:t>二是竞争者数量较多，竞争力量大抵相当；</w:t>
            </w:r>
          </w:p>
          <w:p>
            <w:pPr>
              <w:autoSpaceDE w:val="0"/>
              <w:autoSpaceDN w:val="0"/>
              <w:adjustRightInd w:val="0"/>
              <w:spacing w:line="240" w:lineRule="auto"/>
              <w:ind w:firstLine="480"/>
              <w:rPr>
                <w:rFonts w:hint="eastAsia"/>
                <w:lang w:val="en-US" w:eastAsia="zh-CN"/>
              </w:rPr>
            </w:pPr>
            <w:r>
              <w:rPr>
                <w:rFonts w:hint="eastAsia"/>
                <w:lang w:val="en-US" w:eastAsia="zh-CN"/>
              </w:rPr>
              <w:t>三是竞争对手提供的产品或服务大致相同，或者只少体现不出明显差异；</w:t>
            </w:r>
          </w:p>
          <w:p>
            <w:pPr>
              <w:autoSpaceDE w:val="0"/>
              <w:autoSpaceDN w:val="0"/>
              <w:adjustRightInd w:val="0"/>
              <w:spacing w:line="240" w:lineRule="auto"/>
              <w:ind w:firstLine="480"/>
              <w:rPr>
                <w:rFonts w:hint="eastAsia"/>
                <w:lang w:val="en-US" w:eastAsia="zh-CN"/>
              </w:rPr>
            </w:pPr>
            <w:r>
              <w:rPr>
                <w:rFonts w:hint="eastAsia"/>
                <w:lang w:val="en-US" w:eastAsia="zh-CN"/>
              </w:rPr>
              <w:t>从以下几个方面对本震防中心进行分析：</w:t>
            </w:r>
          </w:p>
          <w:p>
            <w:pPr>
              <w:autoSpaceDE w:val="0"/>
              <w:autoSpaceDN w:val="0"/>
              <w:adjustRightInd w:val="0"/>
              <w:spacing w:line="240" w:lineRule="auto"/>
              <w:ind w:firstLine="480"/>
              <w:rPr>
                <w:rFonts w:hint="eastAsia"/>
                <w:lang w:val="en-US" w:eastAsia="zh-CN"/>
              </w:rPr>
            </w:pPr>
            <w:r>
              <w:rPr>
                <w:rFonts w:hint="eastAsia"/>
                <w:lang w:val="en-US" w:eastAsia="zh-CN"/>
              </w:rPr>
              <w:t>（一）优势</w:t>
            </w:r>
          </w:p>
          <w:p>
            <w:pPr>
              <w:autoSpaceDE w:val="0"/>
              <w:autoSpaceDN w:val="0"/>
              <w:adjustRightInd w:val="0"/>
              <w:spacing w:line="240" w:lineRule="auto"/>
              <w:ind w:firstLine="480"/>
              <w:rPr>
                <w:rFonts w:hint="eastAsia"/>
                <w:lang w:val="en-US" w:eastAsia="zh-CN"/>
              </w:rPr>
            </w:pPr>
            <w:r>
              <w:rPr>
                <w:rFonts w:hint="eastAsia"/>
                <w:lang w:val="en-US" w:eastAsia="zh-CN"/>
              </w:rPr>
              <w:t xml:space="preserve">  1）多方面发展。房屋检测、结构检测、工程检测和司法检测四大产业相辅相成，共同发展。</w:t>
            </w:r>
          </w:p>
          <w:p>
            <w:pPr>
              <w:autoSpaceDE w:val="0"/>
              <w:autoSpaceDN w:val="0"/>
              <w:adjustRightInd w:val="0"/>
              <w:spacing w:line="240" w:lineRule="auto"/>
              <w:ind w:firstLine="480"/>
              <w:rPr>
                <w:rFonts w:hint="eastAsia"/>
                <w:lang w:val="en-US" w:eastAsia="zh-CN"/>
              </w:rPr>
            </w:pPr>
            <w:r>
              <w:rPr>
                <w:rFonts w:hint="eastAsia"/>
                <w:lang w:val="en-US" w:eastAsia="zh-CN"/>
              </w:rPr>
              <w:t> 2）团队强大。拥有专业的检测技术团队，以领先的革新能力，雄厚的技术实力为基础，提供专业的</w:t>
            </w:r>
          </w:p>
          <w:p>
            <w:pPr>
              <w:autoSpaceDE w:val="0"/>
              <w:autoSpaceDN w:val="0"/>
              <w:adjustRightInd w:val="0"/>
              <w:spacing w:line="240" w:lineRule="auto"/>
              <w:ind w:firstLine="480"/>
              <w:rPr>
                <w:rFonts w:hint="eastAsia"/>
                <w:lang w:val="en-US" w:eastAsia="zh-CN"/>
              </w:rPr>
            </w:pPr>
            <w:r>
              <w:rPr>
                <w:rFonts w:hint="eastAsia"/>
                <w:lang w:val="en-US" w:eastAsia="zh-CN"/>
              </w:rPr>
              <w:t> 3）技术指导和实施方案。</w:t>
            </w:r>
          </w:p>
          <w:p>
            <w:pPr>
              <w:autoSpaceDE w:val="0"/>
              <w:autoSpaceDN w:val="0"/>
              <w:adjustRightInd w:val="0"/>
              <w:spacing w:line="240" w:lineRule="auto"/>
              <w:ind w:firstLine="480"/>
              <w:rPr>
                <w:rFonts w:hint="eastAsia"/>
                <w:lang w:val="en-US" w:eastAsia="zh-CN"/>
              </w:rPr>
            </w:pPr>
            <w:r>
              <w:rPr>
                <w:rFonts w:hint="eastAsia"/>
                <w:lang w:val="en-US" w:eastAsia="zh-CN"/>
              </w:rPr>
              <w:t> 4）硬件设施完善。</w:t>
            </w:r>
          </w:p>
          <w:p>
            <w:pPr>
              <w:autoSpaceDE w:val="0"/>
              <w:autoSpaceDN w:val="0"/>
              <w:adjustRightInd w:val="0"/>
              <w:spacing w:line="240" w:lineRule="auto"/>
              <w:ind w:firstLine="480"/>
              <w:rPr>
                <w:rFonts w:hint="eastAsia"/>
                <w:lang w:val="en-US" w:eastAsia="zh-CN"/>
              </w:rPr>
            </w:pPr>
            <w:r>
              <w:rPr>
                <w:rFonts w:hint="eastAsia"/>
                <w:lang w:val="en-US" w:eastAsia="zh-CN"/>
              </w:rPr>
              <w:t>（二）劣势</w:t>
            </w:r>
          </w:p>
          <w:p>
            <w:pPr>
              <w:autoSpaceDE w:val="0"/>
              <w:autoSpaceDN w:val="0"/>
              <w:adjustRightInd w:val="0"/>
              <w:spacing w:line="240" w:lineRule="auto"/>
              <w:ind w:firstLine="480"/>
              <w:rPr>
                <w:rFonts w:hint="eastAsia"/>
                <w:lang w:val="en-US" w:eastAsia="zh-CN"/>
              </w:rPr>
            </w:pPr>
            <w:r>
              <w:rPr>
                <w:rFonts w:hint="eastAsia"/>
                <w:lang w:val="en-US" w:eastAsia="zh-CN"/>
              </w:rPr>
              <w:t>1)品牌效应不佳。公司在行业中较出色的一个，但并不是最出色的，领导地位不够明显。</w:t>
            </w:r>
          </w:p>
          <w:p>
            <w:pPr>
              <w:autoSpaceDE w:val="0"/>
              <w:autoSpaceDN w:val="0"/>
              <w:adjustRightInd w:val="0"/>
              <w:spacing w:line="240" w:lineRule="auto"/>
              <w:ind w:firstLine="480"/>
              <w:rPr>
                <w:rFonts w:hint="eastAsia"/>
                <w:lang w:val="en-US" w:eastAsia="zh-CN"/>
              </w:rPr>
            </w:pPr>
            <w:r>
              <w:rPr>
                <w:rFonts w:hint="eastAsia"/>
                <w:lang w:val="en-US" w:eastAsia="zh-CN"/>
              </w:rPr>
              <w:t> 2）缺乏具有竞争意义的技术技能。技术是公司的根本，先进的核心技术可以帮助公司在行业中站稳脚跟，并处于领先地位。</w:t>
            </w:r>
          </w:p>
          <w:p>
            <w:pPr>
              <w:autoSpaceDE w:val="0"/>
              <w:autoSpaceDN w:val="0"/>
              <w:adjustRightInd w:val="0"/>
              <w:spacing w:line="240" w:lineRule="auto"/>
              <w:ind w:firstLine="480"/>
              <w:rPr>
                <w:rFonts w:hint="eastAsia"/>
                <w:lang w:val="en-US" w:eastAsia="zh-CN"/>
              </w:rPr>
            </w:pPr>
            <w:r>
              <w:rPr>
                <w:rFonts w:hint="eastAsia"/>
                <w:lang w:val="en-US" w:eastAsia="zh-CN"/>
              </w:rPr>
              <w:t>（三）机会</w:t>
            </w:r>
          </w:p>
          <w:p>
            <w:pPr>
              <w:autoSpaceDE w:val="0"/>
              <w:autoSpaceDN w:val="0"/>
              <w:adjustRightInd w:val="0"/>
              <w:spacing w:line="240" w:lineRule="auto"/>
              <w:ind w:firstLine="480"/>
              <w:rPr>
                <w:rFonts w:hint="eastAsia"/>
                <w:lang w:val="en-US" w:eastAsia="zh-CN"/>
              </w:rPr>
            </w:pPr>
            <w:r>
              <w:rPr>
                <w:rFonts w:hint="eastAsia"/>
                <w:lang w:val="en-US" w:eastAsia="zh-CN"/>
              </w:rPr>
              <w:t>1）扩大市场或客户群。这几年震灾行相关产业受影响较大，不能一味守着原有市场和客户，进一步扩大有利于公司发展。</w:t>
            </w:r>
          </w:p>
          <w:p>
            <w:pPr>
              <w:autoSpaceDE w:val="0"/>
              <w:autoSpaceDN w:val="0"/>
              <w:adjustRightInd w:val="0"/>
              <w:spacing w:line="240" w:lineRule="auto"/>
              <w:ind w:firstLine="480"/>
              <w:rPr>
                <w:rFonts w:hint="eastAsia"/>
                <w:lang w:val="en-US" w:eastAsia="zh-CN"/>
              </w:rPr>
            </w:pPr>
            <w:r>
              <w:rPr>
                <w:rFonts w:hint="eastAsia"/>
                <w:lang w:val="en-US" w:eastAsia="zh-CN"/>
              </w:rPr>
              <w:t>2）运用合作和联盟。在有些方面，可能自身能力达不到，需要借助外部力量，多和其他公司沟通合作，寻求最大化利益。</w:t>
            </w:r>
          </w:p>
          <w:p>
            <w:pPr>
              <w:autoSpaceDE w:val="0"/>
              <w:autoSpaceDN w:val="0"/>
              <w:adjustRightInd w:val="0"/>
              <w:spacing w:line="240" w:lineRule="auto"/>
              <w:ind w:firstLine="480"/>
              <w:rPr>
                <w:rFonts w:hint="eastAsia"/>
                <w:lang w:val="en-US" w:eastAsia="zh-CN"/>
              </w:rPr>
            </w:pPr>
            <w:r>
              <w:rPr>
                <w:rFonts w:hint="eastAsia"/>
                <w:lang w:val="en-US" w:eastAsia="zh-CN"/>
              </w:rPr>
              <w:t>3）实行地域拓展。在其他城市，拓展公司业务，新的地方，可能会有新的机遇。</w:t>
            </w:r>
          </w:p>
          <w:p>
            <w:pPr>
              <w:autoSpaceDE w:val="0"/>
              <w:autoSpaceDN w:val="0"/>
              <w:adjustRightInd w:val="0"/>
              <w:spacing w:line="240" w:lineRule="auto"/>
              <w:ind w:firstLine="480"/>
              <w:rPr>
                <w:rFonts w:hint="eastAsia"/>
                <w:lang w:val="en-US" w:eastAsia="zh-CN"/>
              </w:rPr>
            </w:pPr>
            <w:r>
              <w:rPr>
                <w:rFonts w:hint="eastAsia"/>
                <w:lang w:val="en-US" w:eastAsia="zh-CN"/>
              </w:rPr>
              <w:t>（四）威胁</w:t>
            </w:r>
          </w:p>
          <w:p>
            <w:pPr>
              <w:autoSpaceDE w:val="0"/>
              <w:autoSpaceDN w:val="0"/>
              <w:adjustRightInd w:val="0"/>
              <w:spacing w:line="240" w:lineRule="auto"/>
              <w:ind w:firstLine="480"/>
              <w:rPr>
                <w:rFonts w:hint="eastAsia"/>
                <w:lang w:val="en-US" w:eastAsia="zh-CN"/>
              </w:rPr>
            </w:pPr>
            <w:r>
              <w:rPr>
                <w:rFonts w:hint="eastAsia"/>
                <w:lang w:val="en-US" w:eastAsia="zh-CN"/>
              </w:rPr>
              <w:t>1）出现将进入市场的强大新竞争对手。竞争会导致市场份额减少，市场优势被弱化，价格被压低。</w:t>
            </w:r>
          </w:p>
          <w:p>
            <w:pPr>
              <w:autoSpaceDE w:val="0"/>
              <w:autoSpaceDN w:val="0"/>
              <w:adjustRightInd w:val="0"/>
              <w:spacing w:line="240" w:lineRule="auto"/>
              <w:ind w:firstLine="480"/>
              <w:rPr>
                <w:rFonts w:hint="eastAsia"/>
                <w:lang w:val="en-US" w:eastAsia="zh-CN"/>
              </w:rPr>
            </w:pPr>
            <w:r>
              <w:rPr>
                <w:rFonts w:hint="eastAsia"/>
                <w:lang w:val="en-US" w:eastAsia="zh-CN"/>
              </w:rPr>
              <w:t>2）市场需求减少。市场到达一个相对饱和的状态， 需求越来越少，就必须寻求新的发展，比如新技术或新的发展方向。</w:t>
            </w:r>
          </w:p>
          <w:p>
            <w:pPr>
              <w:autoSpaceDE w:val="0"/>
              <w:autoSpaceDN w:val="0"/>
              <w:adjustRightInd w:val="0"/>
              <w:spacing w:line="240" w:lineRule="auto"/>
              <w:ind w:firstLine="480"/>
              <w:rPr>
                <w:rFonts w:hint="eastAsia"/>
                <w:lang w:val="en-US" w:eastAsia="zh-CN"/>
              </w:rPr>
            </w:pPr>
            <w:r>
              <w:rPr>
                <w:rFonts w:hint="eastAsia"/>
                <w:lang w:val="en-US" w:eastAsia="zh-CN"/>
              </w:rPr>
              <w:t>3）容易受到经济萧条和业务周期的冲击。前些年， 经济发展迅猛，震灾行业随之发展。但是近几年来，受到金融危机影响，整个经济大环境差，国家和震防中心发展势头减弱，行业受冲击较大。</w:t>
            </w:r>
          </w:p>
          <w:p>
            <w:pPr>
              <w:autoSpaceDE w:val="0"/>
              <w:autoSpaceDN w:val="0"/>
              <w:adjustRightInd w:val="0"/>
              <w:spacing w:line="240" w:lineRule="auto"/>
              <w:ind w:firstLine="480"/>
              <w:rPr>
                <w:rFonts w:hint="default" w:eastAsia="宋体"/>
                <w:lang w:val="en-US" w:eastAsia="zh-CN"/>
              </w:rPr>
            </w:pPr>
            <w:r>
              <w:rPr>
                <w:rFonts w:hint="eastAsia"/>
                <w:lang w:val="en-US" w:eastAsia="zh-CN"/>
              </w:rPr>
              <w:t>与主任沟通，</w:t>
            </w:r>
            <w:r>
              <w:rPr>
                <w:rFonts w:hint="eastAsia"/>
                <w:lang w:eastAsia="zh-CN"/>
              </w:rPr>
              <w:t>震防中心</w:t>
            </w:r>
            <w:r>
              <w:rPr>
                <w:rFonts w:hint="eastAsia"/>
              </w:rPr>
              <w:t>领导层确定外部和内部与</w:t>
            </w:r>
            <w:r>
              <w:rPr>
                <w:rFonts w:hint="eastAsia"/>
                <w:lang w:eastAsia="zh-CN"/>
              </w:rPr>
              <w:t>震防中心</w:t>
            </w:r>
            <w:r>
              <w:rPr>
                <w:rFonts w:hint="eastAsia"/>
              </w:rPr>
              <w:t>的宗旨、战略方向有关、影响质量管理体系实现预期结果的能力的因素。外部因素考虑：国际、国内、地区和当地的各种法律法规、技术、竞争、文化、社会、经济和自然环境方面（不管是国际、国家、地区或本地）等因素；内部因素考虑：</w:t>
            </w:r>
            <w:r>
              <w:rPr>
                <w:rFonts w:hint="eastAsia"/>
                <w:lang w:eastAsia="zh-CN"/>
              </w:rPr>
              <w:t>震防中心</w:t>
            </w:r>
            <w:r>
              <w:rPr>
                <w:rFonts w:hint="eastAsia"/>
              </w:rPr>
              <w:t>的价值观、文化、知识和绩效等因素</w:t>
            </w:r>
            <w:r>
              <w:rPr>
                <w:rFonts w:hint="eastAsia"/>
                <w:lang w:eastAsia="zh-CN"/>
              </w:rPr>
              <w:t>。</w:t>
            </w:r>
            <w:r>
              <w:rPr>
                <w:rFonts w:hint="eastAsia"/>
              </w:rPr>
              <w:t xml:space="preserve"> </w:t>
            </w:r>
            <w:r>
              <w:rPr>
                <w:rFonts w:hint="eastAsia"/>
                <w:lang w:eastAsia="zh-CN"/>
              </w:rPr>
              <w:t>主任</w:t>
            </w:r>
            <w:r>
              <w:rPr>
                <w:rFonts w:hint="eastAsia"/>
              </w:rPr>
              <w:t>负责组织对确定的内部和外部因素的相关信息进行监视和评审，以确保质量、管理体系与</w:t>
            </w:r>
            <w:r>
              <w:rPr>
                <w:rFonts w:hint="eastAsia"/>
                <w:lang w:eastAsia="zh-CN"/>
              </w:rPr>
              <w:t>震防中心</w:t>
            </w:r>
            <w:r>
              <w:rPr>
                <w:rFonts w:hint="eastAsia"/>
              </w:rPr>
              <w:t>的战略方向一致，并实现其预期的结果。</w:t>
            </w:r>
            <w:r>
              <w:rPr>
                <w:rFonts w:hint="eastAsia"/>
                <w:lang w:val="en-US" w:eastAsia="zh-CN"/>
              </w:rPr>
              <w:t>现场沟通查看未发生变化。</w:t>
            </w:r>
          </w:p>
          <w:p>
            <w:pPr>
              <w:spacing w:line="240" w:lineRule="auto"/>
              <w:ind w:firstLine="420" w:firstLineChars="200"/>
              <w:rPr>
                <w:rFonts w:hint="default" w:eastAsia="宋体"/>
                <w:lang w:val="en-US" w:eastAsia="zh-CN"/>
              </w:rPr>
            </w:pPr>
            <w:r>
              <w:rPr>
                <w:rFonts w:hint="eastAsia"/>
                <w:lang w:val="en-US" w:eastAsia="zh-CN"/>
              </w:rPr>
              <w:t xml:space="preserve"> </w:t>
            </w:r>
          </w:p>
        </w:tc>
        <w:tc>
          <w:tcPr>
            <w:tcW w:w="895" w:type="dxa"/>
          </w:tcPr>
          <w:p>
            <w:pPr>
              <w:rPr>
                <w:rFonts w:ascii="宋体" w:hAnsi="宋体" w:cs="宋体"/>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QEO4.2</w:t>
            </w:r>
          </w:p>
          <w:p>
            <w:pPr>
              <w:spacing w:line="280" w:lineRule="exact"/>
            </w:pPr>
          </w:p>
        </w:tc>
        <w:tc>
          <w:tcPr>
            <w:tcW w:w="10642" w:type="dxa"/>
            <w:vAlign w:val="center"/>
          </w:tcPr>
          <w:p>
            <w:pPr>
              <w:autoSpaceDE w:val="0"/>
              <w:autoSpaceDN w:val="0"/>
              <w:adjustRightInd w:val="0"/>
              <w:spacing w:line="240" w:lineRule="auto"/>
              <w:rPr>
                <w:rFonts w:hint="eastAsia"/>
              </w:rPr>
            </w:pPr>
            <w:r>
              <w:rPr>
                <w:rFonts w:hint="eastAsia"/>
                <w:lang w:val="en-US" w:eastAsia="zh-CN"/>
              </w:rPr>
              <w:t>编制有ZJZZ-P-10-2021《对相关方施加影响管理程序》，</w:t>
            </w:r>
            <w:r>
              <w:rPr>
                <w:rFonts w:hint="eastAsia"/>
              </w:rPr>
              <w:t>管理层在考虑相关方对</w:t>
            </w:r>
            <w:r>
              <w:rPr>
                <w:rFonts w:hint="eastAsia"/>
                <w:lang w:eastAsia="zh-CN"/>
              </w:rPr>
              <w:t>震防中心</w:t>
            </w:r>
            <w:r>
              <w:rPr>
                <w:rFonts w:hint="eastAsia"/>
              </w:rPr>
              <w:t>提供符合顾客要求和适用法律法规要求的产品和服务的能力产生影响或潜在影响时，结合</w:t>
            </w:r>
            <w:r>
              <w:rPr>
                <w:rFonts w:hint="eastAsia"/>
                <w:lang w:eastAsia="zh-CN"/>
              </w:rPr>
              <w:t>震防中心</w:t>
            </w:r>
            <w:r>
              <w:rPr>
                <w:rFonts w:hint="eastAsia"/>
              </w:rPr>
              <w:t>的实际情况，确定与质量/环境/职业健康安全管理体系有关的相关方，并确定其要求。</w:t>
            </w:r>
            <w:r>
              <w:rPr>
                <w:rFonts w:hint="eastAsia"/>
                <w:lang w:eastAsia="zh-CN"/>
              </w:rPr>
              <w:t>震防中心</w:t>
            </w:r>
            <w:r>
              <w:rPr>
                <w:rFonts w:hint="eastAsia"/>
                <w:lang w:val="en-US" w:eastAsia="zh-CN"/>
              </w:rPr>
              <w:t>按照管理手册要求对相关方的需求和期望进行管理</w:t>
            </w:r>
            <w:r>
              <w:rPr>
                <w:rFonts w:hint="eastAsia"/>
              </w:rPr>
              <w:t xml:space="preserve"> ，以理解相关方的需求和期望以便帮助本</w:t>
            </w:r>
            <w:r>
              <w:rPr>
                <w:rFonts w:hint="eastAsia"/>
                <w:lang w:eastAsia="zh-CN"/>
              </w:rPr>
              <w:t>震防中心</w:t>
            </w:r>
            <w:r>
              <w:rPr>
                <w:rFonts w:hint="eastAsia"/>
              </w:rPr>
              <w:t>更好的建立清晰的方针和目标，做到目的明确；</w:t>
            </w:r>
          </w:p>
          <w:p>
            <w:pPr>
              <w:autoSpaceDE w:val="0"/>
              <w:autoSpaceDN w:val="0"/>
              <w:adjustRightInd w:val="0"/>
              <w:spacing w:line="240" w:lineRule="auto"/>
            </w:pPr>
            <w:r>
              <w:rPr>
                <w:rFonts w:hint="eastAsia"/>
                <w:lang w:val="en-US" w:eastAsia="zh-CN"/>
              </w:rPr>
              <w:t>查提供《相关方的需求和期望清单》</w:t>
            </w:r>
            <w:r>
              <w:rPr>
                <w:rFonts w:hint="eastAsia"/>
                <w:lang w:eastAsia="zh-CN"/>
              </w:rPr>
              <w:t>震防中心</w:t>
            </w:r>
            <w:r>
              <w:rPr>
                <w:rFonts w:hint="eastAsia"/>
              </w:rPr>
              <w:t>确定了</w:t>
            </w:r>
            <w:bookmarkStart w:id="1" w:name="_Toc475019994"/>
            <w:bookmarkStart w:id="2" w:name="_Toc475020125"/>
            <w:r>
              <w:rPr>
                <w:rFonts w:hint="eastAsia"/>
              </w:rPr>
              <w:t>与质量/环境/职业健康安全管理体系有关的相关方</w:t>
            </w:r>
            <w:bookmarkEnd w:id="1"/>
            <w:bookmarkEnd w:id="2"/>
            <w:r>
              <w:rPr>
                <w:rFonts w:hint="eastAsia"/>
                <w:lang w:eastAsia="zh-CN"/>
              </w:rPr>
              <w:t>，</w:t>
            </w:r>
            <w:r>
              <w:rPr>
                <w:rFonts w:hint="eastAsia"/>
              </w:rPr>
              <w:t>包括：顾客、员工、银行、外部供应商、雇员及其他为组织工作者、法律法规及监管机关、非政府组织等。</w:t>
            </w:r>
          </w:p>
          <w:p>
            <w:pPr>
              <w:autoSpaceDE w:val="0"/>
              <w:autoSpaceDN w:val="0"/>
              <w:adjustRightInd w:val="0"/>
              <w:spacing w:line="240" w:lineRule="auto"/>
              <w:rPr>
                <w:rFonts w:hint="eastAsia"/>
              </w:rPr>
            </w:pPr>
            <w:r>
              <w:rPr>
                <w:rFonts w:hint="eastAsia"/>
                <w:lang w:eastAsia="zh-CN"/>
              </w:rPr>
              <w:t>提供《相关方环境及职业健康安全告知书》，震防中心</w:t>
            </w:r>
            <w:r>
              <w:rPr>
                <w:rFonts w:hint="eastAsia"/>
              </w:rPr>
              <w:t>对这些相关方及其要求的相关信息进行监视和评审，理解和持续满足相关方的需求和期望。</w:t>
            </w:r>
            <w:r>
              <w:rPr>
                <w:rFonts w:hint="eastAsia"/>
                <w:lang w:val="en-US" w:eastAsia="zh-CN"/>
              </w:rPr>
              <w:t>现场沟通查看未发生变化。</w:t>
            </w:r>
          </w:p>
          <w:p>
            <w:pPr>
              <w:spacing w:line="240" w:lineRule="auto"/>
              <w:ind w:firstLine="420" w:firstLineChars="200"/>
            </w:pPr>
            <w:r>
              <w:rPr>
                <w:rFonts w:hint="eastAsia"/>
                <w:lang w:val="en-US" w:eastAsia="zh-CN"/>
              </w:rPr>
              <w:t xml:space="preserve">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QEO4.3</w:t>
            </w:r>
          </w:p>
          <w:p>
            <w:pPr>
              <w:spacing w:line="280" w:lineRule="exact"/>
            </w:pPr>
          </w:p>
        </w:tc>
        <w:tc>
          <w:tcPr>
            <w:tcW w:w="10642" w:type="dxa"/>
            <w:vAlign w:val="center"/>
          </w:tcPr>
          <w:p>
            <w:pPr>
              <w:spacing w:line="240" w:lineRule="auto"/>
              <w:jc w:val="left"/>
            </w:pPr>
            <w:r>
              <w:rPr>
                <w:rFonts w:hint="eastAsia"/>
                <w:lang w:eastAsia="zh-CN"/>
              </w:rPr>
              <w:t>震防中心</w:t>
            </w:r>
            <w:r>
              <w:rPr>
                <w:rFonts w:hint="eastAsia"/>
              </w:rPr>
              <w:t>管理体系范围为：</w:t>
            </w:r>
          </w:p>
          <w:p>
            <w:pPr>
              <w:spacing w:line="240" w:lineRule="auto"/>
              <w:rPr>
                <w:rFonts w:hint="eastAsia"/>
              </w:rPr>
            </w:pPr>
            <w:r>
              <w:rPr>
                <w:rFonts w:hint="eastAsia"/>
              </w:rPr>
              <w:t>Q：地震安全性评价服务</w:t>
            </w:r>
          </w:p>
          <w:p>
            <w:pPr>
              <w:spacing w:line="240" w:lineRule="auto"/>
              <w:rPr>
                <w:rFonts w:hint="eastAsia"/>
              </w:rPr>
            </w:pPr>
            <w:r>
              <w:rPr>
                <w:rFonts w:hint="eastAsia"/>
              </w:rPr>
              <w:t>E：地震安全性评价服务所涉及场所的相关环境管理活动</w:t>
            </w:r>
          </w:p>
          <w:p>
            <w:pPr>
              <w:spacing w:line="240" w:lineRule="auto"/>
              <w:rPr>
                <w:rFonts w:hint="eastAsia"/>
              </w:rPr>
            </w:pPr>
            <w:r>
              <w:rPr>
                <w:rFonts w:hint="eastAsia"/>
              </w:rPr>
              <w:t>O：地震安全性评价服务所涉及场所的相关职业健康安全管理活动</w:t>
            </w:r>
          </w:p>
          <w:p>
            <w:pPr>
              <w:spacing w:line="240" w:lineRule="auto"/>
              <w:rPr>
                <w:rFonts w:hint="eastAsia"/>
              </w:rPr>
            </w:pPr>
            <w:r>
              <w:rPr>
                <w:rFonts w:hint="eastAsia"/>
              </w:rPr>
              <w:t>本手册覆盖ISO9001：2015/ISO14001:2015/ISO45001：2018标准的全部标准内容。本</w:t>
            </w:r>
            <w:r>
              <w:rPr>
                <w:rFonts w:hint="eastAsia"/>
                <w:lang w:eastAsia="zh-CN"/>
              </w:rPr>
              <w:t>震防中心</w:t>
            </w:r>
            <w:r>
              <w:rPr>
                <w:rFonts w:hint="eastAsia"/>
              </w:rPr>
              <w:t>地震安全性评价服务及其所涉及的相关管理活动均参照国家、行业标准要求进行，标准所有条款均适用。</w:t>
            </w:r>
            <w:r>
              <w:rPr>
                <w:rFonts w:hint="eastAsia"/>
                <w:lang w:val="en-US" w:eastAsia="zh-CN"/>
              </w:rPr>
              <w:t>现场沟通查看未发生变化。</w:t>
            </w:r>
          </w:p>
          <w:p>
            <w:pPr>
              <w:spacing w:line="240" w:lineRule="auto"/>
              <w:ind w:firstLine="420" w:firstLineChars="200"/>
            </w:pPr>
            <w:r>
              <w:rPr>
                <w:rFonts w:hint="eastAsia"/>
                <w:lang w:val="en-US" w:eastAsia="zh-CN"/>
              </w:rPr>
              <w:t xml:space="preserve">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QEO4.4</w:t>
            </w:r>
          </w:p>
          <w:p>
            <w:pPr>
              <w:spacing w:line="280" w:lineRule="exact"/>
            </w:pPr>
          </w:p>
        </w:tc>
        <w:tc>
          <w:tcPr>
            <w:tcW w:w="10642" w:type="dxa"/>
            <w:vAlign w:val="center"/>
          </w:tcPr>
          <w:p>
            <w:pPr>
              <w:spacing w:line="240" w:lineRule="auto"/>
              <w:ind w:firstLine="420" w:firstLineChars="200"/>
            </w:pPr>
            <w:r>
              <w:rPr>
                <w:rFonts w:hint="eastAsia"/>
              </w:rPr>
              <w:t>该</w:t>
            </w:r>
            <w:r>
              <w:rPr>
                <w:rFonts w:hint="eastAsia"/>
                <w:lang w:eastAsia="zh-CN"/>
              </w:rPr>
              <w:t>震防中心</w:t>
            </w:r>
            <w:r>
              <w:rPr>
                <w:rFonts w:hint="eastAsia"/>
              </w:rPr>
              <w:t>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对管理目标完成情况进行统计分析，出示</w:t>
            </w:r>
            <w:r>
              <w:t>202</w:t>
            </w:r>
            <w:r>
              <w:rPr>
                <w:rFonts w:hint="eastAsia"/>
                <w:lang w:val="en-US" w:eastAsia="zh-CN"/>
              </w:rPr>
              <w:t>2</w:t>
            </w:r>
            <w:r>
              <w:rPr>
                <w:rFonts w:hint="eastAsia"/>
              </w:rPr>
              <w:t>年</w:t>
            </w:r>
            <w:r>
              <w:rPr>
                <w:rFonts w:hint="eastAsia"/>
                <w:lang w:val="en-US" w:eastAsia="zh-CN"/>
              </w:rPr>
              <w:t>9</w:t>
            </w:r>
            <w:r>
              <w:rPr>
                <w:rFonts w:hint="eastAsia"/>
              </w:rPr>
              <w:t>月</w:t>
            </w:r>
            <w:r>
              <w:rPr>
                <w:rFonts w:hint="eastAsia"/>
                <w:lang w:val="en-US" w:eastAsia="zh-CN"/>
              </w:rPr>
              <w:t>30日</w:t>
            </w:r>
            <w:r>
              <w:rPr>
                <w:rFonts w:hint="eastAsia"/>
              </w:rPr>
              <w:t>管理目标分解及完成情况记录。</w:t>
            </w:r>
          </w:p>
          <w:p>
            <w:pPr>
              <w:spacing w:line="240" w:lineRule="auto"/>
              <w:ind w:firstLine="420" w:firstLineChars="200"/>
            </w:pPr>
            <w:r>
              <w:rPr>
                <w:rFonts w:hint="eastAsia"/>
              </w:rPr>
              <w:t>与负责人交流：部门确定了满足与管理体系有关的客户及相关方的要求。</w:t>
            </w:r>
          </w:p>
          <w:p>
            <w:pPr>
              <w:spacing w:line="240" w:lineRule="auto"/>
              <w:ind w:firstLine="420" w:firstLineChars="200"/>
            </w:pPr>
            <w:r>
              <w:rPr>
                <w:rFonts w:hint="eastAsia"/>
              </w:rPr>
              <w:t>为能在</w:t>
            </w:r>
            <w:r>
              <w:rPr>
                <w:rFonts w:hint="eastAsia"/>
                <w:lang w:eastAsia="zh-CN"/>
              </w:rPr>
              <w:t>震防中心</w:t>
            </w:r>
            <w:r>
              <w:rPr>
                <w:rFonts w:hint="eastAsia"/>
              </w:rPr>
              <w:t>范围内更好的应用质量/环境/职业健康安全管理体系及其过程方法，编制</w:t>
            </w:r>
            <w:r>
              <w:rPr>
                <w:rFonts w:hint="eastAsia"/>
                <w:lang w:val="en-US" w:eastAsia="zh-CN"/>
              </w:rPr>
              <w:t>有</w:t>
            </w:r>
            <w:r>
              <w:rPr>
                <w:rFonts w:hint="eastAsia"/>
              </w:rPr>
              <w:t>《管理手册》，作为</w:t>
            </w:r>
            <w:r>
              <w:rPr>
                <w:rFonts w:hint="eastAsia"/>
                <w:lang w:eastAsia="zh-CN"/>
              </w:rPr>
              <w:t>震防中心</w:t>
            </w:r>
            <w:r>
              <w:rPr>
                <w:rFonts w:hint="eastAsia"/>
              </w:rPr>
              <w:t>质量管理的纲领性文件；编制</w:t>
            </w:r>
            <w:r>
              <w:rPr>
                <w:rFonts w:hint="eastAsia"/>
                <w:lang w:val="en-US" w:eastAsia="zh-CN"/>
              </w:rPr>
              <w:t>有</w:t>
            </w:r>
            <w:r>
              <w:rPr>
                <w:rFonts w:hint="eastAsia"/>
              </w:rPr>
              <w:t>《程序文件》，说明本</w:t>
            </w:r>
            <w:r>
              <w:rPr>
                <w:rFonts w:hint="eastAsia"/>
                <w:lang w:eastAsia="zh-CN"/>
              </w:rPr>
              <w:t>震防中心</w:t>
            </w:r>
            <w:r>
              <w:rPr>
                <w:rFonts w:hint="eastAsia"/>
              </w:rPr>
              <w:t>内部质量/环境/职业健康安全体系运行的各过程及其之间的顺序和相互作用；编制各类支持性文件及记录表格等作为证明过程运行的证据。</w:t>
            </w:r>
            <w:r>
              <w:rPr>
                <w:rFonts w:hint="eastAsia"/>
                <w:lang w:val="en-US" w:eastAsia="zh-CN"/>
              </w:rPr>
              <w:t xml:space="preserve">现场沟通查看未发生变化。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QEO</w:t>
            </w:r>
          </w:p>
          <w:p>
            <w:pPr>
              <w:spacing w:line="280" w:lineRule="exact"/>
              <w:rPr>
                <w:rFonts w:ascii="宋体" w:hAnsi="宋体" w:cs="宋体"/>
                <w:szCs w:val="21"/>
              </w:rPr>
            </w:pPr>
            <w:r>
              <w:rPr>
                <w:rFonts w:hint="eastAsia" w:ascii="宋体" w:hAnsi="宋体" w:cs="宋体"/>
                <w:szCs w:val="21"/>
              </w:rPr>
              <w:t>5.1</w:t>
            </w:r>
          </w:p>
          <w:p>
            <w:pPr>
              <w:spacing w:line="280" w:lineRule="exact"/>
            </w:pPr>
          </w:p>
        </w:tc>
        <w:tc>
          <w:tcPr>
            <w:tcW w:w="10642" w:type="dxa"/>
            <w:vAlign w:val="center"/>
          </w:tcPr>
          <w:p>
            <w:pPr>
              <w:spacing w:line="240" w:lineRule="auto"/>
              <w:ind w:firstLine="420" w:firstLineChars="200"/>
              <w:rPr>
                <w:rFonts w:hint="eastAsia"/>
              </w:rPr>
            </w:pPr>
            <w:r>
              <w:rPr>
                <w:rFonts w:hint="eastAsia"/>
                <w:lang w:eastAsia="zh-CN"/>
              </w:rPr>
              <w:t>震防中心</w:t>
            </w:r>
            <w:r>
              <w:rPr>
                <w:rFonts w:hint="eastAsia"/>
                <w:lang w:val="en-US" w:eastAsia="zh-CN"/>
              </w:rPr>
              <w:t>最高管理者</w:t>
            </w:r>
            <w:r>
              <w:rPr>
                <w:rFonts w:hint="eastAsia"/>
              </w:rPr>
              <w:t>介绍主要承诺有：</w:t>
            </w:r>
          </w:p>
          <w:p>
            <w:pPr>
              <w:spacing w:line="240" w:lineRule="auto"/>
              <w:ind w:firstLine="420" w:firstLineChars="200"/>
              <w:rPr>
                <w:rFonts w:hint="eastAsia"/>
              </w:rPr>
            </w:pPr>
            <w:r>
              <w:rPr>
                <w:rFonts w:hint="eastAsia"/>
              </w:rPr>
              <w:t>a）对质量环境职业健康安全管理体系的有效性承担责任；</w:t>
            </w:r>
          </w:p>
          <w:p>
            <w:pPr>
              <w:spacing w:line="240" w:lineRule="auto"/>
              <w:ind w:firstLine="420" w:firstLineChars="200"/>
              <w:rPr>
                <w:rFonts w:hint="eastAsia"/>
              </w:rPr>
            </w:pPr>
            <w:r>
              <w:rPr>
                <w:rFonts w:hint="eastAsia"/>
              </w:rPr>
              <w:t>b）确保制定质量环境职业健康安全管理体系的质量、环境、职业健康安全方针和质量、环境、职业健康安全方针目标,并与公司环境和战略方向相一致；</w:t>
            </w:r>
          </w:p>
          <w:p>
            <w:pPr>
              <w:spacing w:line="240" w:lineRule="auto"/>
              <w:ind w:firstLine="420" w:firstLineChars="200"/>
              <w:rPr>
                <w:rFonts w:hint="eastAsia"/>
              </w:rPr>
            </w:pPr>
            <w:r>
              <w:rPr>
                <w:rFonts w:hint="eastAsia"/>
              </w:rPr>
              <w:t>c）确保质量环境职业健康安全管理体系要求融入与公司的业务过程之中；</w:t>
            </w:r>
          </w:p>
          <w:p>
            <w:pPr>
              <w:spacing w:line="240" w:lineRule="auto"/>
              <w:ind w:firstLine="420" w:firstLineChars="200"/>
              <w:rPr>
                <w:rFonts w:hint="eastAsia"/>
              </w:rPr>
            </w:pPr>
            <w:r>
              <w:rPr>
                <w:rFonts w:hint="eastAsia"/>
              </w:rPr>
              <w:t>d）促进使用过程方法和基于风险的思维；</w:t>
            </w:r>
          </w:p>
          <w:p>
            <w:pPr>
              <w:spacing w:line="240" w:lineRule="auto"/>
              <w:ind w:firstLine="420" w:firstLineChars="200"/>
              <w:rPr>
                <w:rFonts w:hint="eastAsia"/>
              </w:rPr>
            </w:pPr>
            <w:r>
              <w:rPr>
                <w:rFonts w:hint="eastAsia"/>
              </w:rPr>
              <w:t>e）确保获得质量环境职业健康安全管理体系所需的资源（如人力资源、财物力资源、信息资源、技术资源、管理资源）；</w:t>
            </w:r>
          </w:p>
          <w:p>
            <w:pPr>
              <w:spacing w:line="240" w:lineRule="auto"/>
              <w:ind w:firstLine="420" w:firstLineChars="200"/>
              <w:rPr>
                <w:rFonts w:hint="eastAsia"/>
              </w:rPr>
            </w:pPr>
            <w:r>
              <w:rPr>
                <w:rFonts w:hint="eastAsia"/>
              </w:rPr>
              <w:t>f）沟通有效的质量环境职业健康安全管理和符合质量环境职业健康安全管理体系要求的重要性；</w:t>
            </w:r>
          </w:p>
          <w:p>
            <w:pPr>
              <w:spacing w:line="240" w:lineRule="auto"/>
              <w:ind w:firstLine="420" w:firstLineChars="200"/>
              <w:rPr>
                <w:rFonts w:hint="eastAsia"/>
              </w:rPr>
            </w:pPr>
            <w:r>
              <w:rPr>
                <w:rFonts w:hint="eastAsia"/>
              </w:rPr>
              <w:t>g）确保实现质量环境职业健康安全管理体系的预期结果；</w:t>
            </w:r>
          </w:p>
          <w:p>
            <w:pPr>
              <w:spacing w:line="240" w:lineRule="auto"/>
              <w:ind w:firstLine="420" w:firstLineChars="200"/>
              <w:rPr>
                <w:rFonts w:hint="eastAsia"/>
              </w:rPr>
            </w:pPr>
            <w:r>
              <w:rPr>
                <w:rFonts w:hint="eastAsia"/>
              </w:rPr>
              <w:t>h）促使、指导和支持员工努力提高质量环境职业健康安全管理体系的有效性；</w:t>
            </w:r>
          </w:p>
          <w:p>
            <w:pPr>
              <w:spacing w:line="240" w:lineRule="auto"/>
              <w:ind w:firstLine="420" w:firstLineChars="200"/>
              <w:rPr>
                <w:rFonts w:hint="eastAsia"/>
              </w:rPr>
            </w:pPr>
            <w:r>
              <w:rPr>
                <w:rFonts w:hint="eastAsia"/>
              </w:rPr>
              <w:t>i）确保并促进持续改进；</w:t>
            </w:r>
          </w:p>
          <w:p>
            <w:pPr>
              <w:spacing w:line="240" w:lineRule="auto"/>
              <w:ind w:firstLine="420" w:firstLineChars="200"/>
              <w:rPr>
                <w:rFonts w:hint="eastAsia"/>
              </w:rPr>
            </w:pPr>
            <w:r>
              <w:rPr>
                <w:rFonts w:hint="eastAsia"/>
              </w:rPr>
              <w:t>j）支持其他相关管理岗位证实其在职责范围内的领导作用；</w:t>
            </w:r>
          </w:p>
          <w:p>
            <w:pPr>
              <w:spacing w:line="240" w:lineRule="auto"/>
              <w:ind w:firstLine="420" w:firstLineChars="200"/>
              <w:rPr>
                <w:rFonts w:hint="eastAsia"/>
              </w:rPr>
            </w:pPr>
            <w:r>
              <w:rPr>
                <w:rFonts w:hint="eastAsia"/>
              </w:rPr>
              <w:t>k)在组织内建立、引导和促进支持职业健康安全管理体系预期结果的文化；</w:t>
            </w:r>
          </w:p>
          <w:p>
            <w:pPr>
              <w:spacing w:line="240" w:lineRule="auto"/>
              <w:ind w:firstLine="420" w:firstLineChars="200"/>
              <w:rPr>
                <w:rFonts w:hint="eastAsia"/>
              </w:rPr>
            </w:pPr>
            <w:r>
              <w:rPr>
                <w:rFonts w:hint="eastAsia"/>
              </w:rPr>
              <w:t>l)保护工作人员不因报告事件、危险源、风险和机遇而遭受报复；</w:t>
            </w:r>
          </w:p>
          <w:p>
            <w:pPr>
              <w:spacing w:line="240" w:lineRule="auto"/>
              <w:ind w:firstLine="420" w:firstLineChars="200"/>
              <w:rPr>
                <w:rFonts w:hint="eastAsia"/>
              </w:rPr>
            </w:pPr>
            <w:r>
              <w:rPr>
                <w:rFonts w:hint="eastAsia"/>
              </w:rPr>
              <w:t>m)确保组织建立和实施工作人员协商和参与的过程；</w:t>
            </w:r>
          </w:p>
          <w:p>
            <w:pPr>
              <w:spacing w:line="240" w:lineRule="auto"/>
              <w:ind w:firstLine="420" w:firstLineChars="200"/>
              <w:rPr>
                <w:rFonts w:hint="eastAsia"/>
              </w:rPr>
            </w:pPr>
            <w:r>
              <w:rPr>
                <w:rFonts w:hint="eastAsia"/>
              </w:rPr>
              <w:t>n）支持健康安全委员会的建立和运行。</w:t>
            </w:r>
          </w:p>
          <w:p>
            <w:pPr>
              <w:spacing w:line="240" w:lineRule="auto"/>
              <w:ind w:firstLine="420" w:firstLineChars="200"/>
              <w:rPr>
                <w:rFonts w:hint="eastAsia"/>
              </w:rPr>
            </w:pPr>
            <w:r>
              <w:rPr>
                <w:rFonts w:hint="eastAsia"/>
              </w:rPr>
              <w:t>对全体员工进行了顾客关注焦点的宣传和培训，制定了管理文件和管理目标，并按规定进行了管理评审，目前该</w:t>
            </w:r>
            <w:r>
              <w:rPr>
                <w:rFonts w:hint="eastAsia"/>
                <w:lang w:eastAsia="zh-CN"/>
              </w:rPr>
              <w:t>震防中心</w:t>
            </w:r>
            <w:r>
              <w:rPr>
                <w:rFonts w:hint="eastAsia"/>
              </w:rPr>
              <w:t>的管理体系基本得到了落实。管理层通过制定方针和目标并通过会议、培训等形式要求员工理解</w:t>
            </w:r>
            <w:r>
              <w:rPr>
                <w:rFonts w:hint="eastAsia"/>
                <w:lang w:eastAsia="zh-CN"/>
              </w:rPr>
              <w:t>震防中心</w:t>
            </w:r>
            <w:r>
              <w:rPr>
                <w:rFonts w:hint="eastAsia"/>
              </w:rPr>
              <w:t>的方针目标以及传达守法经营及达到顾客满意的质量意识的重要性并形成制度化，强调</w:t>
            </w:r>
            <w:r>
              <w:rPr>
                <w:rFonts w:hint="eastAsia"/>
                <w:lang w:eastAsia="zh-CN"/>
              </w:rPr>
              <w:t>震防中心</w:t>
            </w:r>
            <w:r>
              <w:rPr>
                <w:rFonts w:hint="eastAsia"/>
              </w:rPr>
              <w:t>实施管理体系管理的重要性。资源提供充分并通过定期进行管理评审发现过程中存在的问题并加以改进，承诺基本有效。</w:t>
            </w:r>
            <w:r>
              <w:rPr>
                <w:rFonts w:hint="eastAsia"/>
                <w:lang w:eastAsia="zh-CN"/>
              </w:rPr>
              <w:t>震防中心</w:t>
            </w:r>
            <w:r>
              <w:rPr>
                <w:rFonts w:hint="eastAsia"/>
              </w:rPr>
              <w:t>通过会议、培训等形式要求员工理解</w:t>
            </w:r>
            <w:r>
              <w:rPr>
                <w:rFonts w:hint="eastAsia"/>
                <w:lang w:eastAsia="zh-CN"/>
              </w:rPr>
              <w:t>震防中心</w:t>
            </w:r>
            <w:r>
              <w:rPr>
                <w:rFonts w:hint="eastAsia"/>
              </w:rPr>
              <w:t>的方针和目标，以及遵守法律法规的重要性及顾客满意的重要性，并形成制度化，规定了定期检查落实的情况，并有具体要求。</w:t>
            </w:r>
          </w:p>
          <w:p>
            <w:pPr>
              <w:spacing w:line="240" w:lineRule="auto"/>
              <w:rPr>
                <w:rFonts w:hint="eastAsia"/>
              </w:rPr>
            </w:pPr>
            <w:r>
              <w:rPr>
                <w:rFonts w:hint="eastAsia"/>
              </w:rPr>
              <w:t>承诺基本实现，没有违反的情况发生。</w:t>
            </w:r>
          </w:p>
          <w:p>
            <w:pPr>
              <w:spacing w:line="240" w:lineRule="auto"/>
              <w:ind w:firstLine="420" w:firstLineChars="200"/>
            </w:pPr>
            <w:r>
              <w:rPr>
                <w:rFonts w:hint="eastAsia"/>
                <w:lang w:val="en-US" w:eastAsia="zh-CN"/>
              </w:rPr>
              <w:t xml:space="preserve"> 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QEO5.2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240" w:lineRule="auto"/>
              <w:ind w:firstLine="420" w:firstLineChars="200"/>
              <w:rPr>
                <w:rFonts w:hint="eastAsia"/>
              </w:rPr>
            </w:pPr>
            <w:r>
              <w:rPr>
                <w:rFonts w:hint="eastAsia"/>
              </w:rPr>
              <w:t>该</w:t>
            </w:r>
            <w:r>
              <w:rPr>
                <w:rFonts w:hint="eastAsia"/>
                <w:lang w:eastAsia="zh-CN"/>
              </w:rPr>
              <w:t>震防中心</w:t>
            </w:r>
            <w:r>
              <w:rPr>
                <w:rFonts w:hint="eastAsia"/>
              </w:rPr>
              <w:t>质量、环境、职业健康安全方针：</w:t>
            </w:r>
          </w:p>
          <w:p>
            <w:pPr>
              <w:spacing w:line="240" w:lineRule="auto"/>
              <w:ind w:firstLine="420" w:firstLineChars="200"/>
              <w:rPr>
                <w:rFonts w:hint="eastAsia"/>
              </w:rPr>
            </w:pPr>
            <w:r>
              <w:rPr>
                <w:rFonts w:hint="eastAsia"/>
              </w:rPr>
              <w:t>质量客户满意、环境社会满意、健康安全员工满意、追求持续改进！</w:t>
            </w:r>
          </w:p>
          <w:p>
            <w:pPr>
              <w:pStyle w:val="7"/>
              <w:rPr>
                <w:rFonts w:hint="eastAsia"/>
              </w:rPr>
            </w:pPr>
            <w:r>
              <w:rPr>
                <w:rFonts w:hint="eastAsia"/>
              </w:rPr>
              <w:t>为实现以上管理方针、单位管理者应遵循以下原则：</w:t>
            </w:r>
          </w:p>
          <w:p>
            <w:pPr>
              <w:pStyle w:val="7"/>
              <w:rPr>
                <w:rFonts w:hint="eastAsia"/>
              </w:rPr>
            </w:pPr>
            <w:r>
              <w:rPr>
                <w:rFonts w:hint="eastAsia"/>
              </w:rPr>
              <w:t>1、地震安全性评价和服务：保证单位地震安全性评价和服务适用于最终的使用要求和满足合同规定的要求。</w:t>
            </w:r>
          </w:p>
          <w:p>
            <w:pPr>
              <w:pStyle w:val="7"/>
              <w:rPr>
                <w:rFonts w:hint="eastAsia"/>
              </w:rPr>
            </w:pPr>
            <w:r>
              <w:rPr>
                <w:rFonts w:hint="eastAsia"/>
              </w:rPr>
              <w:t>2、技术：不断采用新的管理技术，以适宜的间隔对单位的管理技术状况进行评审，确定相应的培训需求并对要求掌握专业管理技能的人员进行相应培训。</w:t>
            </w:r>
          </w:p>
          <w:p>
            <w:pPr>
              <w:pStyle w:val="7"/>
              <w:rPr>
                <w:rFonts w:hint="eastAsia"/>
              </w:rPr>
            </w:pPr>
            <w:r>
              <w:rPr>
                <w:rFonts w:hint="eastAsia"/>
              </w:rPr>
              <w:t>3、体系：保证管理方针、过程和程序与ISO9001:2015、ISO14001:2015、 ISO45001:2018标准相一致的定义和操作，并要求“第一次即把事情做好”。</w:t>
            </w:r>
          </w:p>
          <w:p>
            <w:pPr>
              <w:pStyle w:val="7"/>
              <w:rPr>
                <w:rFonts w:hint="eastAsia"/>
              </w:rPr>
            </w:pPr>
            <w:r>
              <w:rPr>
                <w:rFonts w:hint="eastAsia"/>
              </w:rPr>
              <w:t>4、人员：发扬团队精神，通过培训和发展规划，创造一个良好的工作环境，充分鼓励和发挥员工的积极性。</w:t>
            </w:r>
          </w:p>
          <w:p>
            <w:pPr>
              <w:pStyle w:val="7"/>
              <w:rPr>
                <w:rFonts w:hint="eastAsia"/>
              </w:rPr>
            </w:pPr>
            <w:r>
              <w:rPr>
                <w:rFonts w:hint="eastAsia"/>
              </w:rPr>
              <w:t>5、采购：密切与供应商合作，选用绿色环保产品，确保采购的产品符合技术要求。</w:t>
            </w:r>
          </w:p>
          <w:p>
            <w:pPr>
              <w:pStyle w:val="7"/>
              <w:rPr>
                <w:rFonts w:hint="eastAsia"/>
              </w:rPr>
            </w:pPr>
            <w:r>
              <w:rPr>
                <w:rFonts w:hint="eastAsia"/>
              </w:rPr>
              <w:t>6、成本：在满足用户的需求和期望的前提下，尽量降低成本，但同时要符合安全健康和环境标准。</w:t>
            </w:r>
          </w:p>
          <w:p>
            <w:pPr>
              <w:pStyle w:val="7"/>
              <w:rPr>
                <w:rFonts w:hint="eastAsia"/>
              </w:rPr>
            </w:pPr>
            <w:r>
              <w:rPr>
                <w:rFonts w:hint="eastAsia"/>
              </w:rPr>
              <w:t>7、发展：致力于缺陷的预防和持续的改进活动来进一步提高地震安全性评价和服务质量，保障员工健康安全，不断地改善环境表现和竞争力。确保可持续发展。</w:t>
            </w:r>
          </w:p>
          <w:p>
            <w:pPr>
              <w:spacing w:line="240" w:lineRule="auto"/>
              <w:ind w:firstLine="420" w:firstLineChars="200"/>
              <w:rPr>
                <w:rFonts w:hint="eastAsia"/>
              </w:rPr>
            </w:pPr>
            <w:r>
              <w:rPr>
                <w:rFonts w:hint="eastAsia"/>
                <w:lang w:eastAsia="zh-CN"/>
              </w:rPr>
              <w:t>震防中心</w:t>
            </w:r>
            <w:r>
              <w:rPr>
                <w:rFonts w:hint="eastAsia"/>
              </w:rPr>
              <w:t>以质量、环境、职业健康安全标准为基础，结合</w:t>
            </w:r>
            <w:r>
              <w:rPr>
                <w:rFonts w:hint="eastAsia"/>
                <w:lang w:eastAsia="zh-CN"/>
              </w:rPr>
              <w:t>震防中心</w:t>
            </w:r>
            <w:r>
              <w:rPr>
                <w:rFonts w:hint="eastAsia"/>
              </w:rPr>
              <w:t>实际特制定管理方针。与</w:t>
            </w:r>
            <w:r>
              <w:rPr>
                <w:rFonts w:hint="eastAsia"/>
                <w:lang w:eastAsia="zh-CN"/>
              </w:rPr>
              <w:t>主任</w:t>
            </w:r>
            <w:r>
              <w:rPr>
                <w:rFonts w:hint="eastAsia"/>
              </w:rPr>
              <w:t>进行交谈，</w:t>
            </w:r>
            <w:r>
              <w:rPr>
                <w:rFonts w:hint="eastAsia"/>
                <w:lang w:eastAsia="zh-CN"/>
              </w:rPr>
              <w:t>主任孙海青</w:t>
            </w:r>
            <w:r>
              <w:rPr>
                <w:rFonts w:hint="eastAsia"/>
              </w:rPr>
              <w:t>对方针内涵的理解较深刻。方针能为制定目标提供框架，方针基本符合标准的要求。</w:t>
            </w:r>
          </w:p>
          <w:p>
            <w:pPr>
              <w:spacing w:line="240" w:lineRule="auto"/>
              <w:ind w:firstLine="420" w:firstLineChars="200"/>
              <w:rPr>
                <w:rFonts w:hint="eastAsia"/>
              </w:rPr>
            </w:pPr>
            <w:r>
              <w:rPr>
                <w:rFonts w:hint="eastAsia"/>
                <w:lang w:eastAsia="zh-CN"/>
              </w:rPr>
              <w:t>主任</w:t>
            </w:r>
            <w:r>
              <w:rPr>
                <w:rFonts w:hint="eastAsia"/>
              </w:rPr>
              <w:t>用会议、文件等手段保证管理方针为全体员工理解并落实到工作中。</w:t>
            </w:r>
            <w:r>
              <w:rPr>
                <w:rFonts w:hint="eastAsia"/>
                <w:lang w:eastAsia="zh-CN"/>
              </w:rPr>
              <w:t>主任</w:t>
            </w:r>
            <w:r>
              <w:rPr>
                <w:rFonts w:hint="eastAsia"/>
              </w:rPr>
              <w:t>说管理评审时对方针的持续适宜性进行了评审，有评审记录。</w:t>
            </w:r>
          </w:p>
          <w:p>
            <w:pPr>
              <w:spacing w:line="240" w:lineRule="auto"/>
              <w:ind w:firstLine="420" w:firstLineChars="200"/>
              <w:rPr>
                <w:rFonts w:hint="eastAsia"/>
              </w:rPr>
            </w:pPr>
            <w:r>
              <w:rPr>
                <w:rFonts w:hint="eastAsia"/>
              </w:rPr>
              <w:t>以上管理方针通过文件、培训等形式将</w:t>
            </w:r>
            <w:r>
              <w:rPr>
                <w:rFonts w:hint="eastAsia"/>
                <w:lang w:eastAsia="zh-CN"/>
              </w:rPr>
              <w:t>震防中心</w:t>
            </w:r>
            <w:r>
              <w:rPr>
                <w:rFonts w:hint="eastAsia"/>
              </w:rPr>
              <w:t>管理方针传达给所有为</w:t>
            </w:r>
            <w:r>
              <w:rPr>
                <w:rFonts w:hint="eastAsia"/>
                <w:lang w:eastAsia="zh-CN"/>
              </w:rPr>
              <w:t>震防中心</w:t>
            </w:r>
            <w:r>
              <w:rPr>
                <w:rFonts w:hint="eastAsia"/>
              </w:rPr>
              <w:t>工作或代表</w:t>
            </w:r>
            <w:r>
              <w:rPr>
                <w:rFonts w:hint="eastAsia"/>
                <w:lang w:eastAsia="zh-CN"/>
              </w:rPr>
              <w:t>震防中心</w:t>
            </w:r>
            <w:r>
              <w:rPr>
                <w:rFonts w:hint="eastAsia"/>
              </w:rPr>
              <w:t>的人员，相关方也可通过</w:t>
            </w:r>
            <w:r>
              <w:rPr>
                <w:rFonts w:hint="eastAsia"/>
                <w:lang w:eastAsia="zh-CN"/>
              </w:rPr>
              <w:t>办公室</w:t>
            </w:r>
            <w:r>
              <w:rPr>
                <w:rFonts w:hint="eastAsia"/>
              </w:rPr>
              <w:t>获取</w:t>
            </w:r>
            <w:r>
              <w:rPr>
                <w:rFonts w:hint="eastAsia"/>
                <w:lang w:eastAsia="zh-CN"/>
              </w:rPr>
              <w:t>震防中心</w:t>
            </w:r>
            <w:r>
              <w:rPr>
                <w:rFonts w:hint="eastAsia"/>
              </w:rPr>
              <w:t>管理方针。</w:t>
            </w:r>
          </w:p>
          <w:p>
            <w:pPr>
              <w:spacing w:line="240" w:lineRule="auto"/>
              <w:ind w:firstLine="420" w:firstLineChars="200"/>
            </w:pPr>
            <w:r>
              <w:rPr>
                <w:rFonts w:hint="eastAsia"/>
                <w:lang w:val="en-US" w:eastAsia="zh-CN"/>
              </w:rPr>
              <w:t xml:space="preserve"> 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QE</w:t>
            </w:r>
            <w:r>
              <w:rPr>
                <w:rFonts w:hint="eastAsia" w:ascii="宋体" w:cs="宋体"/>
                <w:szCs w:val="21"/>
              </w:rPr>
              <w:t>O</w:t>
            </w:r>
            <w:r>
              <w:rPr>
                <w:rFonts w:ascii="宋体" w:cs="宋体"/>
                <w:szCs w:val="21"/>
              </w:rPr>
              <w:t>5.3</w:t>
            </w:r>
          </w:p>
          <w:p>
            <w:pPr>
              <w:spacing w:line="280" w:lineRule="exact"/>
            </w:pPr>
          </w:p>
        </w:tc>
        <w:tc>
          <w:tcPr>
            <w:tcW w:w="10642" w:type="dxa"/>
            <w:vAlign w:val="center"/>
          </w:tcPr>
          <w:p>
            <w:pPr>
              <w:spacing w:line="240" w:lineRule="auto"/>
              <w:ind w:firstLine="420" w:firstLineChars="200"/>
              <w:rPr>
                <w:rFonts w:hint="eastAsia"/>
              </w:rPr>
            </w:pPr>
            <w:r>
              <w:rPr>
                <w:rFonts w:hint="eastAsia"/>
                <w:lang w:val="en-US" w:eastAsia="zh-CN"/>
              </w:rPr>
              <w:t>查提供《震防中心岗位设置及工作职责》，</w:t>
            </w:r>
            <w:r>
              <w:rPr>
                <w:rFonts w:hint="eastAsia"/>
              </w:rPr>
              <w:t>确定了部门、各岗位人员职责、权限和相互关系，并在</w:t>
            </w:r>
            <w:r>
              <w:rPr>
                <w:rFonts w:hint="eastAsia"/>
                <w:lang w:eastAsia="zh-CN"/>
              </w:rPr>
              <w:t>震防中心</w:t>
            </w:r>
            <w:r>
              <w:rPr>
                <w:rFonts w:hint="eastAsia"/>
              </w:rPr>
              <w:t>内对各级员工进行了必要的传达。对从事与服务有关的管理、执行和验证人员规定其职责、权限及其相互关系，以实现</w:t>
            </w:r>
            <w:r>
              <w:rPr>
                <w:rFonts w:hint="eastAsia"/>
                <w:lang w:eastAsia="zh-CN"/>
              </w:rPr>
              <w:t>震防中心</w:t>
            </w:r>
            <w:r>
              <w:rPr>
                <w:rFonts w:hint="eastAsia"/>
              </w:rPr>
              <w:t>管理方针和管理目标。为贯彻执行GB/T19001-2016《质量管理体系 要求》、GB/T24001-2016《环境管理体系 要求及使用指南》、ISO 45001:2018《职业健康安全管理体系 要求》，加强对质量环境职业健康安全管理体系运行的领导，特任命   孙海</w:t>
            </w:r>
            <w:r>
              <w:rPr>
                <w:rFonts w:hint="eastAsia"/>
                <w:lang w:val="en-US" w:eastAsia="zh-CN"/>
              </w:rPr>
              <w:t>青</w:t>
            </w:r>
            <w:r>
              <w:rPr>
                <w:rFonts w:hint="eastAsia"/>
              </w:rPr>
              <w:t xml:space="preserve">  担任本公司质量环境职业健康安全管理体系的体系推行人。除继续履行原职责外，还应承担和履行以下的职责：</w:t>
            </w:r>
          </w:p>
          <w:p>
            <w:pPr>
              <w:spacing w:line="240" w:lineRule="auto"/>
              <w:ind w:left="0" w:leftChars="0" w:firstLine="420" w:firstLineChars="200"/>
              <w:jc w:val="left"/>
              <w:rPr>
                <w:rFonts w:hint="eastAsia"/>
              </w:rPr>
            </w:pPr>
            <w:r>
              <w:rPr>
                <w:rFonts w:hint="eastAsia"/>
              </w:rPr>
              <w:t>其职责是：</w:t>
            </w:r>
          </w:p>
          <w:p>
            <w:pPr>
              <w:spacing w:line="240" w:lineRule="auto"/>
              <w:ind w:left="0" w:leftChars="0" w:firstLine="420" w:firstLineChars="200"/>
              <w:jc w:val="left"/>
              <w:rPr>
                <w:rFonts w:hint="eastAsia"/>
              </w:rPr>
            </w:pPr>
            <w:r>
              <w:rPr>
                <w:rFonts w:hint="eastAsia"/>
              </w:rPr>
              <w:t>1、确保质量环境职业健康安全管理体系的过程得到建立、实施和保持；</w:t>
            </w:r>
          </w:p>
          <w:p>
            <w:pPr>
              <w:spacing w:line="240" w:lineRule="auto"/>
              <w:ind w:left="0" w:leftChars="0" w:firstLine="420" w:firstLineChars="200"/>
              <w:jc w:val="left"/>
              <w:rPr>
                <w:rFonts w:hint="eastAsia"/>
              </w:rPr>
            </w:pPr>
            <w:r>
              <w:rPr>
                <w:rFonts w:hint="eastAsia"/>
              </w:rPr>
              <w:t>2、向最高管理者报告质量环境职业健康安全管理体系的业绩和任何改进的需求；</w:t>
            </w:r>
          </w:p>
          <w:p>
            <w:pPr>
              <w:spacing w:line="240" w:lineRule="auto"/>
              <w:ind w:left="0" w:leftChars="0" w:firstLine="420" w:firstLineChars="200"/>
              <w:jc w:val="left"/>
              <w:rPr>
                <w:rFonts w:hint="eastAsia"/>
              </w:rPr>
            </w:pPr>
            <w:r>
              <w:rPr>
                <w:rFonts w:hint="eastAsia"/>
              </w:rPr>
              <w:t>3、在整个组织内贯彻环境保护及职业健康安全意识，促进顾客要求意识的形成；</w:t>
            </w:r>
          </w:p>
          <w:p>
            <w:pPr>
              <w:spacing w:line="240" w:lineRule="auto"/>
              <w:ind w:left="0" w:leftChars="0" w:firstLine="420" w:firstLineChars="200"/>
              <w:jc w:val="left"/>
              <w:rPr>
                <w:rFonts w:hint="eastAsia"/>
              </w:rPr>
            </w:pPr>
            <w:r>
              <w:rPr>
                <w:rFonts w:hint="eastAsia"/>
              </w:rPr>
              <w:t>4、就质量环境职业健康安全管理体系有关事宜对外联络，负责与认证机构联络与协调方面的事项。</w:t>
            </w:r>
          </w:p>
          <w:p>
            <w:pPr>
              <w:spacing w:line="240" w:lineRule="auto"/>
              <w:ind w:firstLine="420" w:firstLineChars="200"/>
              <w:rPr>
                <w:rFonts w:hint="eastAsia"/>
              </w:rPr>
            </w:pPr>
            <w:r>
              <w:rPr>
                <w:rFonts w:hint="eastAsia"/>
              </w:rPr>
              <w:t>询问管代</w:t>
            </w:r>
            <w:r>
              <w:rPr>
                <w:rFonts w:hint="eastAsia"/>
                <w:lang w:val="en-US" w:eastAsia="zh-CN"/>
              </w:rPr>
              <w:t>孙海青</w:t>
            </w:r>
            <w:r>
              <w:rPr>
                <w:rFonts w:hint="eastAsia"/>
              </w:rPr>
              <w:t>职责回答正确。</w:t>
            </w:r>
          </w:p>
          <w:p>
            <w:pPr>
              <w:spacing w:line="240" w:lineRule="auto"/>
              <w:ind w:firstLine="420" w:firstLineChars="200"/>
            </w:pPr>
            <w:r>
              <w:rPr>
                <w:rFonts w:hint="eastAsia"/>
                <w:lang w:val="en-US" w:eastAsia="zh-CN"/>
              </w:rPr>
              <w:t xml:space="preserve"> 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ascii="宋体" w:cs="宋体"/>
                <w:szCs w:val="21"/>
              </w:rPr>
              <w:t>E</w:t>
            </w: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pPr>
              <w:spacing w:line="240" w:lineRule="auto"/>
            </w:pPr>
            <w:r>
              <w:rPr>
                <w:rFonts w:hint="eastAsia"/>
                <w:lang w:val="en-US" w:eastAsia="zh-CN"/>
              </w:rPr>
              <w:t>查编制有</w:t>
            </w:r>
            <w:r>
              <w:rPr>
                <w:rFonts w:hint="eastAsia"/>
                <w:lang w:eastAsia="zh-CN"/>
              </w:rPr>
              <w:t>ZJZZ-P-22-2021《风险和机遇的应对控制程序》，</w:t>
            </w:r>
            <w:r>
              <w:rPr>
                <w:rFonts w:hint="eastAsia"/>
                <w:lang w:val="en-US" w:eastAsia="zh-CN"/>
              </w:rPr>
              <w:t>提供有《风险和机遇评估分析表》</w:t>
            </w:r>
            <w:r>
              <w:rPr>
                <w:rFonts w:hint="eastAsia"/>
                <w:lang w:eastAsia="zh-CN"/>
              </w:rPr>
              <w:t>震防中心</w:t>
            </w:r>
            <w:r>
              <w:rPr>
                <w:rFonts w:hint="eastAsia"/>
              </w:rPr>
              <w:t>识别了如下分析：</w:t>
            </w:r>
          </w:p>
          <w:p>
            <w:pPr>
              <w:numPr>
                <w:ilvl w:val="0"/>
                <w:numId w:val="1"/>
              </w:numPr>
              <w:spacing w:line="240" w:lineRule="auto"/>
              <w:ind w:left="0" w:leftChars="0" w:firstLine="420" w:firstLineChars="200"/>
              <w:rPr>
                <w:rFonts w:hint="eastAsia"/>
              </w:rPr>
            </w:pPr>
            <w:r>
              <w:rPr>
                <w:rFonts w:hint="eastAsia"/>
              </w:rPr>
              <w:t>客户开发，合同评审过程</w:t>
            </w:r>
            <w:r>
              <w:rPr>
                <w:rFonts w:hint="eastAsia"/>
                <w:lang w:val="en-US" w:eastAsia="zh-CN"/>
              </w:rPr>
              <w:t>风险</w:t>
            </w:r>
            <w:r>
              <w:rPr>
                <w:rFonts w:hint="eastAsia"/>
              </w:rPr>
              <w:t>：</w:t>
            </w:r>
            <w:r>
              <w:rPr>
                <w:rFonts w:hint="eastAsia"/>
                <w:lang w:eastAsia="zh-CN"/>
              </w:rPr>
              <w:t>对市场需要报告的发展趋势判断失误；客户要求识别不完整；未能确保能够满足客户要求就签署合同。</w:t>
            </w:r>
          </w:p>
          <w:p>
            <w:pPr>
              <w:numPr>
                <w:ilvl w:val="0"/>
                <w:numId w:val="1"/>
              </w:numPr>
              <w:spacing w:line="240" w:lineRule="auto"/>
              <w:ind w:left="0" w:leftChars="0" w:firstLine="420" w:firstLineChars="200"/>
              <w:rPr>
                <w:rFonts w:hint="eastAsia"/>
              </w:rPr>
            </w:pPr>
            <w:r>
              <w:rPr>
                <w:rFonts w:hint="eastAsia"/>
              </w:rPr>
              <w:t>评价服务计划风险：计划制定不合理，导致无法按时完成计划任务，从而延误报告交付。</w:t>
            </w:r>
          </w:p>
          <w:p>
            <w:pPr>
              <w:numPr>
                <w:ilvl w:val="0"/>
                <w:numId w:val="1"/>
              </w:numPr>
              <w:spacing w:line="240" w:lineRule="auto"/>
              <w:ind w:left="0" w:leftChars="0" w:firstLine="420" w:firstLineChars="200"/>
              <w:rPr>
                <w:rFonts w:hint="eastAsia"/>
              </w:rPr>
            </w:pPr>
            <w:r>
              <w:rPr>
                <w:rFonts w:hint="eastAsia"/>
              </w:rPr>
              <w:t>技术风险：</w:t>
            </w:r>
            <w:r>
              <w:rPr>
                <w:rFonts w:hint="eastAsia"/>
                <w:lang w:eastAsia="zh-CN"/>
              </w:rPr>
              <w:t>震防中心</w:t>
            </w:r>
            <w:r>
              <w:rPr>
                <w:rFonts w:hint="eastAsia"/>
              </w:rPr>
              <w:t>拟招聘经验丰富的技术服务人员，并不断组织人员到同行优秀</w:t>
            </w:r>
            <w:r>
              <w:rPr>
                <w:rFonts w:hint="eastAsia"/>
                <w:lang w:eastAsia="zh-CN"/>
              </w:rPr>
              <w:t>震防中心</w:t>
            </w:r>
            <w:r>
              <w:rPr>
                <w:rFonts w:hint="eastAsia"/>
              </w:rPr>
              <w:t>学习，加大产品服务及后期作业工作能力的提升，不断提高我</w:t>
            </w:r>
            <w:r>
              <w:rPr>
                <w:rFonts w:hint="eastAsia"/>
                <w:lang w:eastAsia="zh-CN"/>
              </w:rPr>
              <w:t>震防中心</w:t>
            </w:r>
            <w:r>
              <w:rPr>
                <w:rFonts w:hint="eastAsia"/>
              </w:rPr>
              <w:t>的行业竞争能力，规避相关技术风险。</w:t>
            </w:r>
          </w:p>
          <w:p>
            <w:pPr>
              <w:numPr>
                <w:ilvl w:val="0"/>
                <w:numId w:val="1"/>
              </w:numPr>
              <w:spacing w:line="240" w:lineRule="auto"/>
              <w:ind w:left="0" w:leftChars="0" w:firstLine="420" w:firstLineChars="200"/>
              <w:rPr>
                <w:rFonts w:hint="eastAsia"/>
              </w:rPr>
            </w:pPr>
            <w:r>
              <w:rPr>
                <w:rFonts w:hint="eastAsia"/>
              </w:rPr>
              <w:t>管理风险：管理一个</w:t>
            </w:r>
            <w:r>
              <w:rPr>
                <w:rFonts w:hint="eastAsia"/>
                <w:lang w:eastAsia="zh-CN"/>
              </w:rPr>
              <w:t>震防中心</w:t>
            </w:r>
            <w:r>
              <w:rPr>
                <w:rFonts w:hint="eastAsia"/>
              </w:rPr>
              <w:t>主要是建立一个团队，要有健全的规章制度，让每一个员工都在可控的状态下工作，给每个员工创造发展的空间，让每个职责部门的领导对自己所领导的部门承担全部权利和义务，</w:t>
            </w:r>
            <w:r>
              <w:rPr>
                <w:rFonts w:hint="eastAsia"/>
                <w:lang w:eastAsia="zh-CN"/>
              </w:rPr>
              <w:t>震防中心办公室</w:t>
            </w:r>
            <w:r>
              <w:rPr>
                <w:rFonts w:hint="eastAsia"/>
              </w:rPr>
              <w:t>负责管理人员的登记造册、技能培训、人员招聘等，并加大培训力度多方储备人才，防止因人员的流失而造成工作的停滞，造成损失。</w:t>
            </w:r>
          </w:p>
          <w:p>
            <w:pPr>
              <w:numPr>
                <w:ilvl w:val="0"/>
                <w:numId w:val="1"/>
              </w:numPr>
              <w:spacing w:line="240" w:lineRule="auto"/>
              <w:ind w:left="0" w:leftChars="0" w:firstLine="420" w:firstLineChars="200"/>
              <w:rPr>
                <w:rFonts w:hint="eastAsia"/>
                <w:lang w:eastAsia="zh-CN"/>
              </w:rPr>
            </w:pPr>
            <w:r>
              <w:rPr>
                <w:rFonts w:hint="eastAsia"/>
              </w:rPr>
              <w:t>来自市场的风险</w:t>
            </w:r>
            <w:r>
              <w:rPr>
                <w:rFonts w:hint="eastAsia"/>
                <w:lang w:eastAsia="zh-CN"/>
              </w:rPr>
              <w:t>：</w:t>
            </w:r>
            <w:r>
              <w:rPr>
                <w:rFonts w:hint="eastAsia"/>
              </w:rPr>
              <w:t>市场中同行也多，而且同行大都是知名</w:t>
            </w:r>
            <w:r>
              <w:rPr>
                <w:rFonts w:hint="eastAsia"/>
                <w:lang w:eastAsia="zh-CN"/>
              </w:rPr>
              <w:t>震防中心</w:t>
            </w:r>
            <w:r>
              <w:rPr>
                <w:rFonts w:hint="eastAsia"/>
              </w:rPr>
              <w:t>，竞争压力大</w:t>
            </w:r>
            <w:r>
              <w:rPr>
                <w:rFonts w:hint="eastAsia"/>
                <w:lang w:eastAsia="zh-CN"/>
              </w:rPr>
              <w:t>。</w:t>
            </w:r>
          </w:p>
          <w:p>
            <w:pPr>
              <w:numPr>
                <w:ilvl w:val="0"/>
                <w:numId w:val="0"/>
              </w:numPr>
              <w:spacing w:line="240" w:lineRule="auto"/>
              <w:ind w:leftChars="200"/>
              <w:rPr>
                <w:rFonts w:hint="eastAsia"/>
              </w:rPr>
            </w:pPr>
            <w:r>
              <w:rPr>
                <w:rFonts w:hint="eastAsia"/>
              </w:rPr>
              <w:t>风险评估结论：对于以上涉及到的主要风险，一旦发生，均可能对</w:t>
            </w:r>
            <w:r>
              <w:rPr>
                <w:rFonts w:hint="eastAsia"/>
                <w:lang w:eastAsia="zh-CN"/>
              </w:rPr>
              <w:t>震防中心</w:t>
            </w:r>
            <w:r>
              <w:rPr>
                <w:rFonts w:hint="eastAsia"/>
              </w:rPr>
              <w:t>的发展造成巨大损失，所以我们应时刻监视并评价相关环境因素，尽可能的规避风险或降低发生概率。</w:t>
            </w:r>
          </w:p>
          <w:p>
            <w:pPr>
              <w:spacing w:line="240" w:lineRule="auto"/>
              <w:ind w:firstLine="420" w:firstLineChars="200"/>
            </w:pPr>
            <w:r>
              <w:rPr>
                <w:rFonts w:hint="eastAsia"/>
                <w:lang w:val="en-US" w:eastAsia="zh-CN"/>
              </w:rPr>
              <w:t xml:space="preserve"> 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EO6.1.4</w:t>
            </w:r>
          </w:p>
          <w:p>
            <w:pPr>
              <w:spacing w:line="280" w:lineRule="exact"/>
            </w:pPr>
          </w:p>
        </w:tc>
        <w:tc>
          <w:tcPr>
            <w:tcW w:w="10642" w:type="dxa"/>
            <w:vAlign w:val="center"/>
          </w:tcPr>
          <w:p>
            <w:pPr>
              <w:pStyle w:val="2"/>
              <w:spacing w:line="240" w:lineRule="auto"/>
            </w:pPr>
            <w:r>
              <w:rPr>
                <w:rFonts w:hint="eastAsia"/>
                <w:lang w:eastAsia="zh-CN"/>
              </w:rPr>
              <w:t>震防中心</w:t>
            </w:r>
            <w:r>
              <w:rPr>
                <w:rFonts w:hint="eastAsia"/>
              </w:rPr>
              <w:t>制定了如下措施：</w:t>
            </w:r>
          </w:p>
          <w:p>
            <w:pPr>
              <w:numPr>
                <w:ilvl w:val="0"/>
                <w:numId w:val="2"/>
              </w:numPr>
              <w:spacing w:line="240" w:lineRule="auto"/>
              <w:ind w:left="210" w:leftChars="0" w:firstLine="420" w:firstLineChars="0"/>
              <w:rPr>
                <w:rFonts w:hint="eastAsia"/>
              </w:rPr>
            </w:pPr>
            <w:r>
              <w:rPr>
                <w:rFonts w:hint="eastAsia"/>
              </w:rPr>
              <w:t>针对客户开发，合同评审过程风险，</w:t>
            </w:r>
            <w:r>
              <w:rPr>
                <w:rFonts w:hint="eastAsia"/>
                <w:lang w:eastAsia="zh-CN"/>
              </w:rPr>
              <w:t>震防中心</w:t>
            </w:r>
            <w:r>
              <w:rPr>
                <w:rFonts w:hint="eastAsia"/>
              </w:rPr>
              <w:t>时刻关注政策的走向，在符合政策的同时对</w:t>
            </w:r>
            <w:r>
              <w:rPr>
                <w:rFonts w:hint="eastAsia"/>
                <w:lang w:eastAsia="zh-CN"/>
              </w:rPr>
              <w:t>震防中心</w:t>
            </w:r>
            <w:r>
              <w:rPr>
                <w:rFonts w:hint="eastAsia"/>
              </w:rPr>
              <w:t>进行开展运作。对市场需求报告的发展趋势分析应该经过反复论证</w:t>
            </w:r>
            <w:r>
              <w:rPr>
                <w:rFonts w:hint="eastAsia"/>
                <w:lang w:eastAsia="zh-CN"/>
              </w:rPr>
              <w:t>；</w:t>
            </w:r>
            <w:r>
              <w:rPr>
                <w:rFonts w:hint="eastAsia"/>
              </w:rPr>
              <w:t>对客户的要求实施监视和测量</w:t>
            </w:r>
            <w:r>
              <w:rPr>
                <w:rFonts w:hint="eastAsia"/>
                <w:lang w:eastAsia="zh-CN"/>
              </w:rPr>
              <w:t>；</w:t>
            </w:r>
            <w:r>
              <w:rPr>
                <w:rFonts w:hint="eastAsia"/>
              </w:rPr>
              <w:t xml:space="preserve">在确定与客户签署合同前落实合同评审事宜。 </w:t>
            </w:r>
          </w:p>
          <w:p>
            <w:pPr>
              <w:numPr>
                <w:ilvl w:val="0"/>
                <w:numId w:val="2"/>
              </w:numPr>
              <w:spacing w:line="240" w:lineRule="auto"/>
              <w:ind w:left="210" w:leftChars="0" w:firstLine="420" w:firstLineChars="0"/>
              <w:rPr>
                <w:rFonts w:hint="eastAsia"/>
              </w:rPr>
            </w:pPr>
            <w:r>
              <w:rPr>
                <w:rFonts w:hint="eastAsia"/>
              </w:rPr>
              <w:t>评价服务计划风险</w:t>
            </w:r>
            <w:r>
              <w:rPr>
                <w:rFonts w:hint="eastAsia"/>
                <w:lang w:eastAsia="zh-CN"/>
              </w:rPr>
              <w:t>，合理计算公司的实际产能；依据报告特点和本公司的实际产能合理安排评价服务计划；安排跟单员全程跟进评价服务计划的实现过程。</w:t>
            </w:r>
          </w:p>
          <w:p>
            <w:pPr>
              <w:numPr>
                <w:ilvl w:val="0"/>
                <w:numId w:val="2"/>
              </w:numPr>
              <w:spacing w:line="240" w:lineRule="auto"/>
              <w:ind w:left="210" w:leftChars="0" w:firstLine="420" w:firstLineChars="0"/>
              <w:rPr>
                <w:rFonts w:hint="eastAsia"/>
              </w:rPr>
            </w:pPr>
            <w:r>
              <w:rPr>
                <w:rFonts w:hint="eastAsia"/>
              </w:rPr>
              <w:t>技术风险的应对，定期进行人员培训及技术考核，</w:t>
            </w:r>
            <w:r>
              <w:rPr>
                <w:rFonts w:hint="eastAsia"/>
                <w:lang w:eastAsia="zh-CN"/>
              </w:rPr>
              <w:t>震防中心</w:t>
            </w:r>
            <w:r>
              <w:rPr>
                <w:rFonts w:hint="eastAsia"/>
              </w:rPr>
              <w:t>做到公平公正的政策，引进适者生存的模式，对于不适宜的人员先进行调岗，如不能满足要求，再进行淘汰。</w:t>
            </w:r>
          </w:p>
          <w:p>
            <w:pPr>
              <w:numPr>
                <w:ilvl w:val="0"/>
                <w:numId w:val="2"/>
              </w:numPr>
              <w:spacing w:line="240" w:lineRule="auto"/>
              <w:ind w:left="210" w:leftChars="0" w:firstLine="420" w:firstLineChars="0"/>
            </w:pPr>
            <w:r>
              <w:rPr>
                <w:rFonts w:hint="eastAsia"/>
              </w:rPr>
              <w:t>管理及市场风险的应对，加强</w:t>
            </w:r>
            <w:r>
              <w:rPr>
                <w:rFonts w:hint="eastAsia"/>
                <w:lang w:eastAsia="zh-CN"/>
              </w:rPr>
              <w:t>震防中心</w:t>
            </w:r>
            <w:r>
              <w:rPr>
                <w:rFonts w:hint="eastAsia"/>
              </w:rPr>
              <w:t>团队的建设，争取</w:t>
            </w:r>
            <w:r>
              <w:rPr>
                <w:rFonts w:hint="eastAsia"/>
                <w:lang w:eastAsia="zh-CN"/>
              </w:rPr>
              <w:t>震防中心</w:t>
            </w:r>
            <w:r>
              <w:rPr>
                <w:rFonts w:hint="eastAsia"/>
              </w:rPr>
              <w:t>的竞争力度，积极开拓市场业务，必要时增加</w:t>
            </w:r>
            <w:r>
              <w:rPr>
                <w:rFonts w:hint="eastAsia"/>
                <w:lang w:eastAsia="zh-CN"/>
              </w:rPr>
              <w:t>震防中心</w:t>
            </w:r>
            <w:r>
              <w:rPr>
                <w:rFonts w:hint="eastAsia"/>
              </w:rPr>
              <w:t>的资质，例如进行管理体系的认证。</w:t>
            </w:r>
          </w:p>
          <w:p>
            <w:pPr>
              <w:spacing w:line="240" w:lineRule="auto"/>
              <w:ind w:firstLine="420" w:firstLineChars="200"/>
            </w:pPr>
            <w:r>
              <w:rPr>
                <w:rFonts w:hint="eastAsia"/>
                <w:lang w:val="en-US" w:eastAsia="zh-CN"/>
              </w:rPr>
              <w:t xml:space="preserve"> 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QEO6.2</w:t>
            </w:r>
          </w:p>
          <w:p>
            <w:pPr>
              <w:spacing w:line="280" w:lineRule="exact"/>
              <w:rPr>
                <w:rFonts w:asciiTheme="minorEastAsia" w:hAnsiTheme="minorEastAsia" w:eastAsiaTheme="minorEastAsia" w:cstheme="minorEastAsia"/>
                <w:szCs w:val="21"/>
              </w:rPr>
            </w:pPr>
          </w:p>
        </w:tc>
        <w:tc>
          <w:tcPr>
            <w:tcW w:w="10642" w:type="dxa"/>
            <w:vAlign w:val="center"/>
          </w:tcPr>
          <w:p>
            <w:pPr>
              <w:spacing w:line="240" w:lineRule="auto"/>
              <w:ind w:firstLine="420" w:firstLineChars="200"/>
            </w:pPr>
            <w:r>
              <w:rPr>
                <w:rFonts w:hint="eastAsia"/>
                <w:lang w:eastAsia="zh-CN"/>
              </w:rPr>
              <w:t>震防中心</w:t>
            </w:r>
            <w:r>
              <w:rPr>
                <w:rFonts w:hint="eastAsia"/>
              </w:rPr>
              <w:t>对管理体系所需的相关职能、层次和过程设定管理目标。</w:t>
            </w:r>
          </w:p>
          <w:p>
            <w:pPr>
              <w:spacing w:line="240" w:lineRule="auto"/>
              <w:ind w:firstLine="420" w:firstLineChars="200"/>
            </w:pPr>
            <w:r>
              <w:rPr>
                <w:rFonts w:hint="eastAsia"/>
                <w:lang w:eastAsia="zh-CN"/>
              </w:rPr>
              <w:t>震防中心</w:t>
            </w:r>
            <w:r>
              <w:rPr>
                <w:rFonts w:hint="eastAsia"/>
              </w:rPr>
              <w:t>管理目标是：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4"/>
              <w:gridCol w:w="1386"/>
              <w:gridCol w:w="3564"/>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774" w:type="dxa"/>
                </w:tcPr>
                <w:p>
                  <w:pPr>
                    <w:widowControl/>
                    <w:spacing w:before="40" w:line="240" w:lineRule="auto"/>
                    <w:jc w:val="left"/>
                    <w:rPr>
                      <w:rFonts w:hint="eastAsia"/>
                    </w:rPr>
                  </w:pPr>
                  <w:r>
                    <w:rPr>
                      <w:rFonts w:hint="eastAsia"/>
                    </w:rPr>
                    <w:t>目标</w:t>
                  </w:r>
                </w:p>
              </w:tc>
              <w:tc>
                <w:tcPr>
                  <w:tcW w:w="1386" w:type="dxa"/>
                </w:tcPr>
                <w:p>
                  <w:pPr>
                    <w:widowControl/>
                    <w:spacing w:before="40" w:line="240" w:lineRule="auto"/>
                    <w:jc w:val="left"/>
                    <w:rPr>
                      <w:rFonts w:hint="eastAsia"/>
                    </w:rPr>
                  </w:pPr>
                  <w:r>
                    <w:rPr>
                      <w:rFonts w:hint="eastAsia"/>
                    </w:rPr>
                    <w:t>考核频次</w:t>
                  </w:r>
                </w:p>
              </w:tc>
              <w:tc>
                <w:tcPr>
                  <w:tcW w:w="3564" w:type="dxa"/>
                </w:tcPr>
                <w:p>
                  <w:pPr>
                    <w:widowControl/>
                    <w:spacing w:before="40" w:line="240" w:lineRule="auto"/>
                    <w:jc w:val="left"/>
                    <w:rPr>
                      <w:rFonts w:hint="eastAsia"/>
                    </w:rPr>
                  </w:pPr>
                  <w:r>
                    <w:rPr>
                      <w:rFonts w:hint="eastAsia"/>
                    </w:rPr>
                    <w:t>计算方法</w:t>
                  </w:r>
                </w:p>
              </w:tc>
              <w:tc>
                <w:tcPr>
                  <w:tcW w:w="2049" w:type="dxa"/>
                </w:tcPr>
                <w:p>
                  <w:pPr>
                    <w:widowControl/>
                    <w:spacing w:before="40" w:line="240" w:lineRule="auto"/>
                    <w:jc w:val="center"/>
                    <w:rPr>
                      <w:rFonts w:hint="eastAsia"/>
                    </w:rPr>
                  </w:pPr>
                  <w:r>
                    <w:rPr>
                      <w:rFonts w:hint="eastAsia"/>
                    </w:rPr>
                    <w:t>完成情况（</w:t>
                  </w:r>
                  <w:r>
                    <w:rPr>
                      <w:rFonts w:hint="eastAsia"/>
                      <w:lang w:val="en-US" w:eastAsia="zh-CN"/>
                    </w:rPr>
                    <w:t>2022.9.30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rPr>
                    <w:t>地震安全性评价报告总工一次评审通过率≥95%</w:t>
                  </w:r>
                </w:p>
              </w:tc>
              <w:tc>
                <w:tcPr>
                  <w:tcW w:w="1386" w:type="dxa"/>
                </w:tcPr>
                <w:p>
                  <w:pPr>
                    <w:widowControl/>
                    <w:spacing w:before="40" w:line="240" w:lineRule="auto"/>
                    <w:jc w:val="left"/>
                    <w:rPr>
                      <w:rFonts w:hint="eastAsia"/>
                    </w:rPr>
                  </w:pPr>
                  <w:r>
                    <w:rPr>
                      <w:rFonts w:hint="eastAsia"/>
                    </w:rPr>
                    <w:t>1次/月</w:t>
                  </w:r>
                </w:p>
              </w:tc>
              <w:tc>
                <w:tcPr>
                  <w:tcW w:w="3564" w:type="dxa"/>
                  <w:vAlign w:val="top"/>
                </w:tcPr>
                <w:p>
                  <w:pPr>
                    <w:spacing w:after="0"/>
                    <w:rPr>
                      <w:rFonts w:hint="eastAsia"/>
                      <w:lang w:val="en-US" w:eastAsia="zh-CN"/>
                    </w:rPr>
                  </w:pPr>
                  <w:r>
                    <w:rPr>
                      <w:rFonts w:hint="eastAsia"/>
                    </w:rPr>
                    <w:t>地震安全性评价报告总工一次评审通过数÷总数×</w:t>
                  </w:r>
                  <w:r>
                    <w:t>100%</w:t>
                  </w:r>
                </w:p>
              </w:tc>
              <w:tc>
                <w:tcPr>
                  <w:tcW w:w="2049" w:type="dxa"/>
                </w:tcPr>
                <w:p>
                  <w:pPr>
                    <w:widowControl/>
                    <w:spacing w:before="40" w:line="240" w:lineRule="auto"/>
                    <w:jc w:val="center"/>
                    <w:rPr>
                      <w:rFonts w:hint="eastAsia"/>
                    </w:rPr>
                  </w:pPr>
                  <w:r>
                    <w:rPr>
                      <w:rFonts w:hint="eastAsia"/>
                      <w:lang w:val="en-US" w:eastAsia="zh-CN"/>
                    </w:rPr>
                    <w:t>100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rPr>
                    <w:t>顾客满意度≥95分</w:t>
                  </w:r>
                </w:p>
              </w:tc>
              <w:tc>
                <w:tcPr>
                  <w:tcW w:w="1386" w:type="dxa"/>
                </w:tcPr>
                <w:p>
                  <w:pPr>
                    <w:widowControl/>
                    <w:spacing w:before="40" w:line="240" w:lineRule="auto"/>
                    <w:jc w:val="left"/>
                    <w:rPr>
                      <w:rFonts w:hint="eastAsia"/>
                      <w:lang w:val="en-US" w:eastAsia="zh-CN"/>
                    </w:rPr>
                  </w:pPr>
                  <w:r>
                    <w:rPr>
                      <w:rFonts w:hint="eastAsia"/>
                    </w:rPr>
                    <w:t>1次/</w:t>
                  </w:r>
                  <w:r>
                    <w:rPr>
                      <w:rFonts w:hint="eastAsia"/>
                      <w:lang w:val="en-US" w:eastAsia="zh-CN"/>
                    </w:rPr>
                    <w:t>半年</w:t>
                  </w:r>
                </w:p>
              </w:tc>
              <w:tc>
                <w:tcPr>
                  <w:tcW w:w="3564" w:type="dxa"/>
                  <w:vAlign w:val="top"/>
                </w:tcPr>
                <w:p>
                  <w:pPr>
                    <w:widowControl/>
                    <w:spacing w:before="40" w:line="240" w:lineRule="auto"/>
                    <w:jc w:val="left"/>
                    <w:rPr>
                      <w:rFonts w:hint="eastAsia"/>
                      <w:lang w:val="en-US" w:eastAsia="zh-CN"/>
                    </w:rPr>
                  </w:pPr>
                  <w:r>
                    <w:rPr>
                      <w:rFonts w:hint="eastAsia"/>
                      <w:lang w:val="en-US" w:eastAsia="zh-CN"/>
                    </w:rPr>
                    <w:t>顾客满意分数总数÷总份数×100%</w:t>
                  </w:r>
                </w:p>
              </w:tc>
              <w:tc>
                <w:tcPr>
                  <w:tcW w:w="2049" w:type="dxa"/>
                </w:tcPr>
                <w:p>
                  <w:pPr>
                    <w:widowControl/>
                    <w:spacing w:before="40" w:line="240" w:lineRule="auto"/>
                    <w:jc w:val="center"/>
                    <w:rPr>
                      <w:rFonts w:hint="default"/>
                      <w:lang w:val="en-US" w:eastAsia="zh-CN"/>
                    </w:rPr>
                  </w:pPr>
                  <w:r>
                    <w:rPr>
                      <w:rFonts w:hint="eastAsia"/>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rPr>
                    <w:t>火灾、触电、</w:t>
                  </w:r>
                  <w:r>
                    <w:rPr>
                      <w:rFonts w:hint="eastAsia"/>
                      <w:lang w:val="en-US" w:eastAsia="zh-CN"/>
                    </w:rPr>
                    <w:t>交通安全、中暑</w:t>
                  </w:r>
                  <w:r>
                    <w:rPr>
                      <w:rFonts w:hint="eastAsia"/>
                    </w:rPr>
                    <w:t>事故为0</w:t>
                  </w:r>
                </w:p>
              </w:tc>
              <w:tc>
                <w:tcPr>
                  <w:tcW w:w="1386" w:type="dxa"/>
                </w:tcPr>
                <w:p>
                  <w:pPr>
                    <w:widowControl/>
                    <w:spacing w:before="40" w:line="240" w:lineRule="auto"/>
                    <w:jc w:val="left"/>
                    <w:rPr>
                      <w:rFonts w:hint="eastAsia"/>
                    </w:rPr>
                  </w:pPr>
                  <w:r>
                    <w:rPr>
                      <w:rFonts w:hint="eastAsia"/>
                    </w:rPr>
                    <w:t>1次/月</w:t>
                  </w:r>
                </w:p>
              </w:tc>
              <w:tc>
                <w:tcPr>
                  <w:tcW w:w="3564" w:type="dxa"/>
                  <w:vAlign w:val="top"/>
                </w:tcPr>
                <w:p>
                  <w:pPr>
                    <w:spacing w:after="0"/>
                    <w:rPr>
                      <w:rFonts w:hint="eastAsia"/>
                      <w:lang w:val="en-US" w:eastAsia="zh-CN"/>
                    </w:rPr>
                  </w:pPr>
                  <w:r>
                    <w:rPr>
                      <w:rFonts w:hint="eastAsia"/>
                    </w:rPr>
                    <w:t>查看触电、火灾、机械伤害、高空堕落事故记录</w:t>
                  </w:r>
                </w:p>
              </w:tc>
              <w:tc>
                <w:tcPr>
                  <w:tcW w:w="2049" w:type="dxa"/>
                </w:tcPr>
                <w:p>
                  <w:pPr>
                    <w:widowControl/>
                    <w:spacing w:before="40" w:line="240" w:lineRule="auto"/>
                    <w:jc w:val="center"/>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4" w:type="dxa"/>
                  <w:vAlign w:val="top"/>
                </w:tcPr>
                <w:p>
                  <w:pPr>
                    <w:spacing w:after="0"/>
                    <w:rPr>
                      <w:rFonts w:hint="eastAsia"/>
                      <w:lang w:val="en-US" w:eastAsia="zh-CN"/>
                    </w:rPr>
                  </w:pPr>
                  <w:r>
                    <w:rPr>
                      <w:rFonts w:hint="eastAsia"/>
                    </w:rPr>
                    <w:t>固体废弃物分类处置率100%</w:t>
                  </w:r>
                </w:p>
              </w:tc>
              <w:tc>
                <w:tcPr>
                  <w:tcW w:w="1386" w:type="dxa"/>
                </w:tcPr>
                <w:p>
                  <w:pPr>
                    <w:widowControl/>
                    <w:spacing w:before="40" w:line="240" w:lineRule="auto"/>
                    <w:jc w:val="left"/>
                    <w:rPr>
                      <w:rFonts w:hint="eastAsia"/>
                    </w:rPr>
                  </w:pPr>
                  <w:r>
                    <w:rPr>
                      <w:rFonts w:hint="eastAsia"/>
                    </w:rPr>
                    <w:t>1次/月</w:t>
                  </w:r>
                </w:p>
              </w:tc>
              <w:tc>
                <w:tcPr>
                  <w:tcW w:w="3564" w:type="dxa"/>
                  <w:vAlign w:val="top"/>
                </w:tcPr>
                <w:p>
                  <w:pPr>
                    <w:spacing w:after="0"/>
                    <w:rPr>
                      <w:rFonts w:hint="eastAsia"/>
                      <w:lang w:val="en-US" w:eastAsia="zh-CN"/>
                    </w:rPr>
                  </w:pPr>
                  <w:r>
                    <w:rPr>
                      <w:rFonts w:hint="eastAsia"/>
                      <w:lang w:val="en-US" w:eastAsia="zh-CN"/>
                    </w:rPr>
                    <w:t>处置</w:t>
                  </w:r>
                  <w:r>
                    <w:rPr>
                      <w:rFonts w:hint="eastAsia"/>
                    </w:rPr>
                    <w:t>数量÷检查数量×</w:t>
                  </w:r>
                  <w:r>
                    <w:t>100%</w:t>
                  </w:r>
                  <w:r>
                    <w:rPr>
                      <w:rFonts w:hint="eastAsia"/>
                    </w:rPr>
                    <w:t>。</w:t>
                  </w:r>
                </w:p>
              </w:tc>
              <w:tc>
                <w:tcPr>
                  <w:tcW w:w="2049" w:type="dxa"/>
                </w:tcPr>
                <w:p>
                  <w:pPr>
                    <w:widowControl/>
                    <w:spacing w:before="40" w:line="240" w:lineRule="auto"/>
                    <w:jc w:val="center"/>
                    <w:rPr>
                      <w:rFonts w:hint="eastAsia"/>
                      <w:lang w:val="en-US" w:eastAsia="zh-CN"/>
                    </w:rPr>
                  </w:pPr>
                  <w:r>
                    <w:rPr>
                      <w:rFonts w:hint="eastAsia"/>
                      <w:lang w:val="en-US" w:eastAsia="zh-CN"/>
                    </w:rPr>
                    <w:t>100</w:t>
                  </w:r>
                  <w:r>
                    <w:rPr>
                      <w:rFonts w:hint="eastAsia"/>
                    </w:rPr>
                    <w:t xml:space="preserve"> %</w:t>
                  </w:r>
                </w:p>
              </w:tc>
            </w:tr>
          </w:tbl>
          <w:p>
            <w:pPr>
              <w:spacing w:line="240" w:lineRule="auto"/>
              <w:ind w:firstLine="420" w:firstLineChars="200"/>
            </w:pPr>
            <w:r>
              <w:rPr>
                <w:rFonts w:hint="eastAsia"/>
              </w:rPr>
              <w:t>目标可测量，与</w:t>
            </w:r>
            <w:r>
              <w:rPr>
                <w:rFonts w:hint="eastAsia"/>
                <w:lang w:eastAsia="zh-CN"/>
              </w:rPr>
              <w:t>震防中心</w:t>
            </w:r>
            <w:r>
              <w:rPr>
                <w:rFonts w:hint="eastAsia"/>
              </w:rPr>
              <w:t>管理方针一致。</w:t>
            </w:r>
          </w:p>
          <w:p>
            <w:pPr>
              <w:spacing w:line="240" w:lineRule="auto"/>
              <w:ind w:firstLine="420" w:firstLineChars="200"/>
            </w:pPr>
            <w:r>
              <w:rPr>
                <w:rFonts w:hint="eastAsia"/>
              </w:rPr>
              <w:t>每年由</w:t>
            </w:r>
            <w:r>
              <w:rPr>
                <w:rFonts w:hint="eastAsia"/>
                <w:lang w:eastAsia="zh-CN"/>
              </w:rPr>
              <w:t>办公室</w:t>
            </w:r>
            <w:r>
              <w:rPr>
                <w:rFonts w:hint="eastAsia"/>
              </w:rPr>
              <w:t>按</w:t>
            </w:r>
            <w:r>
              <w:rPr>
                <w:rFonts w:hint="eastAsia"/>
                <w:lang w:eastAsia="zh-CN"/>
              </w:rPr>
              <w:t>震防中心</w:t>
            </w:r>
            <w:r>
              <w:rPr>
                <w:rFonts w:hint="eastAsia"/>
              </w:rPr>
              <w:t>管理目标考核要求统计考核</w:t>
            </w:r>
            <w:r>
              <w:rPr>
                <w:rFonts w:hint="eastAsia"/>
                <w:lang w:eastAsia="zh-CN"/>
              </w:rPr>
              <w:t>震防中心</w:t>
            </w:r>
            <w:r>
              <w:rPr>
                <w:rFonts w:hint="eastAsia"/>
              </w:rPr>
              <w:t>管理目标完成情况，提交管理评审会议。</w:t>
            </w:r>
          </w:p>
          <w:p>
            <w:pPr>
              <w:spacing w:line="240" w:lineRule="auto"/>
              <w:ind w:firstLine="420" w:firstLineChars="200"/>
              <w:rPr>
                <w:rFonts w:hint="eastAsia"/>
              </w:rPr>
            </w:pPr>
            <w:r>
              <w:rPr>
                <w:rFonts w:hint="eastAsia"/>
              </w:rPr>
              <w:t>针对重要环境因素、不可接受风险制订了管理方案并予以实施，基本有效，详见</w:t>
            </w:r>
            <w:r>
              <w:rPr>
                <w:rFonts w:hint="eastAsia"/>
                <w:lang w:eastAsia="zh-CN"/>
              </w:rPr>
              <w:t>办公室</w:t>
            </w:r>
            <w:r>
              <w:rPr>
                <w:rFonts w:hint="eastAsia"/>
              </w:rPr>
              <w:t>该条款审核记录。</w:t>
            </w:r>
          </w:p>
          <w:p>
            <w:pPr>
              <w:spacing w:line="240" w:lineRule="auto"/>
              <w:ind w:firstLine="420" w:firstLineChars="200"/>
            </w:pPr>
            <w:r>
              <w:rPr>
                <w:rFonts w:hint="eastAsia"/>
                <w:lang w:val="en-US" w:eastAsia="zh-CN"/>
              </w:rPr>
              <w:t xml:space="preserve">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Q6.3</w:t>
            </w:r>
          </w:p>
          <w:p>
            <w:pPr>
              <w:pStyle w:val="2"/>
            </w:pPr>
          </w:p>
        </w:tc>
        <w:tc>
          <w:tcPr>
            <w:tcW w:w="10642" w:type="dxa"/>
            <w:vAlign w:val="center"/>
          </w:tcPr>
          <w:p>
            <w:pPr>
              <w:autoSpaceDE w:val="0"/>
              <w:autoSpaceDN w:val="0"/>
              <w:adjustRightInd w:val="0"/>
              <w:spacing w:line="240" w:lineRule="auto"/>
              <w:ind w:firstLine="480"/>
            </w:pPr>
            <w:r>
              <w:rPr>
                <w:rFonts w:hint="eastAsia"/>
                <w:lang w:eastAsia="zh-CN"/>
              </w:rPr>
              <w:t>震防中心</w:t>
            </w:r>
            <w:r>
              <w:rPr>
                <w:rFonts w:hint="eastAsia"/>
              </w:rPr>
              <w:t>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spacing w:line="240" w:lineRule="auto"/>
              <w:ind w:firstLine="420" w:firstLineChars="200"/>
              <w:rPr>
                <w:rFonts w:hint="eastAsia"/>
              </w:rPr>
            </w:pPr>
            <w:r>
              <w:rPr>
                <w:rFonts w:hint="eastAsia"/>
                <w:lang w:eastAsia="zh-CN"/>
              </w:rPr>
              <w:t>震防中心</w:t>
            </w:r>
            <w:r>
              <w:rPr>
                <w:rFonts w:hint="eastAsia"/>
              </w:rPr>
              <w:t>目前对管理体系暂无变更。</w:t>
            </w:r>
          </w:p>
          <w:p>
            <w:pPr>
              <w:spacing w:line="240" w:lineRule="auto"/>
              <w:ind w:firstLine="420" w:firstLineChars="200"/>
            </w:pPr>
            <w:r>
              <w:rPr>
                <w:rFonts w:hint="eastAsia"/>
                <w:lang w:val="en-US" w:eastAsia="zh-CN"/>
              </w:rPr>
              <w:t xml:space="preserve">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rFonts w:hint="eastAsia"/>
                <w:szCs w:val="21"/>
                <w:lang w:val="en-US" w:eastAsia="zh-CN"/>
              </w:rPr>
            </w:pPr>
            <w:r>
              <w:rPr>
                <w:rFonts w:hint="eastAsia"/>
                <w:szCs w:val="21"/>
              </w:rPr>
              <w:t>Q</w:t>
            </w:r>
            <w:r>
              <w:rPr>
                <w:rFonts w:hint="eastAsia"/>
                <w:szCs w:val="21"/>
                <w:lang w:val="en-US" w:eastAsia="zh-CN"/>
              </w:rPr>
              <w:t>7.1.1</w:t>
            </w:r>
          </w:p>
          <w:p>
            <w:pPr>
              <w:spacing w:line="280" w:lineRule="exact"/>
              <w:rPr>
                <w:szCs w:val="21"/>
              </w:rPr>
            </w:pPr>
            <w:r>
              <w:rPr>
                <w:rFonts w:hint="eastAsia"/>
                <w:szCs w:val="21"/>
              </w:rPr>
              <w:t>EO7.1</w:t>
            </w:r>
          </w:p>
          <w:p>
            <w:pPr>
              <w:spacing w:line="280" w:lineRule="exact"/>
            </w:pPr>
          </w:p>
        </w:tc>
        <w:tc>
          <w:tcPr>
            <w:tcW w:w="10642" w:type="dxa"/>
            <w:vAlign w:val="center"/>
          </w:tcPr>
          <w:p>
            <w:pPr>
              <w:spacing w:line="240" w:lineRule="auto"/>
            </w:pPr>
            <w:r>
              <w:rPr>
                <w:rFonts w:hint="eastAsia"/>
              </w:rPr>
              <w:t>查</w:t>
            </w:r>
            <w:r>
              <w:rPr>
                <w:rFonts w:hint="eastAsia"/>
                <w:lang w:eastAsia="zh-CN"/>
              </w:rPr>
              <w:t>震防中心</w:t>
            </w:r>
            <w:r>
              <w:rPr>
                <w:rFonts w:hint="eastAsia"/>
              </w:rPr>
              <w:t>配备了必要的人力资源，基础设施，规范文件、资金等必要的资源，能够持续满足顾客需求和管理体系改进的需要。</w:t>
            </w:r>
          </w:p>
          <w:p>
            <w:pPr>
              <w:spacing w:line="240" w:lineRule="auto"/>
              <w:rPr>
                <w:rFonts w:hint="default" w:eastAsia="宋体"/>
                <w:lang w:val="en-US" w:eastAsia="zh-CN"/>
              </w:rPr>
            </w:pPr>
            <w:r>
              <w:rPr>
                <w:rFonts w:hint="eastAsia" w:ascii="宋体" w:hAnsi="宋体" w:cs="宋体"/>
                <w:szCs w:val="21"/>
              </w:rPr>
              <w:t>部门：</w:t>
            </w:r>
            <w:r>
              <w:rPr>
                <w:rFonts w:hint="eastAsia" w:ascii="宋体" w:hAnsi="宋体" w:cs="宋体"/>
                <w:szCs w:val="21"/>
                <w:lang w:eastAsia="zh-CN"/>
              </w:rPr>
              <w:t>办公室</w:t>
            </w:r>
            <w:r>
              <w:rPr>
                <w:rFonts w:hint="eastAsia" w:ascii="宋体" w:hAnsi="宋体" w:cs="宋体"/>
                <w:szCs w:val="21"/>
              </w:rPr>
              <w:t>、</w:t>
            </w:r>
            <w:r>
              <w:rPr>
                <w:rFonts w:hint="eastAsia" w:ascii="宋体" w:hAnsi="宋体" w:cs="宋体"/>
                <w:szCs w:val="21"/>
                <w:lang w:val="en-US" w:eastAsia="zh-CN"/>
              </w:rPr>
              <w:t>基础探测部</w:t>
            </w:r>
            <w:r>
              <w:rPr>
                <w:rFonts w:hint="eastAsia" w:ascii="宋体" w:hAnsi="宋体" w:cs="宋体"/>
                <w:szCs w:val="21"/>
              </w:rPr>
              <w:t>、</w:t>
            </w:r>
            <w:r>
              <w:rPr>
                <w:rFonts w:hint="eastAsia" w:ascii="宋体" w:hAnsi="宋体" w:cs="宋体"/>
                <w:szCs w:val="21"/>
                <w:lang w:val="en-US" w:eastAsia="zh-CN"/>
              </w:rPr>
              <w:t>技术部、监测评估部</w:t>
            </w:r>
          </w:p>
          <w:p>
            <w:pPr>
              <w:pStyle w:val="2"/>
              <w:spacing w:line="240" w:lineRule="auto"/>
            </w:pPr>
            <w:r>
              <w:rPr>
                <w:rFonts w:hint="eastAsia"/>
              </w:rPr>
              <w:t>人员：办公人员、业务人员、</w:t>
            </w:r>
            <w:r>
              <w:rPr>
                <w:rFonts w:hint="eastAsia"/>
                <w:lang w:val="en-US" w:eastAsia="zh-CN"/>
              </w:rPr>
              <w:t>探测</w:t>
            </w:r>
            <w:r>
              <w:rPr>
                <w:rFonts w:hint="eastAsia"/>
              </w:rPr>
              <w:t>人员、</w:t>
            </w:r>
            <w:r>
              <w:rPr>
                <w:rFonts w:hint="eastAsia"/>
                <w:lang w:val="en-US" w:eastAsia="zh-CN"/>
              </w:rPr>
              <w:t>监测评估</w:t>
            </w:r>
            <w:r>
              <w:rPr>
                <w:rFonts w:hint="eastAsia"/>
              </w:rPr>
              <w:t>人员</w:t>
            </w:r>
          </w:p>
          <w:p>
            <w:pPr>
              <w:spacing w:line="240" w:lineRule="auto"/>
              <w:rPr>
                <w:rStyle w:val="15"/>
                <w:rFonts w:ascii="Arial" w:hAnsi="Arial" w:cs="Arial"/>
                <w:shd w:val="clear" w:color="auto" w:fill="FFFFFF"/>
              </w:rPr>
            </w:pPr>
            <w:r>
              <w:rPr>
                <w:rStyle w:val="15"/>
                <w:rFonts w:hint="eastAsia" w:ascii="Arial" w:hAnsi="Arial" w:cs="Arial"/>
                <w:shd w:val="clear" w:color="auto" w:fill="FFFFFF"/>
              </w:rPr>
              <w:t>办公设备：电脑、电话、打印机等</w:t>
            </w:r>
          </w:p>
          <w:p>
            <w:pPr>
              <w:pStyle w:val="2"/>
              <w:spacing w:line="240" w:lineRule="auto"/>
              <w:rPr>
                <w:rFonts w:hint="eastAsia"/>
              </w:rPr>
            </w:pPr>
            <w:r>
              <w:rPr>
                <w:rFonts w:hint="eastAsia"/>
                <w:lang w:val="en-US" w:eastAsia="zh-CN"/>
              </w:rPr>
              <w:t>探测</w:t>
            </w:r>
            <w:r>
              <w:rPr>
                <w:rFonts w:hint="eastAsia"/>
              </w:rPr>
              <w:t>设备：ZD18综合试波速测试仪、剪切波速测试仪</w:t>
            </w:r>
            <w:r>
              <w:rPr>
                <w:rFonts w:hint="eastAsia"/>
                <w:lang w:eastAsia="zh-CN"/>
              </w:rPr>
              <w:t>、</w:t>
            </w:r>
            <w:r>
              <w:rPr>
                <w:rFonts w:hint="eastAsia"/>
              </w:rPr>
              <w:t>井中三分量传感器</w:t>
            </w:r>
            <w:r>
              <w:rPr>
                <w:rFonts w:hint="eastAsia"/>
                <w:lang w:eastAsia="zh-CN"/>
              </w:rPr>
              <w:t>、</w:t>
            </w:r>
            <w:r>
              <w:rPr>
                <w:rFonts w:hint="eastAsia"/>
              </w:rPr>
              <w:t>L20-S型爆破测振仪（含传感器）</w:t>
            </w:r>
            <w:r>
              <w:rPr>
                <w:rFonts w:hint="eastAsia"/>
                <w:lang w:eastAsia="zh-CN"/>
              </w:rPr>
              <w:t>、</w:t>
            </w:r>
            <w:r>
              <w:rPr>
                <w:rFonts w:hint="eastAsia"/>
              </w:rPr>
              <w:t>GeoSIG强震仪（含传感器）</w:t>
            </w:r>
            <w:r>
              <w:rPr>
                <w:rFonts w:hint="eastAsia"/>
                <w:lang w:eastAsia="zh-CN"/>
              </w:rPr>
              <w:t>、</w:t>
            </w:r>
            <w:r>
              <w:rPr>
                <w:rFonts w:hint="eastAsia"/>
              </w:rPr>
              <w:t>手持GPS</w:t>
            </w:r>
            <w:r>
              <w:rPr>
                <w:rFonts w:hint="eastAsia"/>
                <w:lang w:eastAsia="zh-CN"/>
              </w:rPr>
              <w:t>、</w:t>
            </w:r>
            <w:r>
              <w:rPr>
                <w:rFonts w:hint="eastAsia"/>
              </w:rPr>
              <w:t>铁锤</w:t>
            </w:r>
            <w:r>
              <w:rPr>
                <w:rFonts w:hint="eastAsia"/>
                <w:lang w:eastAsia="zh-CN"/>
              </w:rPr>
              <w:t>、</w:t>
            </w:r>
            <w:r>
              <w:rPr>
                <w:rFonts w:hint="eastAsia"/>
              </w:rPr>
              <w:t>木板</w:t>
            </w:r>
            <w:r>
              <w:rPr>
                <w:rFonts w:hint="eastAsia"/>
                <w:lang w:eastAsia="zh-CN"/>
              </w:rPr>
              <w:t>、</w:t>
            </w:r>
            <w:r>
              <w:rPr>
                <w:rFonts w:hint="eastAsia"/>
              </w:rPr>
              <w:t>钢卷尺等</w:t>
            </w:r>
          </w:p>
          <w:p>
            <w:pPr>
              <w:pStyle w:val="2"/>
              <w:spacing w:line="240" w:lineRule="auto"/>
              <w:rPr>
                <w:rStyle w:val="15"/>
                <w:rFonts w:hint="eastAsia" w:ascii="Arial" w:hAnsi="Arial" w:cs="Arial"/>
                <w:bCs w:val="0"/>
                <w:spacing w:val="0"/>
                <w:shd w:val="clear" w:color="auto" w:fill="FFFFFF"/>
                <w:lang w:val="en-US" w:eastAsia="zh-CN"/>
              </w:rPr>
            </w:pPr>
            <w:r>
              <w:rPr>
                <w:rStyle w:val="15"/>
                <w:rFonts w:hint="eastAsia" w:ascii="Arial" w:hAnsi="Arial" w:cs="Arial"/>
                <w:bCs w:val="0"/>
                <w:spacing w:val="0"/>
                <w:shd w:val="clear" w:color="auto" w:fill="FFFFFF"/>
                <w:lang w:val="en-US" w:eastAsia="zh-CN"/>
              </w:rPr>
              <w:t>监测评估设备：ZD18综合试波速测试仪、L20-S型爆破测振仪（含传感器）、GeoSIG强震仪（含传感器）</w:t>
            </w:r>
          </w:p>
          <w:p>
            <w:pPr>
              <w:pStyle w:val="2"/>
              <w:spacing w:line="240" w:lineRule="auto"/>
              <w:rPr>
                <w:rStyle w:val="15"/>
                <w:rFonts w:hint="default" w:ascii="Arial" w:hAnsi="Arial" w:eastAsia="宋体" w:cs="Arial"/>
                <w:bCs w:val="0"/>
                <w:spacing w:val="0"/>
                <w:shd w:val="clear" w:color="auto" w:fill="FFFFFF"/>
                <w:lang w:val="en-US" w:eastAsia="zh-CN"/>
              </w:rPr>
            </w:pPr>
            <w:r>
              <w:rPr>
                <w:rStyle w:val="15"/>
                <w:rFonts w:hint="eastAsia" w:ascii="Arial" w:hAnsi="Arial" w:cs="Arial"/>
                <w:bCs w:val="0"/>
                <w:spacing w:val="0"/>
                <w:shd w:val="clear" w:color="auto" w:fill="FFFFFF"/>
              </w:rPr>
              <w:t>环保设备：</w:t>
            </w:r>
            <w:r>
              <w:rPr>
                <w:rStyle w:val="15"/>
                <w:rFonts w:hint="eastAsia" w:ascii="Arial" w:hAnsi="Arial" w:cs="Arial"/>
                <w:bCs w:val="0"/>
                <w:spacing w:val="0"/>
                <w:shd w:val="clear" w:color="auto" w:fill="FFFFFF"/>
                <w:lang w:val="en-US" w:eastAsia="zh-CN"/>
              </w:rPr>
              <w:t>垃圾桶</w:t>
            </w:r>
          </w:p>
          <w:p>
            <w:pPr>
              <w:pStyle w:val="2"/>
              <w:spacing w:line="240" w:lineRule="auto"/>
              <w:rPr>
                <w:rStyle w:val="15"/>
                <w:rFonts w:hint="eastAsia" w:ascii="Arial" w:hAnsi="Arial" w:cs="Arial"/>
                <w:bCs w:val="0"/>
                <w:spacing w:val="0"/>
                <w:shd w:val="clear" w:color="auto" w:fill="FFFFFF"/>
              </w:rPr>
            </w:pPr>
            <w:r>
              <w:rPr>
                <w:rStyle w:val="15"/>
                <w:rFonts w:hint="eastAsia" w:ascii="Arial" w:hAnsi="Arial" w:cs="Arial"/>
                <w:bCs w:val="0"/>
                <w:spacing w:val="0"/>
                <w:shd w:val="clear" w:color="auto" w:fill="FFFFFF"/>
              </w:rPr>
              <w:t>消防设施：消防栓、灭火器等</w:t>
            </w:r>
          </w:p>
          <w:p>
            <w:pPr>
              <w:pStyle w:val="2"/>
              <w:spacing w:line="240" w:lineRule="auto"/>
              <w:rPr>
                <w:rStyle w:val="15"/>
                <w:rFonts w:hint="eastAsia" w:ascii="Arial" w:hAnsi="Arial" w:cs="Arial"/>
                <w:bCs w:val="0"/>
                <w:color w:val="auto"/>
                <w:spacing w:val="0"/>
                <w:shd w:val="clear" w:color="auto" w:fill="FFFFFF"/>
              </w:rPr>
            </w:pPr>
            <w:r>
              <w:rPr>
                <w:rStyle w:val="15"/>
                <w:rFonts w:hint="eastAsia" w:ascii="Arial" w:hAnsi="Arial" w:cs="Arial"/>
                <w:bCs w:val="0"/>
                <w:color w:val="auto"/>
                <w:spacing w:val="0"/>
                <w:shd w:val="clear" w:color="auto" w:fill="FFFFFF"/>
                <w:lang w:val="en-US" w:eastAsia="zh-CN"/>
              </w:rPr>
              <w:t>查提供有《</w:t>
            </w:r>
            <w:r>
              <w:rPr>
                <w:rStyle w:val="15"/>
                <w:rFonts w:hint="eastAsia" w:ascii="Arial" w:hAnsi="Arial" w:cs="Arial"/>
                <w:bCs w:val="0"/>
                <w:color w:val="auto"/>
                <w:spacing w:val="0"/>
                <w:shd w:val="clear" w:color="auto" w:fill="FFFFFF"/>
              </w:rPr>
              <w:t>202</w:t>
            </w:r>
            <w:r>
              <w:rPr>
                <w:rStyle w:val="15"/>
                <w:rFonts w:hint="eastAsia" w:ascii="Arial" w:hAnsi="Arial" w:cs="Arial"/>
                <w:bCs w:val="0"/>
                <w:color w:val="auto"/>
                <w:spacing w:val="0"/>
                <w:shd w:val="clear" w:color="auto" w:fill="FFFFFF"/>
                <w:lang w:val="en-US" w:eastAsia="zh-CN"/>
              </w:rPr>
              <w:t>2</w:t>
            </w:r>
            <w:r>
              <w:rPr>
                <w:rStyle w:val="15"/>
                <w:rFonts w:hint="eastAsia" w:ascii="Arial" w:hAnsi="Arial" w:cs="Arial"/>
                <w:bCs w:val="0"/>
                <w:color w:val="auto"/>
                <w:spacing w:val="0"/>
                <w:shd w:val="clear" w:color="auto" w:fill="FFFFFF"/>
              </w:rPr>
              <w:t>年关于环境和职业健康安全管理体系运行资金支出清单</w:t>
            </w:r>
            <w:r>
              <w:rPr>
                <w:rStyle w:val="15"/>
                <w:rFonts w:hint="eastAsia" w:ascii="Arial" w:hAnsi="Arial" w:cs="Arial"/>
                <w:bCs w:val="0"/>
                <w:color w:val="auto"/>
                <w:spacing w:val="0"/>
                <w:shd w:val="clear" w:color="auto" w:fill="FFFFFF"/>
                <w:lang w:eastAsia="zh-CN"/>
              </w:rPr>
              <w:t>》，</w:t>
            </w:r>
            <w:r>
              <w:rPr>
                <w:rStyle w:val="15"/>
                <w:rFonts w:hint="eastAsia" w:ascii="Arial" w:hAnsi="Arial" w:cs="Arial"/>
                <w:bCs w:val="0"/>
                <w:color w:val="auto"/>
                <w:spacing w:val="0"/>
                <w:shd w:val="clear" w:color="auto" w:fill="FFFFFF"/>
                <w:lang w:val="en-US" w:eastAsia="zh-CN"/>
              </w:rPr>
              <w:t>其中</w:t>
            </w:r>
            <w:r>
              <w:rPr>
                <w:rStyle w:val="15"/>
                <w:rFonts w:hint="eastAsia" w:ascii="Arial" w:hAnsi="Arial" w:cs="Arial"/>
                <w:bCs w:val="0"/>
                <w:color w:val="auto"/>
                <w:spacing w:val="0"/>
                <w:shd w:val="clear" w:color="auto" w:fill="FFFFFF"/>
              </w:rPr>
              <w:t>包括：</w:t>
            </w:r>
          </w:p>
          <w:p>
            <w:r>
              <w:rPr>
                <w:rFonts w:hint="eastAsia"/>
                <w:szCs w:val="21"/>
              </w:rPr>
              <w:t>查看</w:t>
            </w:r>
            <w:r>
              <w:rPr>
                <w:rFonts w:hint="eastAsia"/>
              </w:rPr>
              <w:t xml:space="preserve">对职业健康安全有关的费用包括： </w:t>
            </w:r>
          </w:p>
          <w:p>
            <w:r>
              <w:rPr>
                <w:rFonts w:hint="eastAsia"/>
              </w:rPr>
              <w:t>三同时：</w:t>
            </w:r>
            <w:r>
              <w:rPr>
                <w:rFonts w:hint="eastAsia"/>
              </w:rPr>
              <w:sym w:font="Wingdings" w:char="00A8"/>
            </w:r>
            <w:r>
              <w:rPr>
                <w:rFonts w:hint="eastAsia"/>
              </w:rPr>
              <w:t xml:space="preserve">安全评价费用 </w:t>
            </w:r>
            <w:r>
              <w:rPr>
                <w:rFonts w:hint="eastAsia"/>
              </w:rPr>
              <w:sym w:font="Wingdings" w:char="00A8"/>
            </w:r>
            <w:r>
              <w:rPr>
                <w:rFonts w:hint="eastAsia"/>
              </w:rPr>
              <w:t>职业病危害评价费用</w:t>
            </w:r>
          </w:p>
          <w:p>
            <w:r>
              <w:rPr>
                <w:rFonts w:hint="eastAsia"/>
              </w:rPr>
              <w:t xml:space="preserve">其他：  </w:t>
            </w:r>
            <w:r>
              <w:rPr>
                <w:rFonts w:hint="eastAsia"/>
              </w:rPr>
              <w:sym w:font="Wingdings" w:char="00FE"/>
            </w:r>
            <w:r>
              <w:rPr>
                <w:rFonts w:hint="eastAsia"/>
              </w:rPr>
              <w:t xml:space="preserve">体检费 </w:t>
            </w:r>
            <w:r>
              <w:rPr>
                <w:rFonts w:hint="eastAsia"/>
              </w:rPr>
              <w:sym w:font="Wingdings" w:char="00A8"/>
            </w:r>
            <w:r>
              <w:rPr>
                <w:rFonts w:hint="eastAsia"/>
              </w:rPr>
              <w:t>安全监测费用</w:t>
            </w:r>
            <w:r>
              <w:rPr>
                <w:rFonts w:hint="eastAsia"/>
              </w:rPr>
              <w:sym w:font="Wingdings" w:char="00A8"/>
            </w:r>
            <w:r>
              <w:rPr>
                <w:rFonts w:hint="eastAsia"/>
              </w:rPr>
              <w:t xml:space="preserve">特种设备检测费用  </w:t>
            </w:r>
            <w:r>
              <w:rPr>
                <w:rFonts w:hint="eastAsia"/>
              </w:rPr>
              <w:sym w:font="Wingdings" w:char="00FE"/>
            </w:r>
            <w:r>
              <w:rPr>
                <w:rFonts w:hint="eastAsia"/>
              </w:rPr>
              <w:t xml:space="preserve">人员资质培训和考试费 </w:t>
            </w:r>
          </w:p>
          <w:p>
            <w:pPr>
              <w:ind w:firstLine="840" w:firstLineChars="400"/>
            </w:pPr>
            <w:r>
              <w:rPr>
                <w:rFonts w:hint="eastAsia"/>
              </w:rPr>
              <w:sym w:font="Wingdings" w:char="00FE"/>
            </w:r>
            <w:r>
              <w:rPr>
                <w:rFonts w:hint="eastAsia"/>
              </w:rPr>
              <w:t xml:space="preserve">消防检测费用 </w:t>
            </w:r>
            <w:r>
              <w:rPr>
                <w:rFonts w:hint="eastAsia"/>
              </w:rPr>
              <w:sym w:font="Wingdings" w:char="00FE"/>
            </w:r>
            <w:r>
              <w:rPr>
                <w:rFonts w:hint="eastAsia"/>
              </w:rPr>
              <w:t xml:space="preserve">消防维保费用 </w:t>
            </w:r>
            <w:r>
              <w:rPr>
                <w:rFonts w:hint="eastAsia"/>
              </w:rPr>
              <w:sym w:font="Wingdings" w:char="00FE"/>
            </w:r>
            <w:r>
              <w:rPr>
                <w:rFonts w:hint="eastAsia"/>
              </w:rPr>
              <w:t xml:space="preserve">监视和测量设备检定费用  </w:t>
            </w:r>
          </w:p>
          <w:p>
            <w:pPr>
              <w:ind w:firstLine="840" w:firstLineChars="400"/>
            </w:pPr>
            <w:r>
              <w:rPr>
                <w:rFonts w:hint="eastAsia"/>
              </w:rPr>
              <w:sym w:font="Wingdings" w:char="00A8"/>
            </w:r>
            <w:r>
              <w:rPr>
                <w:rFonts w:hint="eastAsia"/>
              </w:rPr>
              <w:t xml:space="preserve">消防设施运行费用 </w:t>
            </w:r>
            <w:r>
              <w:rPr>
                <w:rFonts w:hint="eastAsia"/>
              </w:rPr>
              <w:sym w:font="Wingdings" w:char="00A8"/>
            </w:r>
            <w:r>
              <w:rPr>
                <w:rFonts w:hint="eastAsia"/>
              </w:rPr>
              <w:t xml:space="preserve">应急费用  </w:t>
            </w:r>
            <w:r>
              <w:rPr>
                <w:rFonts w:hint="eastAsia"/>
              </w:rPr>
              <w:sym w:font="Wingdings" w:char="00A8"/>
            </w:r>
            <w:r>
              <w:rPr>
                <w:rFonts w:hint="eastAsia"/>
              </w:rPr>
              <w:t xml:space="preserve">工伤赔偿费用  </w:t>
            </w:r>
            <w:r>
              <w:rPr>
                <w:rFonts w:hint="eastAsia"/>
              </w:rPr>
              <w:sym w:font="Wingdings" w:char="00A8"/>
            </w:r>
            <w:r>
              <w:rPr>
                <w:rFonts w:hint="eastAsia"/>
              </w:rPr>
              <w:t xml:space="preserve">其他  </w:t>
            </w:r>
            <w:r>
              <w:rPr>
                <w:rFonts w:hint="eastAsia"/>
              </w:rPr>
              <w:sym w:font="Wingdings" w:char="00FE"/>
            </w:r>
            <w:r>
              <w:rPr>
                <w:rFonts w:hint="eastAsia"/>
              </w:rPr>
              <w:t>其他</w:t>
            </w:r>
          </w:p>
          <w:p>
            <w:pPr>
              <w:ind w:firstLine="840" w:firstLineChars="400"/>
            </w:pPr>
          </w:p>
          <w:p>
            <w:r>
              <w:rPr>
                <w:rFonts w:hint="eastAsia"/>
              </w:rPr>
              <w:t>本年度上述内容的预算大约人民币</w:t>
            </w:r>
            <w:r>
              <w:rPr>
                <w:rFonts w:hint="eastAsia" w:ascii="Calibri" w:hAnsi="Calibri"/>
                <w:u w:val="single"/>
              </w:rPr>
              <w:t xml:space="preserve"> 1.42万 元</w:t>
            </w:r>
          </w:p>
          <w:p>
            <w:pPr>
              <w:rPr>
                <w:rFonts w:ascii="Calibri" w:hAnsi="Calibri"/>
                <w:u w:val="single"/>
              </w:rPr>
            </w:pPr>
            <w:r>
              <w:rPr>
                <w:rFonts w:hint="eastAsia"/>
              </w:rPr>
              <w:t>本年度至今的支出大约人民币</w:t>
            </w:r>
            <w:r>
              <w:rPr>
                <w:rFonts w:hint="eastAsia" w:ascii="Calibri" w:hAnsi="Calibri"/>
                <w:u w:val="single"/>
              </w:rPr>
              <w:t xml:space="preserve"> 1.25万元</w:t>
            </w:r>
          </w:p>
          <w:p>
            <w:pPr>
              <w:pStyle w:val="2"/>
              <w:rPr>
                <w:rFonts w:ascii="Calibri" w:hAnsi="Calibri"/>
                <w:u w:val="single"/>
              </w:rPr>
            </w:pPr>
          </w:p>
          <w:p>
            <w:r>
              <w:rPr>
                <w:rFonts w:hint="eastAsia"/>
                <w:color w:val="000000"/>
                <w:szCs w:val="21"/>
              </w:rPr>
              <w:t>查看</w:t>
            </w:r>
            <w:r>
              <w:rPr>
                <w:rFonts w:hint="eastAsia"/>
              </w:rPr>
              <w:t>对环境有关的费用包括：</w:t>
            </w:r>
          </w:p>
          <w:p>
            <w:r>
              <w:rPr>
                <w:rFonts w:hint="eastAsia"/>
              </w:rPr>
              <w:t>能源和资源消耗：</w:t>
            </w:r>
            <w:r>
              <w:rPr>
                <w:rFonts w:hint="eastAsia"/>
              </w:rPr>
              <w:sym w:font="Wingdings" w:char="00FE"/>
            </w:r>
            <w:r>
              <w:rPr>
                <w:rFonts w:hint="eastAsia"/>
              </w:rPr>
              <w:t xml:space="preserve">能源消耗费 </w:t>
            </w:r>
            <w:r>
              <w:rPr>
                <w:rFonts w:hint="eastAsia"/>
              </w:rPr>
              <w:sym w:font="Wingdings" w:char="00FE"/>
            </w:r>
            <w:r>
              <w:rPr>
                <w:rFonts w:hint="eastAsia"/>
              </w:rPr>
              <w:t xml:space="preserve">资源消耗费 </w:t>
            </w:r>
            <w:r>
              <w:rPr>
                <w:rFonts w:hint="eastAsia"/>
              </w:rPr>
              <w:sym w:font="Wingdings" w:char="00FE"/>
            </w:r>
          </w:p>
          <w:p>
            <w:r>
              <w:rPr>
                <w:rFonts w:hint="eastAsia"/>
              </w:rPr>
              <w:t xml:space="preserve">废弃物排放：   </w:t>
            </w:r>
            <w:r>
              <w:rPr>
                <w:rFonts w:hint="eastAsia"/>
              </w:rPr>
              <w:sym w:font="Wingdings" w:char="00FE"/>
            </w:r>
            <w:r>
              <w:rPr>
                <w:rFonts w:hint="eastAsia"/>
              </w:rPr>
              <w:t xml:space="preserve">危废处理费 </w:t>
            </w:r>
            <w:r>
              <w:rPr>
                <w:rFonts w:hint="eastAsia"/>
              </w:rPr>
              <w:sym w:font="Wingdings" w:char="00FE"/>
            </w:r>
            <w:r>
              <w:rPr>
                <w:rFonts w:hint="eastAsia"/>
              </w:rPr>
              <w:t xml:space="preserve">环境监测费用 </w:t>
            </w:r>
          </w:p>
          <w:p>
            <w:r>
              <w:rPr>
                <w:rFonts w:hint="eastAsia"/>
              </w:rPr>
              <w:t xml:space="preserve">其他：  </w:t>
            </w:r>
            <w:r>
              <w:rPr>
                <w:rFonts w:hint="eastAsia"/>
              </w:rPr>
              <w:sym w:font="Wingdings" w:char="00FE"/>
            </w:r>
            <w:r>
              <w:rPr>
                <w:rFonts w:hint="eastAsia"/>
              </w:rPr>
              <w:t xml:space="preserve">特种设备检测费用  </w:t>
            </w:r>
            <w:r>
              <w:rPr>
                <w:rFonts w:hint="eastAsia"/>
              </w:rPr>
              <w:sym w:font="Wingdings" w:char="00FE"/>
            </w:r>
            <w:r>
              <w:rPr>
                <w:rFonts w:hint="eastAsia"/>
              </w:rPr>
              <w:t xml:space="preserve">人员资质培训和考试费 </w:t>
            </w:r>
            <w:r>
              <w:rPr>
                <w:rFonts w:hint="eastAsia"/>
              </w:rPr>
              <w:sym w:font="Wingdings" w:char="00FE"/>
            </w:r>
            <w:r>
              <w:rPr>
                <w:rFonts w:hint="eastAsia"/>
              </w:rPr>
              <w:t xml:space="preserve">消防检测费用 </w:t>
            </w:r>
            <w:r>
              <w:rPr>
                <w:rFonts w:hint="eastAsia"/>
              </w:rPr>
              <w:sym w:font="Wingdings" w:char="00FE"/>
            </w:r>
            <w:r>
              <w:rPr>
                <w:rFonts w:hint="eastAsia"/>
              </w:rPr>
              <w:t xml:space="preserve">消防维保费用 </w:t>
            </w:r>
          </w:p>
          <w:p>
            <w:pPr>
              <w:ind w:firstLine="840" w:firstLineChars="400"/>
            </w:pPr>
            <w:r>
              <w:rPr>
                <w:rFonts w:hint="eastAsia"/>
              </w:rPr>
              <w:sym w:font="Wingdings" w:char="00FE"/>
            </w:r>
            <w:r>
              <w:rPr>
                <w:rFonts w:hint="eastAsia"/>
              </w:rPr>
              <w:t xml:space="preserve">监视和测量设备检定费用  </w:t>
            </w:r>
            <w:r>
              <w:rPr>
                <w:rFonts w:hint="eastAsia"/>
              </w:rPr>
              <w:sym w:font="Wingdings" w:char="00A8"/>
            </w:r>
            <w:r>
              <w:rPr>
                <w:rFonts w:hint="eastAsia"/>
              </w:rPr>
              <w:t xml:space="preserve">环境影响评价费用 </w:t>
            </w:r>
            <w:r>
              <w:rPr>
                <w:rFonts w:hint="eastAsia"/>
              </w:rPr>
              <w:sym w:font="Wingdings" w:char="00FE"/>
            </w:r>
            <w:r>
              <w:rPr>
                <w:rFonts w:hint="eastAsia"/>
              </w:rPr>
              <w:t xml:space="preserve">环保设备运行费用 </w:t>
            </w:r>
          </w:p>
          <w:p>
            <w:pPr>
              <w:ind w:firstLine="840" w:firstLineChars="400"/>
            </w:pPr>
            <w:r>
              <w:rPr>
                <w:rFonts w:hint="eastAsia"/>
              </w:rPr>
              <w:sym w:font="Wingdings" w:char="00FE"/>
            </w:r>
            <w:r>
              <w:rPr>
                <w:rFonts w:hint="eastAsia"/>
              </w:rPr>
              <w:t xml:space="preserve">消防设施运行费用 </w:t>
            </w:r>
            <w:r>
              <w:rPr>
                <w:rFonts w:hint="eastAsia"/>
              </w:rPr>
              <w:sym w:font="Wingdings" w:char="00FE"/>
            </w:r>
            <w:r>
              <w:rPr>
                <w:rFonts w:hint="eastAsia"/>
              </w:rPr>
              <w:t xml:space="preserve">应急费用  </w:t>
            </w:r>
            <w:r>
              <w:rPr>
                <w:rFonts w:hint="eastAsia"/>
              </w:rPr>
              <w:sym w:font="Wingdings" w:char="00A8"/>
            </w:r>
            <w:r>
              <w:rPr>
                <w:rFonts w:hint="eastAsia"/>
              </w:rPr>
              <w:t xml:space="preserve">罚款  </w:t>
            </w:r>
            <w:r>
              <w:rPr>
                <w:rFonts w:hint="eastAsia"/>
              </w:rPr>
              <w:sym w:font="Wingdings" w:char="00FE"/>
            </w:r>
            <w:r>
              <w:rPr>
                <w:rFonts w:hint="eastAsia"/>
              </w:rPr>
              <w:t>其他</w:t>
            </w:r>
          </w:p>
          <w:p>
            <w:pPr>
              <w:ind w:firstLine="840" w:firstLineChars="400"/>
            </w:pPr>
          </w:p>
          <w:p>
            <w:r>
              <w:rPr>
                <w:rFonts w:hint="eastAsia"/>
              </w:rPr>
              <w:t>本年度上述内容的预算大约人民币</w:t>
            </w:r>
            <w:r>
              <w:rPr>
                <w:rFonts w:hint="eastAsia" w:ascii="Calibri" w:hAnsi="Calibri"/>
                <w:u w:val="single"/>
              </w:rPr>
              <w:t xml:space="preserve"> 18万元</w:t>
            </w:r>
          </w:p>
          <w:p>
            <w:r>
              <w:rPr>
                <w:rFonts w:hint="eastAsia"/>
              </w:rPr>
              <w:t>本年度至今的支出大约人民币</w:t>
            </w:r>
            <w:r>
              <w:rPr>
                <w:rFonts w:hint="eastAsia" w:ascii="Calibri" w:hAnsi="Calibri"/>
                <w:u w:val="single"/>
              </w:rPr>
              <w:t xml:space="preserve"> 12万元</w:t>
            </w:r>
          </w:p>
          <w:p>
            <w:pPr>
              <w:pStyle w:val="2"/>
              <w:spacing w:line="240" w:lineRule="auto"/>
              <w:rPr>
                <w:rStyle w:val="15"/>
                <w:rFonts w:hint="eastAsia" w:ascii="Arial" w:hAnsi="Arial" w:cs="Arial"/>
                <w:bCs w:val="0"/>
                <w:spacing w:val="0"/>
                <w:shd w:val="clear" w:color="auto" w:fill="FFFFFF"/>
              </w:rPr>
            </w:pPr>
            <w:r>
              <w:rPr>
                <w:rStyle w:val="15"/>
                <w:rFonts w:hint="eastAsia" w:ascii="Arial" w:hAnsi="Arial" w:cs="Arial"/>
                <w:bCs w:val="0"/>
                <w:spacing w:val="0"/>
                <w:shd w:val="clear" w:color="auto" w:fill="FFFFFF"/>
                <w:lang w:val="en-US" w:eastAsia="zh-CN"/>
              </w:rPr>
              <w:t xml:space="preserve">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szCs w:val="21"/>
              </w:rPr>
              <w:t>沟通、参与和协商</w:t>
            </w:r>
          </w:p>
        </w:tc>
        <w:tc>
          <w:tcPr>
            <w:tcW w:w="1012" w:type="dxa"/>
            <w:vAlign w:val="center"/>
          </w:tcPr>
          <w:p>
            <w:pPr>
              <w:rPr>
                <w:szCs w:val="21"/>
              </w:rPr>
            </w:pPr>
            <w:r>
              <w:rPr>
                <w:rFonts w:hint="eastAsia"/>
                <w:szCs w:val="21"/>
              </w:rPr>
              <w:t>QEO7.4</w:t>
            </w:r>
          </w:p>
          <w:p>
            <w:pPr>
              <w:pStyle w:val="2"/>
              <w:rPr>
                <w:rFonts w:ascii="Times New Roman" w:hAnsi="Times New Roman" w:eastAsia="宋体" w:cs="Times New Roman"/>
                <w:bCs/>
                <w:spacing w:val="10"/>
                <w:kern w:val="2"/>
                <w:sz w:val="21"/>
                <w:lang w:val="en-US" w:eastAsia="zh-CN" w:bidi="ar-SA"/>
              </w:rPr>
            </w:pPr>
          </w:p>
        </w:tc>
        <w:tc>
          <w:tcPr>
            <w:tcW w:w="10642" w:type="dxa"/>
            <w:vAlign w:val="center"/>
          </w:tcPr>
          <w:p>
            <w:pPr>
              <w:spacing w:line="240" w:lineRule="auto"/>
              <w:ind w:firstLine="420" w:firstLineChars="200"/>
            </w:pPr>
            <w:r>
              <w:rPr>
                <w:rFonts w:hint="eastAsia"/>
              </w:rPr>
              <w:t>策划编制的程序文件ZJZZ-P-06-2021</w:t>
            </w:r>
            <w:r>
              <w:t>《</w:t>
            </w:r>
            <w:r>
              <w:rPr>
                <w:rFonts w:hint="eastAsia"/>
              </w:rPr>
              <w:t>信息交流管理程序》及管理手册的相关章节规定了</w:t>
            </w:r>
            <w:r>
              <w:rPr>
                <w:rFonts w:hint="eastAsia"/>
                <w:lang w:eastAsia="zh-CN"/>
              </w:rPr>
              <w:t>震防中心</w:t>
            </w:r>
            <w:r>
              <w:rPr>
                <w:rFonts w:hint="eastAsia"/>
              </w:rPr>
              <w:t>内、外部沟通和员工就职业健康安全事务参与、协商的要求，经查阅和交谈符合标准要求。</w:t>
            </w:r>
          </w:p>
          <w:p>
            <w:pPr>
              <w:spacing w:line="240" w:lineRule="auto"/>
              <w:ind w:firstLine="420" w:firstLineChars="200"/>
            </w:pPr>
            <w:r>
              <w:rPr>
                <w:rFonts w:hint="eastAsia"/>
                <w:lang w:eastAsia="zh-CN"/>
              </w:rPr>
              <w:t>主任</w:t>
            </w:r>
            <w:r>
              <w:rPr>
                <w:rFonts w:hint="eastAsia"/>
              </w:rPr>
              <w:t>负责在</w:t>
            </w:r>
            <w:r>
              <w:rPr>
                <w:rFonts w:hint="eastAsia"/>
                <w:lang w:eastAsia="zh-CN"/>
              </w:rPr>
              <w:t>震防中心</w:t>
            </w:r>
            <w:r>
              <w:rPr>
                <w:rFonts w:hint="eastAsia"/>
              </w:rPr>
              <w:t>建立畅通的沟通渠道。管理者代表是</w:t>
            </w:r>
            <w:r>
              <w:rPr>
                <w:rFonts w:hint="eastAsia"/>
                <w:lang w:eastAsia="zh-CN"/>
              </w:rPr>
              <w:t>震防中心</w:t>
            </w:r>
            <w:r>
              <w:rPr>
                <w:rFonts w:hint="eastAsia"/>
              </w:rPr>
              <w:t>内部和外部信息交流和沟通的负责人。</w:t>
            </w:r>
            <w:r>
              <w:rPr>
                <w:rFonts w:hint="eastAsia"/>
                <w:lang w:eastAsia="zh-CN"/>
              </w:rPr>
              <w:t>办公室</w:t>
            </w:r>
            <w:r>
              <w:rPr>
                <w:rFonts w:hint="eastAsia"/>
              </w:rPr>
              <w:t>是</w:t>
            </w:r>
            <w:r>
              <w:rPr>
                <w:rFonts w:hint="eastAsia"/>
                <w:lang w:eastAsia="zh-CN"/>
              </w:rPr>
              <w:t>震防中心</w:t>
            </w:r>
            <w:r>
              <w:rPr>
                <w:rFonts w:hint="eastAsia"/>
              </w:rPr>
              <w:t>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lang w:eastAsia="zh-CN"/>
              </w:rPr>
              <w:t>办公室</w:t>
            </w:r>
            <w:r>
              <w:rPr>
                <w:rFonts w:hint="eastAsia"/>
              </w:rPr>
              <w:t>反馈。销售部负责顾客要求方面的有关事宜的沟通。</w:t>
            </w:r>
          </w:p>
          <w:p>
            <w:pPr>
              <w:spacing w:line="240" w:lineRule="auto"/>
              <w:ind w:firstLine="420" w:firstLineChars="200"/>
              <w:rPr>
                <w:rFonts w:hint="eastAsia"/>
              </w:rPr>
            </w:pPr>
            <w:r>
              <w:rPr>
                <w:rFonts w:hint="eastAsia"/>
              </w:rPr>
              <w:t>目前各项沟通都较为及时、顺畅、效果较好。</w:t>
            </w:r>
          </w:p>
          <w:p>
            <w:pPr>
              <w:pStyle w:val="7"/>
              <w:rPr>
                <w:rFonts w:hint="eastAsia"/>
                <w:lang w:val="en-US" w:eastAsia="zh-CN"/>
              </w:rPr>
            </w:pPr>
            <w:r>
              <w:rPr>
                <w:rFonts w:hint="eastAsia"/>
                <w:lang w:val="en-US" w:eastAsia="zh-CN"/>
              </w:rPr>
              <w:t xml:space="preserve"> 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40" w:lineRule="auto"/>
              <w:rPr>
                <w:rFonts w:hint="eastAsia"/>
                <w:lang w:val="en-US" w:eastAsia="zh-CN"/>
              </w:rPr>
            </w:pPr>
            <w:r>
              <w:rPr>
                <w:rFonts w:hint="eastAsia"/>
                <w:lang w:val="en-US" w:eastAsia="zh-CN"/>
              </w:rPr>
              <w:t>查编制有ZJZZ-P-07-2021《管理评审管理程序》，对管理体系进行定期评审确保其持续适用性、充分性和有效性，并确定持续改进的领域和方向，实现公司的管理方针、目标。</w:t>
            </w:r>
          </w:p>
          <w:p>
            <w:pPr>
              <w:spacing w:line="240" w:lineRule="auto"/>
            </w:pPr>
            <w:r>
              <w:rPr>
                <w:rFonts w:hint="eastAsia"/>
              </w:rPr>
              <w:t>提供：</w:t>
            </w:r>
          </w:p>
          <w:p>
            <w:pPr>
              <w:spacing w:line="240" w:lineRule="auto"/>
            </w:pPr>
            <w:r>
              <w:rPr>
                <w:rFonts w:hint="eastAsia"/>
              </w:rPr>
              <w:t>1.管理评审计划，</w:t>
            </w:r>
          </w:p>
          <w:p>
            <w:pPr>
              <w:spacing w:line="240" w:lineRule="auto"/>
            </w:pPr>
            <w:r>
              <w:rPr>
                <w:rFonts w:hint="eastAsia"/>
              </w:rPr>
              <w:t>评审时间：计划202</w:t>
            </w:r>
            <w:r>
              <w:rPr>
                <w:rFonts w:hint="eastAsia"/>
                <w:lang w:val="en-US" w:eastAsia="zh-CN"/>
              </w:rPr>
              <w:t>2</w:t>
            </w:r>
            <w:r>
              <w:rPr>
                <w:rFonts w:hint="eastAsia"/>
              </w:rPr>
              <w:t>-</w:t>
            </w:r>
            <w:r>
              <w:rPr>
                <w:rFonts w:hint="eastAsia"/>
                <w:lang w:val="en-US" w:eastAsia="zh-CN"/>
              </w:rPr>
              <w:t>9</w:t>
            </w:r>
            <w:r>
              <w:rPr>
                <w:rFonts w:hint="eastAsia"/>
              </w:rPr>
              <w:t>-</w:t>
            </w:r>
            <w:r>
              <w:rPr>
                <w:rFonts w:hint="eastAsia"/>
                <w:lang w:val="en-US" w:eastAsia="zh-CN"/>
              </w:rPr>
              <w:t>24</w:t>
            </w:r>
            <w:r>
              <w:rPr>
                <w:rFonts w:hint="eastAsia"/>
              </w:rPr>
              <w:t>进行，评审方式：会议评审，</w:t>
            </w:r>
          </w:p>
          <w:p>
            <w:pPr>
              <w:spacing w:line="240" w:lineRule="auto"/>
            </w:pPr>
            <w:r>
              <w:rPr>
                <w:rFonts w:hint="eastAsia"/>
              </w:rPr>
              <w:t>编制：</w:t>
            </w:r>
            <w:r>
              <w:rPr>
                <w:rFonts w:hint="eastAsia"/>
                <w:lang w:val="en-US" w:eastAsia="zh-CN"/>
              </w:rPr>
              <w:t>盛特奇</w:t>
            </w:r>
            <w:r>
              <w:rPr>
                <w:rFonts w:hint="eastAsia"/>
              </w:rPr>
              <w:t xml:space="preserve">  批准：</w:t>
            </w:r>
            <w:r>
              <w:rPr>
                <w:rFonts w:hint="eastAsia"/>
                <w:lang w:eastAsia="zh-CN"/>
              </w:rPr>
              <w:t>余刚群</w:t>
            </w:r>
          </w:p>
          <w:p>
            <w:pPr>
              <w:spacing w:line="240" w:lineRule="auto"/>
            </w:pPr>
            <w:r>
              <w:rPr>
                <w:rFonts w:hint="eastAsia"/>
              </w:rPr>
              <w:t>计划中明确了评审内容和资料准备要求。</w:t>
            </w:r>
          </w:p>
          <w:p>
            <w:pPr>
              <w:numPr>
                <w:ilvl w:val="0"/>
                <w:numId w:val="3"/>
              </w:numPr>
              <w:spacing w:line="240" w:lineRule="auto"/>
            </w:pPr>
            <w:r>
              <w:rPr>
                <w:rFonts w:hint="eastAsia"/>
              </w:rPr>
              <w:t>管理评审内容：</w:t>
            </w:r>
          </w:p>
          <w:p>
            <w:pPr>
              <w:spacing w:line="240" w:lineRule="auto"/>
              <w:ind w:leftChars="200"/>
              <w:rPr>
                <w:rFonts w:hint="eastAsia"/>
              </w:rPr>
            </w:pPr>
            <w:r>
              <w:rPr>
                <w:rFonts w:hint="eastAsia"/>
              </w:rPr>
              <w:t>a）以往管理评审所采取措施的情况；</w:t>
            </w:r>
          </w:p>
          <w:p>
            <w:pPr>
              <w:spacing w:line="240" w:lineRule="auto"/>
              <w:ind w:leftChars="200"/>
              <w:rPr>
                <w:rFonts w:hint="eastAsia"/>
              </w:rPr>
            </w:pPr>
            <w:r>
              <w:rPr>
                <w:rFonts w:hint="eastAsia"/>
              </w:rPr>
              <w:t>b）与管理体系相关的内外部因素的变化；</w:t>
            </w:r>
          </w:p>
          <w:p>
            <w:pPr>
              <w:spacing w:line="240" w:lineRule="auto"/>
              <w:ind w:leftChars="200"/>
              <w:rPr>
                <w:rFonts w:hint="eastAsia"/>
              </w:rPr>
            </w:pPr>
            <w:r>
              <w:rPr>
                <w:rFonts w:hint="eastAsia"/>
              </w:rPr>
              <w:t>c）下列有关管理体系绩效和有效性的信息，包括其趋势：</w:t>
            </w:r>
          </w:p>
          <w:p>
            <w:pPr>
              <w:spacing w:line="240" w:lineRule="auto"/>
              <w:ind w:leftChars="200"/>
              <w:rPr>
                <w:rFonts w:hint="eastAsia"/>
              </w:rPr>
            </w:pPr>
            <w:r>
              <w:rPr>
                <w:rFonts w:hint="eastAsia"/>
              </w:rPr>
              <w:t xml:space="preserve">  1）顾客满意和有关相关方的反馈；</w:t>
            </w:r>
          </w:p>
          <w:p>
            <w:pPr>
              <w:spacing w:line="240" w:lineRule="auto"/>
              <w:ind w:leftChars="200"/>
              <w:rPr>
                <w:rFonts w:hint="eastAsia"/>
              </w:rPr>
            </w:pPr>
            <w:r>
              <w:rPr>
                <w:rFonts w:hint="eastAsia"/>
              </w:rPr>
              <w:t xml:space="preserve">  2）管理目标的实现程度；</w:t>
            </w:r>
          </w:p>
          <w:p>
            <w:pPr>
              <w:spacing w:line="240" w:lineRule="auto"/>
              <w:ind w:leftChars="200"/>
              <w:rPr>
                <w:rFonts w:hint="eastAsia"/>
              </w:rPr>
            </w:pPr>
            <w:r>
              <w:rPr>
                <w:rFonts w:hint="eastAsia"/>
              </w:rPr>
              <w:t xml:space="preserve">  3）过程绩效以及产品和服务的合格情况；</w:t>
            </w:r>
          </w:p>
          <w:p>
            <w:pPr>
              <w:spacing w:line="240" w:lineRule="auto"/>
              <w:ind w:leftChars="200"/>
              <w:rPr>
                <w:rFonts w:hint="eastAsia"/>
              </w:rPr>
            </w:pPr>
            <w:r>
              <w:rPr>
                <w:rFonts w:hint="eastAsia"/>
              </w:rPr>
              <w:t xml:space="preserve">  4）不合格及纠正措施；</w:t>
            </w:r>
          </w:p>
          <w:p>
            <w:pPr>
              <w:spacing w:line="240" w:lineRule="auto"/>
              <w:ind w:leftChars="200"/>
              <w:rPr>
                <w:rFonts w:hint="eastAsia"/>
              </w:rPr>
            </w:pPr>
            <w:r>
              <w:rPr>
                <w:rFonts w:hint="eastAsia"/>
              </w:rPr>
              <w:t xml:space="preserve">  5）监视和测量结果；</w:t>
            </w:r>
          </w:p>
          <w:p>
            <w:pPr>
              <w:spacing w:line="240" w:lineRule="auto"/>
              <w:ind w:leftChars="200"/>
              <w:rPr>
                <w:rFonts w:hint="eastAsia"/>
              </w:rPr>
            </w:pPr>
            <w:r>
              <w:rPr>
                <w:rFonts w:hint="eastAsia"/>
              </w:rPr>
              <w:t xml:space="preserve">  6）审核结果；</w:t>
            </w:r>
          </w:p>
          <w:p>
            <w:pPr>
              <w:spacing w:line="240" w:lineRule="auto"/>
              <w:ind w:leftChars="200"/>
              <w:rPr>
                <w:rFonts w:hint="eastAsia"/>
              </w:rPr>
            </w:pPr>
            <w:r>
              <w:rPr>
                <w:rFonts w:hint="eastAsia"/>
              </w:rPr>
              <w:t xml:space="preserve">  7）外部供方的绩效。</w:t>
            </w:r>
          </w:p>
          <w:p>
            <w:pPr>
              <w:spacing w:line="240" w:lineRule="auto"/>
              <w:ind w:leftChars="200"/>
              <w:rPr>
                <w:rFonts w:hint="eastAsia"/>
              </w:rPr>
            </w:pPr>
            <w:r>
              <w:rPr>
                <w:rFonts w:hint="eastAsia"/>
              </w:rPr>
              <w:t>d）资源的充分性；</w:t>
            </w:r>
          </w:p>
          <w:p>
            <w:pPr>
              <w:spacing w:line="240" w:lineRule="auto"/>
              <w:ind w:leftChars="200"/>
              <w:rPr>
                <w:rFonts w:hint="eastAsia"/>
              </w:rPr>
            </w:pPr>
            <w:r>
              <w:rPr>
                <w:rFonts w:hint="eastAsia"/>
              </w:rPr>
              <w:t>e）应对风险和机遇所采取措施的有效性；</w:t>
            </w:r>
          </w:p>
          <w:p>
            <w:pPr>
              <w:spacing w:line="240" w:lineRule="auto"/>
              <w:ind w:leftChars="200"/>
              <w:rPr>
                <w:rFonts w:hint="eastAsia"/>
              </w:rPr>
            </w:pPr>
            <w:r>
              <w:rPr>
                <w:rFonts w:hint="eastAsia"/>
              </w:rPr>
              <w:t>f）改进的机会。</w:t>
            </w:r>
          </w:p>
          <w:p>
            <w:pPr>
              <w:spacing w:line="240" w:lineRule="auto"/>
              <w:ind w:leftChars="200"/>
              <w:rPr>
                <w:rFonts w:hint="eastAsia"/>
              </w:rPr>
            </w:pPr>
            <w:r>
              <w:rPr>
                <w:rFonts w:hint="eastAsia"/>
              </w:rPr>
              <w:t>g）与环境、职业健康安全有关的其他重要事宜；</w:t>
            </w:r>
          </w:p>
          <w:p>
            <w:pPr>
              <w:spacing w:line="240" w:lineRule="auto"/>
              <w:ind w:leftChars="200"/>
              <w:rPr>
                <w:rFonts w:hint="eastAsia"/>
              </w:rPr>
            </w:pPr>
            <w:r>
              <w:rPr>
                <w:rFonts w:hint="eastAsia"/>
              </w:rPr>
              <w:t>h）重要环境因素、不可接受风险的控制</w:t>
            </w:r>
          </w:p>
          <w:p>
            <w:pPr>
              <w:spacing w:line="240" w:lineRule="auto"/>
              <w:ind w:leftChars="200"/>
              <w:rPr>
                <w:rFonts w:hint="eastAsia"/>
              </w:rPr>
            </w:pPr>
            <w:r>
              <w:rPr>
                <w:rFonts w:hint="eastAsia"/>
              </w:rPr>
              <w:t>i）运行控制的效果</w:t>
            </w:r>
          </w:p>
          <w:p>
            <w:pPr>
              <w:spacing w:line="240" w:lineRule="auto"/>
              <w:ind w:leftChars="200"/>
              <w:rPr>
                <w:rFonts w:hint="eastAsia"/>
              </w:rPr>
            </w:pPr>
            <w:r>
              <w:rPr>
                <w:rFonts w:hint="eastAsia"/>
              </w:rPr>
              <w:t>j）合规性评价的结果</w:t>
            </w:r>
          </w:p>
          <w:p>
            <w:pPr>
              <w:spacing w:line="240" w:lineRule="auto"/>
              <w:ind w:leftChars="200"/>
              <w:rPr>
                <w:rFonts w:hint="eastAsia"/>
              </w:rPr>
            </w:pPr>
            <w:r>
              <w:rPr>
                <w:rFonts w:hint="eastAsia"/>
              </w:rPr>
              <w:t>k）组织的职业健康安全绩效、环境绩效</w:t>
            </w:r>
          </w:p>
          <w:p>
            <w:pPr>
              <w:spacing w:line="240" w:lineRule="auto"/>
              <w:rPr>
                <w:rFonts w:hint="eastAsia"/>
              </w:rPr>
            </w:pPr>
            <w:r>
              <w:rPr>
                <w:rFonts w:hint="eastAsia"/>
                <w:lang w:val="en-US" w:eastAsia="zh-CN"/>
              </w:rPr>
              <w:t>3.查提供《管评会议签到表》，</w:t>
            </w:r>
            <w:r>
              <w:rPr>
                <w:rFonts w:hint="eastAsia"/>
              </w:rPr>
              <w:t>参加人员包括</w:t>
            </w:r>
            <w:r>
              <w:rPr>
                <w:rFonts w:hint="eastAsia"/>
                <w:lang w:eastAsia="zh-CN"/>
              </w:rPr>
              <w:t>震防中心主任</w:t>
            </w:r>
            <w:r>
              <w:rPr>
                <w:rFonts w:hint="eastAsia"/>
              </w:rPr>
              <w:t>、管理者代表、各部门负责人，</w:t>
            </w:r>
          </w:p>
          <w:p>
            <w:pPr>
              <w:pStyle w:val="7"/>
              <w:rPr>
                <w:rFonts w:hint="eastAsia"/>
              </w:rPr>
            </w:pPr>
          </w:p>
          <w:p>
            <w:pPr>
              <w:pStyle w:val="7"/>
              <w:rPr>
                <w:rFonts w:hint="eastAsia" w:eastAsia="宋体"/>
                <w:lang w:eastAsia="zh-CN"/>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240" w:lineRule="auto"/>
            </w:pPr>
            <w:r>
              <w:rPr>
                <w:rFonts w:hint="eastAsia"/>
                <w:lang w:val="en-US" w:eastAsia="zh-CN"/>
              </w:rPr>
              <w:t>4.</w:t>
            </w:r>
            <w:r>
              <w:rPr>
                <w:rFonts w:hint="eastAsia"/>
                <w:lang w:eastAsia="zh-CN"/>
              </w:rPr>
              <w:t>主任</w:t>
            </w:r>
            <w:r>
              <w:rPr>
                <w:rFonts w:hint="eastAsia"/>
              </w:rPr>
              <w:t>作会议总结</w:t>
            </w:r>
            <w:r>
              <w:rPr>
                <w:rFonts w:hint="eastAsia"/>
                <w:lang w:eastAsia="zh-CN"/>
              </w:rPr>
              <w:t>，</w:t>
            </w:r>
            <w:r>
              <w:rPr>
                <w:rFonts w:hint="eastAsia"/>
              </w:rPr>
              <w:t>提供管理评审报告。</w:t>
            </w:r>
          </w:p>
          <w:p>
            <w:pPr>
              <w:spacing w:line="240" w:lineRule="auto"/>
            </w:pPr>
            <w:r>
              <w:rPr>
                <w:rFonts w:hint="eastAsia"/>
              </w:rPr>
              <w:t>管理评审结论：</w:t>
            </w:r>
            <w:r>
              <w:t>通过本次评审，最终得出本</w:t>
            </w:r>
            <w:r>
              <w:rPr>
                <w:rFonts w:hint="eastAsia"/>
                <w:lang w:eastAsia="zh-CN"/>
              </w:rPr>
              <w:t>震防中心</w:t>
            </w:r>
            <w:r>
              <w:t>管理体系是适宜的、充分的、有效的，方针和目标是适宜的和有效的。但为了更好的运行体系，特提出以下要求：</w:t>
            </w:r>
          </w:p>
          <w:p>
            <w:pPr>
              <w:pStyle w:val="7"/>
              <w:rPr>
                <w:rFonts w:hint="eastAsia"/>
                <w:lang w:val="en-US" w:eastAsia="zh-CN"/>
              </w:rPr>
            </w:pPr>
            <w:bookmarkStart w:id="3" w:name="OLE_LINK1"/>
            <w:r>
              <w:rPr>
                <w:rFonts w:hint="eastAsia"/>
                <w:lang w:val="en-US" w:eastAsia="zh-CN"/>
              </w:rPr>
              <w:t>①加强体系建设，积极做好风险评估，确保关键人员的稳定性。</w:t>
            </w:r>
          </w:p>
          <w:p>
            <w:pPr>
              <w:pStyle w:val="7"/>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rPr>
                <w:rFonts w:hint="eastAsia"/>
                <w:lang w:val="en-US" w:eastAsia="zh-CN"/>
              </w:rPr>
              <w:t>②</w:t>
            </w:r>
            <w:r>
              <w:rPr>
                <w:rFonts w:hint="eastAsia"/>
                <w:lang w:val="en-US" w:eastAsia="zh-CN"/>
              </w:rPr>
              <w:fldChar w:fldCharType="end"/>
            </w:r>
            <w:r>
              <w:rPr>
                <w:rFonts w:hint="eastAsia"/>
                <w:lang w:val="en-US" w:eastAsia="zh-CN"/>
              </w:rPr>
              <w:t>加强文件控制，结合公司经营活动的变动、更改，进一步提高文件的有效性和适宜性。</w:t>
            </w:r>
          </w:p>
          <w:bookmarkEnd w:id="3"/>
          <w:p>
            <w:pPr>
              <w:pStyle w:val="7"/>
              <w:ind w:left="0" w:leftChars="0" w:firstLine="0" w:firstLineChars="0"/>
              <w:rPr>
                <w:rFonts w:hint="eastAsia"/>
                <w:lang w:val="en-US" w:eastAsia="zh-CN"/>
              </w:rPr>
            </w:pPr>
            <w:r>
              <w:rPr>
                <w:rFonts w:hint="eastAsia"/>
                <w:lang w:val="en-US" w:eastAsia="zh-CN"/>
              </w:rPr>
              <w:t>5.根据本次QEO的评审结果对QEO作如下改进：</w:t>
            </w:r>
          </w:p>
          <w:p>
            <w:pPr>
              <w:pStyle w:val="7"/>
              <w:rPr>
                <w:rFonts w:hint="eastAsia"/>
                <w:lang w:val="en-US" w:eastAsia="zh-CN"/>
              </w:rPr>
            </w:pPr>
            <w:r>
              <w:rPr>
                <w:rFonts w:hint="eastAsia"/>
                <w:lang w:val="en-US" w:eastAsia="zh-CN"/>
              </w:rPr>
              <w:t>①加强体系建设，积极做好风险评估，确保关键人员的稳定性。</w:t>
            </w:r>
          </w:p>
          <w:p>
            <w:pPr>
              <w:pStyle w:val="7"/>
              <w:rPr>
                <w:rFonts w:hint="eastAsia"/>
                <w:lang w:val="en-US" w:eastAsia="zh-CN"/>
              </w:rPr>
            </w:pPr>
            <w:r>
              <w:rPr>
                <w:rFonts w:hint="eastAsia"/>
                <w:lang w:val="en-US" w:eastAsia="zh-CN"/>
              </w:rPr>
              <w:t>主要执行部门：办公室  完成期限：2022年12月</w:t>
            </w:r>
          </w:p>
          <w:p>
            <w:pPr>
              <w:pStyle w:val="7"/>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rPr>
                <w:rFonts w:hint="eastAsia"/>
                <w:lang w:val="en-US" w:eastAsia="zh-CN"/>
              </w:rPr>
              <w:t>②</w:t>
            </w:r>
            <w:r>
              <w:rPr>
                <w:rFonts w:hint="eastAsia"/>
                <w:lang w:val="en-US" w:eastAsia="zh-CN"/>
              </w:rPr>
              <w:fldChar w:fldCharType="end"/>
            </w:r>
            <w:r>
              <w:rPr>
                <w:rFonts w:hint="eastAsia"/>
                <w:lang w:val="en-US" w:eastAsia="zh-CN"/>
              </w:rPr>
              <w:t>加强文件控制，结合公司经营活动的变动、更改，进一步提高文件的有效性和适宜性。</w:t>
            </w:r>
          </w:p>
          <w:p>
            <w:pPr>
              <w:pStyle w:val="7"/>
            </w:pPr>
            <w:r>
              <w:rPr>
                <w:rFonts w:hint="eastAsia"/>
                <w:lang w:val="en-US" w:eastAsia="zh-CN"/>
              </w:rPr>
              <w:t xml:space="preserve">主要执行部门：办公室 完成期限：2022年12月 </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hint="eastAsia" w:ascii="宋体" w:hAnsi="宋体" w:cs="宋体"/>
                <w:szCs w:val="21"/>
                <w:lang w:val="en-US" w:eastAsia="zh-CN"/>
              </w:rPr>
            </w:pPr>
            <w:r>
              <w:rPr>
                <w:rFonts w:hint="eastAsia" w:ascii="宋体" w:hAnsi="宋体" w:cs="宋体"/>
                <w:szCs w:val="21"/>
                <w:lang w:val="en-US" w:eastAsia="zh-CN"/>
              </w:rPr>
              <w:t>改进</w:t>
            </w:r>
          </w:p>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QEO 10.1</w:t>
            </w:r>
          </w:p>
          <w:p>
            <w:pPr>
              <w:spacing w:line="280" w:lineRule="exact"/>
            </w:pPr>
          </w:p>
        </w:tc>
        <w:tc>
          <w:tcPr>
            <w:tcW w:w="10642" w:type="dxa"/>
          </w:tcPr>
          <w:p>
            <w:pPr>
              <w:spacing w:line="240" w:lineRule="auto"/>
              <w:ind w:firstLine="420" w:firstLineChars="200"/>
              <w:rPr>
                <w:rFonts w:hint="eastAsia" w:ascii="宋体" w:hAnsi="宋体" w:cs="宋体"/>
                <w:szCs w:val="21"/>
                <w:lang w:eastAsia="zh-CN"/>
              </w:rPr>
            </w:pPr>
            <w:r>
              <w:rPr>
                <w:rFonts w:hint="eastAsia" w:ascii="宋体" w:hAnsi="宋体" w:cs="宋体"/>
                <w:szCs w:val="21"/>
                <w:lang w:val="en-US" w:eastAsia="zh-CN"/>
              </w:rPr>
              <w:t>查编制有</w:t>
            </w:r>
            <w:r>
              <w:rPr>
                <w:rFonts w:hint="eastAsia" w:ascii="宋体" w:hAnsi="宋体" w:cs="宋体"/>
                <w:szCs w:val="21"/>
                <w:lang w:eastAsia="zh-CN"/>
              </w:rPr>
              <w:t>ZJZZ-P-21-2021《改进管理程序》，对管理体系持续改进机会进行识别和策划，采取有效的纠正措施、预防措施等改进措施，不断提高管理体系的有效性。</w:t>
            </w:r>
          </w:p>
          <w:p>
            <w:pPr>
              <w:spacing w:line="240" w:lineRule="auto"/>
              <w:ind w:firstLine="420" w:firstLineChars="200"/>
              <w:rPr>
                <w:rFonts w:hint="eastAsia" w:ascii="宋体" w:hAnsi="宋体" w:cs="宋体"/>
                <w:szCs w:val="21"/>
              </w:rPr>
            </w:pPr>
            <w:r>
              <w:rPr>
                <w:rFonts w:hint="eastAsia" w:ascii="宋体" w:hAnsi="宋体" w:cs="宋体"/>
                <w:szCs w:val="21"/>
                <w:lang w:eastAsia="zh-CN"/>
              </w:rPr>
              <w:t>震防中心</w:t>
            </w:r>
            <w:r>
              <w:rPr>
                <w:rFonts w:hint="eastAsia" w:ascii="宋体" w:hAnsi="宋体" w:cs="宋体"/>
                <w:szCs w:val="21"/>
              </w:rPr>
              <w:t xml:space="preserve">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40" w:lineRule="auto"/>
              <w:ind w:firstLine="420" w:firstLineChars="200"/>
              <w:rPr>
                <w:rFonts w:ascii="宋体" w:hAnsi="宋体" w:cs="宋体"/>
                <w:szCs w:val="21"/>
              </w:rPr>
            </w:pPr>
            <w:r>
              <w:rPr>
                <w:rFonts w:hint="eastAsia"/>
                <w:lang w:val="en-US" w:eastAsia="zh-CN"/>
              </w:rPr>
              <w:t xml:space="preserve"> </w:t>
            </w:r>
            <w:r>
              <w:rPr>
                <w:rFonts w:hint="eastAsia" w:ascii="宋体" w:hAnsi="宋体" w:cs="宋体"/>
                <w:szCs w:val="21"/>
              </w:rPr>
              <w:t xml:space="preserve"> </w:t>
            </w:r>
            <w:r>
              <w:rPr>
                <w:rFonts w:hint="eastAsia"/>
                <w:lang w:val="en-US" w:eastAsia="zh-CN"/>
              </w:rPr>
              <w:t>现场沟通查看未发生变化。</w:t>
            </w:r>
          </w:p>
        </w:tc>
        <w:tc>
          <w:tcPr>
            <w:tcW w:w="8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spacing w:line="280" w:lineRule="exact"/>
              <w:rPr>
                <w:szCs w:val="21"/>
              </w:rPr>
            </w:pPr>
            <w:r>
              <w:rPr>
                <w:rFonts w:hint="eastAsia"/>
                <w:szCs w:val="21"/>
              </w:rPr>
              <w:t>QEO</w:t>
            </w:r>
          </w:p>
          <w:p>
            <w:pPr>
              <w:spacing w:line="280" w:lineRule="exact"/>
              <w:rPr>
                <w:szCs w:val="21"/>
              </w:rPr>
            </w:pPr>
            <w:r>
              <w:rPr>
                <w:rFonts w:hint="eastAsia"/>
                <w:szCs w:val="21"/>
              </w:rPr>
              <w:t>10.3</w:t>
            </w:r>
          </w:p>
        </w:tc>
        <w:tc>
          <w:tcPr>
            <w:tcW w:w="10642" w:type="dxa"/>
            <w:vAlign w:val="center"/>
          </w:tcPr>
          <w:p>
            <w:pPr>
              <w:spacing w:line="240" w:lineRule="auto"/>
            </w:pPr>
            <w:r>
              <w:rPr>
                <w:rFonts w:hint="eastAsia"/>
              </w:rPr>
              <w:t>为使质量/环境/职业健康安全管理体系实现预期结果和提高顾客满意，</w:t>
            </w:r>
            <w:r>
              <w:rPr>
                <w:rFonts w:hint="eastAsia"/>
                <w:lang w:eastAsia="zh-CN"/>
              </w:rPr>
              <w:t>震防中心</w:t>
            </w:r>
            <w:r>
              <w:rPr>
                <w:rFonts w:hint="eastAsia"/>
              </w:rPr>
              <w:t>识别并选择改进的机会，采取包括改进产品和服务，纠正、预防或减少非预期情况给组织带来的不利影响等措施，改进体系的绩效和有效性。</w:t>
            </w:r>
          </w:p>
          <w:p>
            <w:pPr>
              <w:spacing w:line="240" w:lineRule="auto"/>
            </w:pPr>
            <w:r>
              <w:rPr>
                <w:rFonts w:hint="eastAsia"/>
              </w:rPr>
              <w:t>根据不同过程、不同产品和不同要求，采取不同的方法进行监视、测量和分析。</w:t>
            </w:r>
          </w:p>
          <w:p>
            <w:pPr>
              <w:spacing w:line="240" w:lineRule="auto"/>
              <w:rPr>
                <w:rFonts w:hint="eastAsia"/>
              </w:rPr>
            </w:pPr>
            <w:r>
              <w:rPr>
                <w:rFonts w:hint="eastAsia"/>
                <w:lang w:eastAsia="zh-CN"/>
              </w:rPr>
              <w:t>震防中心</w:t>
            </w:r>
            <w:r>
              <w:rPr>
                <w:rFonts w:hint="eastAsia"/>
              </w:rPr>
              <w:t>利用管理方针、目标、内审和外审、数据分析、纠正和预防措施以及管理评审，识别任何改进的机会，持续改进管理体系的适宜性、充分性和有效性。详见相关条款审核记录。</w:t>
            </w:r>
          </w:p>
          <w:p>
            <w:pPr>
              <w:pStyle w:val="7"/>
            </w:pPr>
            <w:r>
              <w:rPr>
                <w:rFonts w:hint="eastAsia"/>
                <w:lang w:val="en-US" w:eastAsia="zh-CN"/>
              </w:rPr>
              <w:t xml:space="preserve"> 现场沟通查看未发生变化。</w:t>
            </w:r>
          </w:p>
        </w:tc>
        <w:tc>
          <w:tcPr>
            <w:tcW w:w="895" w:type="dxa"/>
          </w:tcPr>
          <w:p>
            <w:r>
              <w:rPr>
                <w:rFonts w:hint="eastAsia"/>
                <w:lang w:val="en-US" w:eastAsia="zh-CN"/>
              </w:rPr>
              <w:t>符合</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E9A1C"/>
    <w:multiLevelType w:val="singleLevel"/>
    <w:tmpl w:val="A79E9A1C"/>
    <w:lvl w:ilvl="0" w:tentative="0">
      <w:start w:val="1"/>
      <w:numFmt w:val="decimal"/>
      <w:suff w:val="nothing"/>
      <w:lvlText w:val="%1．"/>
      <w:lvlJc w:val="left"/>
      <w:pPr>
        <w:ind w:left="210" w:firstLine="400"/>
      </w:pPr>
      <w:rPr>
        <w:rFonts w:hint="default"/>
      </w:rPr>
    </w:lvl>
  </w:abstractNum>
  <w:abstractNum w:abstractNumId="1">
    <w:nsid w:val="621A606B"/>
    <w:multiLevelType w:val="singleLevel"/>
    <w:tmpl w:val="621A606B"/>
    <w:lvl w:ilvl="0" w:tentative="0">
      <w:start w:val="2"/>
      <w:numFmt w:val="decimal"/>
      <w:lvlText w:val="%1."/>
      <w:lvlJc w:val="left"/>
      <w:pPr>
        <w:tabs>
          <w:tab w:val="left" w:pos="312"/>
        </w:tabs>
      </w:pPr>
    </w:lvl>
  </w:abstractNum>
  <w:abstractNum w:abstractNumId="2">
    <w:nsid w:val="68482BF6"/>
    <w:multiLevelType w:val="singleLevel"/>
    <w:tmpl w:val="68482BF6"/>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WJiZGY2YjU2MmRhNjg4NDA1NWJhMzhhZTVmYzcifQ=="/>
  </w:docVars>
  <w:rsids>
    <w:rsidRoot w:val="009973B4"/>
    <w:rsid w:val="000237F6"/>
    <w:rsid w:val="0003373A"/>
    <w:rsid w:val="00036757"/>
    <w:rsid w:val="00063031"/>
    <w:rsid w:val="000861C6"/>
    <w:rsid w:val="0009306C"/>
    <w:rsid w:val="000E6BC4"/>
    <w:rsid w:val="000F2BB4"/>
    <w:rsid w:val="00102F7A"/>
    <w:rsid w:val="001257E1"/>
    <w:rsid w:val="001262E9"/>
    <w:rsid w:val="001946AD"/>
    <w:rsid w:val="00197DF9"/>
    <w:rsid w:val="001A2D7F"/>
    <w:rsid w:val="001B38D9"/>
    <w:rsid w:val="001C4DE0"/>
    <w:rsid w:val="001C6BD6"/>
    <w:rsid w:val="00225438"/>
    <w:rsid w:val="0025251D"/>
    <w:rsid w:val="0028575A"/>
    <w:rsid w:val="002968C6"/>
    <w:rsid w:val="002B2FFC"/>
    <w:rsid w:val="002D5AD2"/>
    <w:rsid w:val="002E0791"/>
    <w:rsid w:val="00305681"/>
    <w:rsid w:val="0033182F"/>
    <w:rsid w:val="00337922"/>
    <w:rsid w:val="0034065E"/>
    <w:rsid w:val="00340867"/>
    <w:rsid w:val="0037469A"/>
    <w:rsid w:val="00376191"/>
    <w:rsid w:val="00380837"/>
    <w:rsid w:val="003907D0"/>
    <w:rsid w:val="003A0C32"/>
    <w:rsid w:val="003A198A"/>
    <w:rsid w:val="003B676E"/>
    <w:rsid w:val="003D1B53"/>
    <w:rsid w:val="003D4ACE"/>
    <w:rsid w:val="003F0455"/>
    <w:rsid w:val="003F15E9"/>
    <w:rsid w:val="00410914"/>
    <w:rsid w:val="0043136D"/>
    <w:rsid w:val="004502C9"/>
    <w:rsid w:val="004B0A04"/>
    <w:rsid w:val="004F4F64"/>
    <w:rsid w:val="004F5D79"/>
    <w:rsid w:val="00513CA4"/>
    <w:rsid w:val="00536930"/>
    <w:rsid w:val="00540703"/>
    <w:rsid w:val="00564E53"/>
    <w:rsid w:val="00570308"/>
    <w:rsid w:val="0058650C"/>
    <w:rsid w:val="00591A90"/>
    <w:rsid w:val="005A7C88"/>
    <w:rsid w:val="005B4A17"/>
    <w:rsid w:val="00601651"/>
    <w:rsid w:val="0061541D"/>
    <w:rsid w:val="0061669C"/>
    <w:rsid w:val="00626214"/>
    <w:rsid w:val="00644FE2"/>
    <w:rsid w:val="0067640C"/>
    <w:rsid w:val="00694953"/>
    <w:rsid w:val="006E41CD"/>
    <w:rsid w:val="006E678B"/>
    <w:rsid w:val="006E6C19"/>
    <w:rsid w:val="006F21CE"/>
    <w:rsid w:val="00702EB2"/>
    <w:rsid w:val="007148F7"/>
    <w:rsid w:val="00734D4F"/>
    <w:rsid w:val="007757F3"/>
    <w:rsid w:val="0077733A"/>
    <w:rsid w:val="0079159C"/>
    <w:rsid w:val="00796277"/>
    <w:rsid w:val="007C2B82"/>
    <w:rsid w:val="007E1052"/>
    <w:rsid w:val="007E4106"/>
    <w:rsid w:val="007E6AEB"/>
    <w:rsid w:val="008312B1"/>
    <w:rsid w:val="00832B13"/>
    <w:rsid w:val="00852118"/>
    <w:rsid w:val="0085711D"/>
    <w:rsid w:val="00863B44"/>
    <w:rsid w:val="008660E8"/>
    <w:rsid w:val="00892717"/>
    <w:rsid w:val="00896F40"/>
    <w:rsid w:val="008973EE"/>
    <w:rsid w:val="008A747E"/>
    <w:rsid w:val="008E77BA"/>
    <w:rsid w:val="00923F05"/>
    <w:rsid w:val="00935977"/>
    <w:rsid w:val="0094042F"/>
    <w:rsid w:val="00940E1C"/>
    <w:rsid w:val="00956A90"/>
    <w:rsid w:val="00966C57"/>
    <w:rsid w:val="00971600"/>
    <w:rsid w:val="00981B59"/>
    <w:rsid w:val="00987123"/>
    <w:rsid w:val="00991AC9"/>
    <w:rsid w:val="009973B4"/>
    <w:rsid w:val="009A6A93"/>
    <w:rsid w:val="009B5C67"/>
    <w:rsid w:val="009C28C1"/>
    <w:rsid w:val="009D1557"/>
    <w:rsid w:val="009F7EED"/>
    <w:rsid w:val="00A07CD3"/>
    <w:rsid w:val="00A10037"/>
    <w:rsid w:val="00A4239C"/>
    <w:rsid w:val="00AC393F"/>
    <w:rsid w:val="00AC3A00"/>
    <w:rsid w:val="00AC6AE3"/>
    <w:rsid w:val="00AD4E0E"/>
    <w:rsid w:val="00AF0308"/>
    <w:rsid w:val="00AF0AAB"/>
    <w:rsid w:val="00AF69DA"/>
    <w:rsid w:val="00B0224F"/>
    <w:rsid w:val="00B02826"/>
    <w:rsid w:val="00B02A06"/>
    <w:rsid w:val="00B03C07"/>
    <w:rsid w:val="00B047FD"/>
    <w:rsid w:val="00B0674D"/>
    <w:rsid w:val="00B160F8"/>
    <w:rsid w:val="00B20FE2"/>
    <w:rsid w:val="00B61787"/>
    <w:rsid w:val="00B74858"/>
    <w:rsid w:val="00BB6ACB"/>
    <w:rsid w:val="00BD0A6B"/>
    <w:rsid w:val="00BD2C55"/>
    <w:rsid w:val="00BD6770"/>
    <w:rsid w:val="00BE11BF"/>
    <w:rsid w:val="00BE2194"/>
    <w:rsid w:val="00BE7A80"/>
    <w:rsid w:val="00BF597E"/>
    <w:rsid w:val="00C062AE"/>
    <w:rsid w:val="00C13296"/>
    <w:rsid w:val="00C23F26"/>
    <w:rsid w:val="00C35090"/>
    <w:rsid w:val="00C360DB"/>
    <w:rsid w:val="00C469A2"/>
    <w:rsid w:val="00C51A36"/>
    <w:rsid w:val="00C55228"/>
    <w:rsid w:val="00C7523D"/>
    <w:rsid w:val="00C93528"/>
    <w:rsid w:val="00CA4F9A"/>
    <w:rsid w:val="00CA7F00"/>
    <w:rsid w:val="00CD0AC8"/>
    <w:rsid w:val="00CE2833"/>
    <w:rsid w:val="00CE315A"/>
    <w:rsid w:val="00D03677"/>
    <w:rsid w:val="00D06F59"/>
    <w:rsid w:val="00D17159"/>
    <w:rsid w:val="00D231E4"/>
    <w:rsid w:val="00D51CF2"/>
    <w:rsid w:val="00D675BB"/>
    <w:rsid w:val="00D8388C"/>
    <w:rsid w:val="00D939C1"/>
    <w:rsid w:val="00DB43B7"/>
    <w:rsid w:val="00DC00A1"/>
    <w:rsid w:val="00DD1730"/>
    <w:rsid w:val="00E14414"/>
    <w:rsid w:val="00E32F02"/>
    <w:rsid w:val="00E817FC"/>
    <w:rsid w:val="00E92AF2"/>
    <w:rsid w:val="00E967B5"/>
    <w:rsid w:val="00EA049F"/>
    <w:rsid w:val="00EA6EBE"/>
    <w:rsid w:val="00EB0164"/>
    <w:rsid w:val="00EB17A8"/>
    <w:rsid w:val="00EC1457"/>
    <w:rsid w:val="00EC7001"/>
    <w:rsid w:val="00ED0F62"/>
    <w:rsid w:val="00F00EFC"/>
    <w:rsid w:val="00F8791E"/>
    <w:rsid w:val="00F96918"/>
    <w:rsid w:val="00FA636A"/>
    <w:rsid w:val="00FB7B9D"/>
    <w:rsid w:val="00FC5006"/>
    <w:rsid w:val="00FE2303"/>
    <w:rsid w:val="00FF4E2A"/>
    <w:rsid w:val="01423F24"/>
    <w:rsid w:val="01934780"/>
    <w:rsid w:val="02B84719"/>
    <w:rsid w:val="031A4A2D"/>
    <w:rsid w:val="03455F4E"/>
    <w:rsid w:val="03640893"/>
    <w:rsid w:val="0587260E"/>
    <w:rsid w:val="069E7BAA"/>
    <w:rsid w:val="06B37672"/>
    <w:rsid w:val="06D27AF8"/>
    <w:rsid w:val="087032D5"/>
    <w:rsid w:val="0990707C"/>
    <w:rsid w:val="09F832E0"/>
    <w:rsid w:val="0AD61B81"/>
    <w:rsid w:val="0AE65CCB"/>
    <w:rsid w:val="0B250CFE"/>
    <w:rsid w:val="0C232BA4"/>
    <w:rsid w:val="0C3D7564"/>
    <w:rsid w:val="0D6D2374"/>
    <w:rsid w:val="0D962705"/>
    <w:rsid w:val="0DB71123"/>
    <w:rsid w:val="0F275B6F"/>
    <w:rsid w:val="0FB77A13"/>
    <w:rsid w:val="102A2CE8"/>
    <w:rsid w:val="108219C2"/>
    <w:rsid w:val="113A015C"/>
    <w:rsid w:val="15AB31D4"/>
    <w:rsid w:val="16351E52"/>
    <w:rsid w:val="170D1054"/>
    <w:rsid w:val="173343B0"/>
    <w:rsid w:val="1D0C0121"/>
    <w:rsid w:val="201C35DE"/>
    <w:rsid w:val="23696C97"/>
    <w:rsid w:val="24A8607E"/>
    <w:rsid w:val="24DC62F1"/>
    <w:rsid w:val="24FE116D"/>
    <w:rsid w:val="25EB74EE"/>
    <w:rsid w:val="26F86213"/>
    <w:rsid w:val="28491A9D"/>
    <w:rsid w:val="2B911481"/>
    <w:rsid w:val="2D807A3F"/>
    <w:rsid w:val="2D9E766B"/>
    <w:rsid w:val="2E4E2574"/>
    <w:rsid w:val="304A60A2"/>
    <w:rsid w:val="30A27C87"/>
    <w:rsid w:val="30B579BF"/>
    <w:rsid w:val="312266EE"/>
    <w:rsid w:val="334D3132"/>
    <w:rsid w:val="34524295"/>
    <w:rsid w:val="34ED1C2F"/>
    <w:rsid w:val="351279DA"/>
    <w:rsid w:val="357D4824"/>
    <w:rsid w:val="391A76DA"/>
    <w:rsid w:val="393A3B0E"/>
    <w:rsid w:val="39A30999"/>
    <w:rsid w:val="3BBA70FC"/>
    <w:rsid w:val="3CE33B06"/>
    <w:rsid w:val="3DAC16ED"/>
    <w:rsid w:val="3E03163F"/>
    <w:rsid w:val="3E183177"/>
    <w:rsid w:val="3F66293E"/>
    <w:rsid w:val="41C05420"/>
    <w:rsid w:val="42136665"/>
    <w:rsid w:val="4A1B78BE"/>
    <w:rsid w:val="4A5F6016"/>
    <w:rsid w:val="4A813027"/>
    <w:rsid w:val="4A9401EE"/>
    <w:rsid w:val="4D2860C7"/>
    <w:rsid w:val="4DE94ACF"/>
    <w:rsid w:val="50AE1FD3"/>
    <w:rsid w:val="52447F1C"/>
    <w:rsid w:val="5385101B"/>
    <w:rsid w:val="545A60E8"/>
    <w:rsid w:val="54836A19"/>
    <w:rsid w:val="56DA167E"/>
    <w:rsid w:val="589D0BB5"/>
    <w:rsid w:val="58AD0DF8"/>
    <w:rsid w:val="59540730"/>
    <w:rsid w:val="59F14D15"/>
    <w:rsid w:val="5B270D40"/>
    <w:rsid w:val="5BAD65A6"/>
    <w:rsid w:val="5C9406EC"/>
    <w:rsid w:val="5CC130C4"/>
    <w:rsid w:val="5DCA41FA"/>
    <w:rsid w:val="5EA12B9A"/>
    <w:rsid w:val="5EC3719B"/>
    <w:rsid w:val="6147060A"/>
    <w:rsid w:val="61572249"/>
    <w:rsid w:val="61DC0836"/>
    <w:rsid w:val="62F43393"/>
    <w:rsid w:val="64504434"/>
    <w:rsid w:val="64763F32"/>
    <w:rsid w:val="66E77BCB"/>
    <w:rsid w:val="67202610"/>
    <w:rsid w:val="688B0A2A"/>
    <w:rsid w:val="68B5413B"/>
    <w:rsid w:val="6991333C"/>
    <w:rsid w:val="69D77CF1"/>
    <w:rsid w:val="6A403FC3"/>
    <w:rsid w:val="6BA12ECE"/>
    <w:rsid w:val="6BDF5315"/>
    <w:rsid w:val="6CFB6932"/>
    <w:rsid w:val="6D2C467F"/>
    <w:rsid w:val="6E331948"/>
    <w:rsid w:val="6EEF7A0A"/>
    <w:rsid w:val="6F413833"/>
    <w:rsid w:val="705747FD"/>
    <w:rsid w:val="71474E7E"/>
    <w:rsid w:val="72C70F1A"/>
    <w:rsid w:val="73700F48"/>
    <w:rsid w:val="74821EB4"/>
    <w:rsid w:val="775101C6"/>
    <w:rsid w:val="79586707"/>
    <w:rsid w:val="7A745DF5"/>
    <w:rsid w:val="7AD02CAD"/>
    <w:rsid w:val="7AE8376A"/>
    <w:rsid w:val="7BFB0B28"/>
    <w:rsid w:val="7CB22D97"/>
    <w:rsid w:val="7CF33C46"/>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rPr>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10"/>
    <w:qFormat/>
    <w:uiPriority w:val="0"/>
  </w:style>
  <w:style w:type="character" w:customStyle="1" w:styleId="16">
    <w:name w:val="info-expand-btn"/>
    <w:basedOn w:val="10"/>
    <w:qFormat/>
    <w:uiPriority w:val="0"/>
  </w:style>
  <w:style w:type="paragraph" w:customStyle="1" w:styleId="17">
    <w:name w:val="列出段落1"/>
    <w:basedOn w:val="1"/>
    <w:qFormat/>
    <w:uiPriority w:val="34"/>
    <w:pPr>
      <w:ind w:firstLine="420" w:firstLineChars="200"/>
    </w:pPr>
    <w:rPr>
      <w:rFonts w:asciiTheme="minorHAnsi" w:hAnsiTheme="minorHAnsi" w:eastAsiaTheme="minorEastAsia" w:cstheme="minorBidi"/>
      <w:szCs w:val="2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12</Pages>
  <Words>8403</Words>
  <Characters>8952</Characters>
  <Lines>44</Lines>
  <Paragraphs>12</Paragraphs>
  <TotalTime>0</TotalTime>
  <ScaleCrop>false</ScaleCrop>
  <LinksUpToDate>false</LinksUpToDate>
  <CharactersWithSpaces>9085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2022-11-01T04:37:44Z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72EF3F47BC5D4E96B3B0AEF6A6F92308</vt:lpwstr>
  </property>
</Properties>
</file>