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37"/>
        <w:gridCol w:w="24"/>
        <w:gridCol w:w="12"/>
        <w:gridCol w:w="1308"/>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61" w:type="dxa"/>
            <w:gridSpan w:val="2"/>
            <w:vAlign w:val="center"/>
          </w:tcPr>
          <w:p>
            <w:pPr>
              <w:rPr>
                <w:rFonts w:hint="default" w:eastAsia="宋体"/>
                <w:color w:val="auto"/>
                <w:sz w:val="24"/>
                <w:szCs w:val="24"/>
                <w:lang w:val="en-US" w:eastAsia="zh-CN"/>
              </w:rPr>
            </w:pPr>
            <w:r>
              <w:rPr>
                <w:rFonts w:hint="eastAsia"/>
                <w:color w:val="auto"/>
                <w:sz w:val="24"/>
                <w:szCs w:val="24"/>
              </w:rPr>
              <w:t>受审核部门：管理层</w:t>
            </w:r>
            <w:r>
              <w:rPr>
                <w:rFonts w:hint="eastAsia"/>
                <w:color w:val="auto"/>
                <w:sz w:val="24"/>
                <w:szCs w:val="24"/>
                <w:highlight w:val="none"/>
              </w:rPr>
              <w:t xml:space="preserve">   主管领导：</w:t>
            </w:r>
            <w:r>
              <w:rPr>
                <w:rFonts w:hint="eastAsia"/>
                <w:color w:val="auto"/>
                <w:sz w:val="24"/>
                <w:szCs w:val="24"/>
                <w:highlight w:val="none"/>
                <w:lang w:val="en-US" w:eastAsia="zh-CN"/>
              </w:rPr>
              <w:t>翟文娜、翟建龙（管代）</w:t>
            </w:r>
            <w:r>
              <w:rPr>
                <w:rFonts w:hint="eastAsia" w:eastAsia="宋体"/>
                <w:color w:val="auto"/>
                <w:sz w:val="24"/>
                <w:szCs w:val="24"/>
                <w:highlight w:val="none"/>
              </w:rPr>
              <w:t>， 陪同人员：</w:t>
            </w:r>
            <w:r>
              <w:rPr>
                <w:rFonts w:hint="eastAsia"/>
                <w:color w:val="auto"/>
                <w:sz w:val="24"/>
                <w:szCs w:val="24"/>
                <w:highlight w:val="none"/>
                <w:lang w:val="en-US" w:eastAsia="zh-CN"/>
              </w:rPr>
              <w:t>翟建龙</w:t>
            </w:r>
          </w:p>
        </w:tc>
        <w:tc>
          <w:tcPr>
            <w:tcW w:w="1328" w:type="dxa"/>
            <w:gridSpan w:val="3"/>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61" w:type="dxa"/>
            <w:gridSpan w:val="2"/>
            <w:vAlign w:val="center"/>
          </w:tcPr>
          <w:p>
            <w:pPr>
              <w:spacing w:before="120"/>
              <w:rPr>
                <w:rFonts w:hint="default"/>
                <w:color w:val="auto"/>
                <w:lang w:val="en-US"/>
              </w:rPr>
            </w:pPr>
            <w:r>
              <w:rPr>
                <w:rFonts w:hint="eastAsia"/>
                <w:color w:val="auto"/>
                <w:sz w:val="21"/>
                <w:szCs w:val="21"/>
              </w:rPr>
              <w:t>审核员：</w:t>
            </w:r>
            <w:r>
              <w:rPr>
                <w:rFonts w:hint="eastAsia"/>
                <w:color w:val="auto"/>
                <w:sz w:val="21"/>
                <w:szCs w:val="21"/>
                <w:lang w:val="en-US" w:eastAsia="zh-CN"/>
              </w:rPr>
              <w:t>杨珍全、林郁（实习）</w:t>
            </w:r>
            <w:r>
              <w:rPr>
                <w:rFonts w:hint="eastAsia"/>
                <w:color w:val="auto"/>
                <w:sz w:val="21"/>
                <w:szCs w:val="21"/>
              </w:rPr>
              <w:t>，</w:t>
            </w:r>
            <w:r>
              <w:rPr>
                <w:rFonts w:hint="eastAsia"/>
                <w:color w:val="auto"/>
                <w:sz w:val="21"/>
                <w:szCs w:val="21"/>
                <w:lang w:val="en-US" w:eastAsia="zh-CN"/>
              </w:rPr>
              <w:t>远程审核（手机、微信）</w:t>
            </w:r>
            <w:r>
              <w:rPr>
                <w:rFonts w:hint="eastAsia"/>
                <w:color w:val="auto"/>
                <w:sz w:val="21"/>
                <w:szCs w:val="21"/>
              </w:rPr>
              <w:t xml:space="preserve">   审核时间：2022年</w:t>
            </w:r>
            <w:r>
              <w:rPr>
                <w:rFonts w:hint="eastAsia"/>
                <w:color w:val="auto"/>
                <w:sz w:val="21"/>
                <w:szCs w:val="21"/>
                <w:lang w:val="en-US" w:eastAsia="zh-CN"/>
              </w:rPr>
              <w:t>10</w:t>
            </w:r>
            <w:r>
              <w:rPr>
                <w:rFonts w:hint="eastAsia"/>
                <w:color w:val="auto"/>
                <w:sz w:val="21"/>
                <w:szCs w:val="21"/>
              </w:rPr>
              <w:t>月</w:t>
            </w:r>
            <w:r>
              <w:rPr>
                <w:rFonts w:hint="eastAsia"/>
                <w:color w:val="auto"/>
                <w:sz w:val="21"/>
                <w:szCs w:val="21"/>
                <w:lang w:val="en-US" w:eastAsia="zh-CN"/>
              </w:rPr>
              <w:t>29</w:t>
            </w:r>
            <w:r>
              <w:rPr>
                <w:rFonts w:hint="eastAsia"/>
                <w:color w:val="auto"/>
                <w:sz w:val="21"/>
                <w:szCs w:val="21"/>
              </w:rPr>
              <w:t>日</w:t>
            </w:r>
          </w:p>
        </w:tc>
        <w:tc>
          <w:tcPr>
            <w:tcW w:w="1328" w:type="dxa"/>
            <w:gridSpan w:val="3"/>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61" w:type="dxa"/>
            <w:gridSpan w:val="2"/>
            <w:vAlign w:val="center"/>
          </w:tcPr>
          <w:p>
            <w:pPr>
              <w:snapToGrid w:val="0"/>
              <w:spacing w:line="240" w:lineRule="exact"/>
              <w:rPr>
                <w:rFonts w:hint="eastAsia" w:ascii="宋体" w:hAnsi="宋体" w:eastAsia="宋体" w:cs="新宋体"/>
                <w:sz w:val="21"/>
                <w:szCs w:val="21"/>
                <w:lang w:eastAsia="zh-CN"/>
              </w:rPr>
            </w:pPr>
            <w:r>
              <w:rPr>
                <w:rFonts w:hint="eastAsia"/>
                <w:color w:val="auto"/>
                <w:sz w:val="24"/>
                <w:szCs w:val="24"/>
              </w:rPr>
              <w:t>审核条款：</w:t>
            </w:r>
            <w:r>
              <w:rPr>
                <w:rFonts w:hint="eastAsia" w:ascii="宋体" w:hAnsi="宋体" w:eastAsia="宋体" w:cs="新宋体"/>
                <w:sz w:val="21"/>
                <w:szCs w:val="21"/>
                <w:lang w:val="en-US" w:eastAsia="zh-CN"/>
              </w:rPr>
              <w:t>EMS：</w:t>
            </w:r>
            <w:r>
              <w:rPr>
                <w:rFonts w:hint="eastAsia" w:ascii="宋体" w:hAnsi="宋体" w:eastAsia="宋体" w:cs="新宋体"/>
                <w:sz w:val="21"/>
                <w:szCs w:val="21"/>
              </w:rPr>
              <w:t>4.1组织及其环境;4.2相关方需求与期望;4.3确定体系范围;4.4体系;5.1领导作用与承诺;5.2方针;5.3组织的角色、职责和权限；6.1.1策划总则；6.1.4措施的策划；6.2目标及其实现的策划；7.1资源；9.1.1监测、分析和评估总则；9.2内部审核；9.3管理评审；10.1改进 总则；</w:t>
            </w:r>
            <w:r>
              <w:rPr>
                <w:rFonts w:hint="eastAsia" w:ascii="宋体" w:hAnsi="宋体" w:eastAsia="宋体" w:cs="新宋体"/>
                <w:sz w:val="21"/>
                <w:szCs w:val="21"/>
                <w:lang w:val="en-US" w:eastAsia="zh-CN"/>
              </w:rPr>
              <w:t>10.2</w:t>
            </w:r>
            <w:r>
              <w:rPr>
                <w:rFonts w:hint="eastAsia" w:ascii="宋体" w:hAnsi="宋体" w:eastAsia="宋体" w:cs="新宋体"/>
                <w:sz w:val="21"/>
                <w:szCs w:val="21"/>
              </w:rPr>
              <w:t>不符合和纠正措施；10.3持续改进</w:t>
            </w:r>
            <w:r>
              <w:rPr>
                <w:rFonts w:hint="eastAsia" w:ascii="宋体" w:hAnsi="宋体" w:eastAsia="宋体" w:cs="新宋体"/>
                <w:sz w:val="21"/>
                <w:szCs w:val="21"/>
                <w:lang w:eastAsia="zh-CN"/>
              </w:rPr>
              <w:t>；</w:t>
            </w:r>
          </w:p>
          <w:p>
            <w:pPr>
              <w:snapToGrid w:val="0"/>
              <w:spacing w:line="240" w:lineRule="exact"/>
              <w:rPr>
                <w:rFonts w:hint="eastAsia" w:ascii="宋体" w:hAnsi="宋体" w:cs="新宋体"/>
                <w:sz w:val="18"/>
                <w:szCs w:val="18"/>
                <w:lang w:eastAsia="zh-CN"/>
              </w:rPr>
            </w:pPr>
          </w:p>
          <w:p>
            <w:pPr>
              <w:spacing w:line="300" w:lineRule="exact"/>
              <w:rPr>
                <w:color w:val="auto"/>
                <w:sz w:val="24"/>
                <w:szCs w:val="24"/>
              </w:rPr>
            </w:pPr>
            <w:r>
              <w:rPr>
                <w:rFonts w:hint="eastAsia" w:ascii="宋体" w:hAnsi="宋体" w:cs="宋体"/>
                <w:color w:val="auto"/>
                <w:sz w:val="21"/>
                <w:szCs w:val="21"/>
                <w:highlight w:val="none"/>
              </w:rPr>
              <w:t>范围的确认，资质的确认，</w:t>
            </w:r>
            <w:r>
              <w:rPr>
                <w:rFonts w:hint="eastAsia"/>
                <w:sz w:val="21"/>
                <w:szCs w:val="21"/>
              </w:rPr>
              <w:t>管理体系变化情况</w:t>
            </w:r>
            <w:r>
              <w:rPr>
                <w:rFonts w:hint="eastAsia"/>
                <w:sz w:val="21"/>
                <w:szCs w:val="21"/>
                <w:lang w:eastAsia="zh-CN"/>
              </w:rPr>
              <w:t>、</w:t>
            </w:r>
            <w:r>
              <w:rPr>
                <w:rFonts w:hint="eastAsia" w:ascii="宋体" w:hAnsi="宋体" w:cs="宋体"/>
                <w:color w:val="auto"/>
                <w:sz w:val="21"/>
                <w:szCs w:val="21"/>
                <w:highlight w:val="none"/>
              </w:rPr>
              <w:t>法律法规执行情况，</w:t>
            </w:r>
            <w:r>
              <w:rPr>
                <w:rFonts w:hint="eastAsia" w:ascii="宋体" w:hAnsi="宋体" w:eastAsia="宋体" w:cs="宋体"/>
                <w:color w:val="auto"/>
                <w:sz w:val="21"/>
                <w:szCs w:val="21"/>
                <w:highlight w:val="none"/>
                <w:lang w:eastAsia="zh-CN"/>
              </w:rPr>
              <w:t>重大环境事故，及顾客投诉和环境监督抽查情况</w:t>
            </w:r>
            <w:r>
              <w:rPr>
                <w:rFonts w:hint="eastAsia" w:ascii="宋体" w:hAnsi="宋体" w:eastAsia="宋体" w:cs="宋体"/>
                <w:color w:val="auto"/>
                <w:sz w:val="21"/>
                <w:szCs w:val="21"/>
                <w:highlight w:val="none"/>
              </w:rPr>
              <w:t>，一阶段问题验证</w:t>
            </w:r>
            <w:r>
              <w:rPr>
                <w:rFonts w:hint="eastAsia" w:ascii="宋体" w:hAnsi="宋体" w:eastAsia="宋体" w:cs="宋体"/>
                <w:color w:val="auto"/>
                <w:sz w:val="21"/>
                <w:szCs w:val="21"/>
                <w:highlight w:val="none"/>
                <w:lang w:eastAsia="zh-CN"/>
              </w:rPr>
              <w:t>。</w:t>
            </w:r>
          </w:p>
        </w:tc>
        <w:tc>
          <w:tcPr>
            <w:tcW w:w="1328" w:type="dxa"/>
            <w:gridSpan w:val="3"/>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rFonts w:ascii="宋体" w:hAnsi="宋体" w:cs="宋体"/>
                <w:color w:val="auto"/>
                <w:sz w:val="21"/>
                <w:szCs w:val="21"/>
              </w:rPr>
            </w:pPr>
            <w:r>
              <w:rPr>
                <w:rFonts w:hint="eastAsia" w:ascii="宋体" w:hAnsi="宋体" w:cs="宋体"/>
                <w:color w:val="auto"/>
                <w:sz w:val="21"/>
                <w:szCs w:val="21"/>
              </w:rPr>
              <w:t>组织及其环境;</w:t>
            </w:r>
          </w:p>
          <w:p>
            <w:pPr>
              <w:rPr>
                <w:rFonts w:ascii="宋体" w:hAnsi="宋体" w:cs="宋体"/>
                <w:color w:val="auto"/>
                <w:sz w:val="21"/>
                <w:szCs w:val="21"/>
              </w:rPr>
            </w:pPr>
            <w:r>
              <w:rPr>
                <w:rFonts w:hint="eastAsia" w:ascii="宋体" w:hAnsi="宋体" w:cs="宋体"/>
                <w:color w:val="auto"/>
                <w:sz w:val="21"/>
                <w:szCs w:val="21"/>
              </w:rPr>
              <w:t>相关方需求与期望;</w:t>
            </w:r>
          </w:p>
          <w:p>
            <w:pPr>
              <w:rPr>
                <w:rFonts w:ascii="宋体" w:hAnsi="宋体" w:cs="宋体"/>
                <w:color w:val="auto"/>
                <w:sz w:val="21"/>
                <w:szCs w:val="21"/>
              </w:rPr>
            </w:pPr>
            <w:r>
              <w:rPr>
                <w:rFonts w:hint="eastAsia" w:ascii="宋体" w:hAnsi="宋体" w:cs="宋体"/>
                <w:color w:val="auto"/>
                <w:sz w:val="21"/>
                <w:szCs w:val="21"/>
              </w:rPr>
              <w:t>确定体系范围;</w:t>
            </w:r>
          </w:p>
          <w:p>
            <w:pPr>
              <w:rPr>
                <w:rFonts w:ascii="宋体" w:hAnsi="宋体" w:cs="宋体"/>
                <w:color w:val="auto"/>
                <w:sz w:val="21"/>
                <w:szCs w:val="21"/>
              </w:rPr>
            </w:pPr>
            <w:r>
              <w:rPr>
                <w:rFonts w:hint="eastAsia" w:ascii="宋体" w:hAnsi="宋体" w:cs="宋体"/>
                <w:color w:val="auto"/>
                <w:sz w:val="21"/>
                <w:szCs w:val="21"/>
              </w:rPr>
              <w:t>体系及其过程;</w:t>
            </w:r>
          </w:p>
          <w:p>
            <w:pPr>
              <w:rPr>
                <w:rFonts w:ascii="宋体" w:hAnsi="宋体" w:cs="宋体"/>
                <w:color w:val="auto"/>
                <w:sz w:val="21"/>
                <w:szCs w:val="21"/>
              </w:rPr>
            </w:pPr>
            <w:r>
              <w:rPr>
                <w:rFonts w:hint="eastAsia" w:ascii="宋体" w:hAnsi="宋体" w:cs="宋体"/>
                <w:color w:val="auto"/>
                <w:sz w:val="21"/>
                <w:szCs w:val="21"/>
              </w:rPr>
              <w:t>总要求</w:t>
            </w:r>
          </w:p>
          <w:p>
            <w:pPr>
              <w:rPr>
                <w:rFonts w:ascii="宋体" w:hAnsi="宋体" w:cs="宋体"/>
                <w:color w:val="auto"/>
                <w:sz w:val="21"/>
                <w:szCs w:val="21"/>
              </w:rPr>
            </w:pPr>
          </w:p>
          <w:p>
            <w:pPr>
              <w:adjustRightInd w:val="0"/>
              <w:snapToGrid w:val="0"/>
              <w:jc w:val="center"/>
              <w:rPr>
                <w:rFonts w:ascii="宋体" w:hAnsi="宋体" w:cs="宋体"/>
                <w:color w:val="auto"/>
                <w:sz w:val="21"/>
                <w:szCs w:val="21"/>
              </w:rPr>
            </w:pPr>
          </w:p>
        </w:tc>
        <w:tc>
          <w:tcPr>
            <w:tcW w:w="960" w:type="dxa"/>
          </w:tcPr>
          <w:p>
            <w:pPr>
              <w:adjustRightInd w:val="0"/>
              <w:snapToGrid w:val="0"/>
              <w:rPr>
                <w:rFonts w:ascii="宋体" w:hAnsi="宋体" w:cs="宋体"/>
                <w:color w:val="auto"/>
                <w:kern w:val="1"/>
                <w:sz w:val="21"/>
                <w:szCs w:val="21"/>
              </w:rPr>
            </w:pPr>
            <w:r>
              <w:rPr>
                <w:rFonts w:hint="eastAsia" w:ascii="宋体" w:hAnsi="宋体" w:cs="宋体"/>
                <w:color w:val="auto"/>
                <w:kern w:val="1"/>
                <w:sz w:val="21"/>
                <w:szCs w:val="21"/>
              </w:rPr>
              <w:t>E:4.1;4.2;4.3;4.4</w:t>
            </w:r>
          </w:p>
          <w:p>
            <w:pPr>
              <w:adjustRightInd w:val="0"/>
              <w:snapToGrid w:val="0"/>
              <w:rPr>
                <w:rFonts w:ascii="宋体" w:hAnsi="宋体" w:cs="宋体"/>
                <w:color w:val="auto"/>
                <w:sz w:val="21"/>
                <w:szCs w:val="21"/>
              </w:rPr>
            </w:pPr>
          </w:p>
        </w:tc>
        <w:tc>
          <w:tcPr>
            <w:tcW w:w="10261" w:type="dxa"/>
            <w:gridSpan w:val="2"/>
            <w:vAlign w:val="top"/>
          </w:tcPr>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在管理手册中，明确风险和机遇事件的识别方法/途径、风险和机遇事件的评估方式、制定主要风险和机遇事件的应对措施：在环境方面政策上国家制定了严格的要求，对于污水、噪声、固废的排放提出了严格要求。</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公司通过同行交流、座谈会、每周工作例会、QQ、微信、电话交流、网上查询沟通等进行内外部沟通方式，并定期进行评审，形成会议记录。</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抽查202</w:t>
            </w:r>
            <w:r>
              <w:rPr>
                <w:rFonts w:hint="eastAsia" w:ascii="宋体" w:hAnsi="宋体" w:eastAsia="宋体" w:cs="宋体"/>
                <w:sz w:val="21"/>
                <w:szCs w:val="21"/>
                <w:lang w:val="en-US" w:eastAsia="zh-CN"/>
              </w:rPr>
              <w:t>2</w:t>
            </w:r>
            <w:r>
              <w:rPr>
                <w:rFonts w:hint="eastAsia" w:ascii="宋体" w:hAnsi="宋体" w:eastAsia="宋体" w:cs="宋体"/>
                <w:sz w:val="21"/>
                <w:szCs w:val="21"/>
              </w:rPr>
              <w:t>年总过程风险机会识别措施评价表，内容及记录清晰。</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公司确定的相关方有政府机构、第三方认证机构、员工、投资者、客户、供应商等。</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理解员工诉求的形式为谈心、会议等；理解客户等相关方的形式主要为电话沟通、上门拜访等；</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highlight w:val="none"/>
              </w:rPr>
              <w:t>员工关注的主要问题有工资、待遇、晋升机制、福利等，</w:t>
            </w:r>
            <w:r>
              <w:rPr>
                <w:rFonts w:hint="eastAsia" w:ascii="宋体" w:hAnsi="宋体" w:cs="宋体"/>
                <w:sz w:val="21"/>
                <w:szCs w:val="21"/>
                <w:highlight w:val="none"/>
                <w:lang w:val="en-US" w:eastAsia="zh-CN"/>
              </w:rPr>
              <w:t>顾客</w:t>
            </w:r>
            <w:r>
              <w:rPr>
                <w:rFonts w:hint="eastAsia" w:ascii="宋体" w:hAnsi="宋体" w:eastAsia="宋体" w:cs="宋体"/>
                <w:sz w:val="21"/>
                <w:szCs w:val="21"/>
                <w:highlight w:val="none"/>
              </w:rPr>
              <w:t>关注的主要问题</w:t>
            </w:r>
            <w:r>
              <w:rPr>
                <w:rFonts w:hint="eastAsia" w:ascii="宋体" w:hAnsi="宋体" w:cs="宋体"/>
                <w:sz w:val="21"/>
                <w:szCs w:val="21"/>
                <w:highlight w:val="none"/>
                <w:lang w:val="en-US" w:eastAsia="zh-CN"/>
              </w:rPr>
              <w:t>产品质量</w:t>
            </w:r>
            <w:r>
              <w:rPr>
                <w:rFonts w:hint="eastAsia" w:ascii="宋体" w:hAnsi="宋体" w:eastAsia="宋体" w:cs="宋体"/>
                <w:sz w:val="21"/>
                <w:szCs w:val="21"/>
                <w:highlight w:val="none"/>
              </w:rPr>
              <w:t>，服务质量、售后服务、成本价格、交付期等</w:t>
            </w:r>
          </w:p>
          <w:p>
            <w:pPr>
              <w:tabs>
                <w:tab w:val="center" w:pos="3169"/>
              </w:tabs>
              <w:spacing w:line="400" w:lineRule="exact"/>
              <w:ind w:firstLine="210" w:firstLineChars="100"/>
              <w:jc w:val="left"/>
              <w:rPr>
                <w:rFonts w:ascii="宋体" w:hAnsi="宋体" w:cs="宋体"/>
                <w:color w:val="auto"/>
                <w:sz w:val="21"/>
                <w:szCs w:val="21"/>
                <w:highlight w:val="none"/>
              </w:rPr>
            </w:pPr>
            <w:r>
              <w:rPr>
                <w:rFonts w:hint="eastAsia" w:ascii="宋体" w:hAnsi="宋体" w:cs="宋体"/>
                <w:color w:val="auto"/>
                <w:sz w:val="21"/>
                <w:szCs w:val="21"/>
              </w:rPr>
              <w:t>公司</w:t>
            </w:r>
            <w:r>
              <w:rPr>
                <w:rFonts w:hint="eastAsia" w:ascii="宋体" w:hAnsi="宋体" w:cs="宋体"/>
                <w:color w:val="auto"/>
                <w:sz w:val="21"/>
                <w:szCs w:val="21"/>
                <w:lang w:val="en-US" w:eastAsia="zh-CN"/>
              </w:rPr>
              <w:t>环境</w:t>
            </w:r>
            <w:r>
              <w:rPr>
                <w:rFonts w:hint="eastAsia" w:ascii="宋体" w:hAnsi="宋体" w:cs="宋体"/>
                <w:color w:val="auto"/>
                <w:sz w:val="21"/>
                <w:szCs w:val="21"/>
              </w:rPr>
              <w:t>管理体系的认证范围为</w:t>
            </w:r>
            <w:r>
              <w:rPr>
                <w:rFonts w:hint="eastAsia" w:ascii="宋体" w:hAnsi="宋体" w:cs="宋体"/>
                <w:color w:val="auto"/>
                <w:sz w:val="21"/>
                <w:szCs w:val="21"/>
                <w:highlight w:val="none"/>
              </w:rPr>
              <w:t>：</w:t>
            </w:r>
          </w:p>
          <w:p>
            <w:pPr>
              <w:ind w:firstLine="210" w:firstLineChars="100"/>
              <w:rPr>
                <w:rFonts w:hint="eastAsia" w:eastAsia="宋体"/>
                <w:sz w:val="21"/>
                <w:szCs w:val="21"/>
                <w:lang w:eastAsia="zh-CN"/>
              </w:rPr>
            </w:pPr>
            <w:r>
              <w:rPr>
                <w:sz w:val="21"/>
                <w:szCs w:val="21"/>
              </w:rPr>
              <w:t>E</w:t>
            </w:r>
            <w:r>
              <w:rPr>
                <w:rFonts w:hint="eastAsia"/>
                <w:sz w:val="21"/>
                <w:szCs w:val="21"/>
                <w:lang w:val="en-US" w:eastAsia="zh-CN"/>
              </w:rPr>
              <w:t>MS</w:t>
            </w:r>
            <w:r>
              <w:rPr>
                <w:sz w:val="21"/>
                <w:szCs w:val="21"/>
              </w:rPr>
              <w:t>：</w:t>
            </w:r>
            <w:r>
              <w:rPr>
                <w:sz w:val="20"/>
              </w:rPr>
              <w:t>暖气片的销售所涉及场所的相关环境管理活动</w:t>
            </w:r>
            <w:r>
              <w:rPr>
                <w:rFonts w:hint="eastAsia"/>
                <w:sz w:val="21"/>
                <w:szCs w:val="21"/>
                <w:lang w:eastAsia="zh-CN"/>
              </w:rPr>
              <w:t>。</w:t>
            </w:r>
          </w:p>
          <w:p>
            <w:pPr>
              <w:spacing w:line="360" w:lineRule="auto"/>
              <w:ind w:firstLine="210" w:firstLineChars="100"/>
              <w:jc w:val="left"/>
              <w:rPr>
                <w:rFonts w:hint="eastAsia" w:eastAsiaTheme="minorEastAsia"/>
                <w:sz w:val="21"/>
                <w:szCs w:val="21"/>
                <w:lang w:val="en-US" w:eastAsia="zh-CN"/>
              </w:rPr>
            </w:pPr>
            <w:r>
              <w:rPr>
                <w:rFonts w:hint="eastAsia"/>
                <w:sz w:val="21"/>
                <w:szCs w:val="21"/>
                <w:lang w:val="en-US" w:eastAsia="zh-CN"/>
              </w:rPr>
              <w:t>注册地址：</w:t>
            </w:r>
            <w:bookmarkStart w:id="0" w:name="注册地址"/>
            <w:r>
              <w:rPr>
                <w:rFonts w:asciiTheme="minorEastAsia" w:hAnsiTheme="minorEastAsia" w:eastAsiaTheme="minorEastAsia"/>
                <w:sz w:val="20"/>
              </w:rPr>
              <w:t>河北省衡水市冀州区桃园南大街南头西侧</w:t>
            </w:r>
            <w:bookmarkEnd w:id="0"/>
            <w:r>
              <w:rPr>
                <w:rFonts w:hint="eastAsia" w:asciiTheme="minorEastAsia" w:hAnsiTheme="minorEastAsia" w:eastAsiaTheme="minorEastAsia"/>
                <w:sz w:val="20"/>
                <w:lang w:eastAsia="zh-CN"/>
              </w:rPr>
              <w:t>。</w:t>
            </w:r>
          </w:p>
          <w:p>
            <w:pPr>
              <w:spacing w:line="360" w:lineRule="auto"/>
              <w:ind w:firstLine="210" w:firstLineChars="100"/>
              <w:jc w:val="left"/>
              <w:rPr>
                <w:rFonts w:hint="default"/>
                <w:sz w:val="21"/>
                <w:szCs w:val="21"/>
                <w:lang w:val="en-US" w:eastAsia="zh-CN"/>
              </w:rPr>
            </w:pPr>
            <w:r>
              <w:rPr>
                <w:rFonts w:hint="eastAsia"/>
                <w:sz w:val="21"/>
                <w:szCs w:val="21"/>
                <w:lang w:val="en-US" w:eastAsia="zh-CN"/>
              </w:rPr>
              <w:t>经营地址：</w:t>
            </w:r>
            <w:bookmarkStart w:id="1" w:name="生产地址"/>
            <w:r>
              <w:rPr>
                <w:rFonts w:asciiTheme="minorEastAsia" w:hAnsiTheme="minorEastAsia" w:eastAsiaTheme="minorEastAsia"/>
                <w:sz w:val="20"/>
              </w:rPr>
              <w:t>河北省衡水市冀州区高新区孵化园三号车间</w:t>
            </w:r>
            <w:bookmarkEnd w:id="1"/>
            <w:r>
              <w:rPr>
                <w:rFonts w:hint="eastAsia"/>
                <w:sz w:val="21"/>
                <w:szCs w:val="21"/>
                <w:lang w:eastAsia="zh-CN"/>
              </w:rPr>
              <w:t>，</w:t>
            </w:r>
            <w:r>
              <w:rPr>
                <w:rFonts w:hint="eastAsia"/>
                <w:sz w:val="21"/>
                <w:szCs w:val="21"/>
                <w:lang w:val="en-US" w:eastAsia="zh-CN"/>
              </w:rPr>
              <w:t>与审核任务书一致。</w:t>
            </w:r>
          </w:p>
          <w:p>
            <w:pPr>
              <w:ind w:firstLine="200" w:firstLineChars="100"/>
              <w:rPr>
                <w:rFonts w:ascii="Times New Roman" w:hAnsi="Times New Roman" w:cs="Times New Roman"/>
                <w:sz w:val="20"/>
                <w:highlight w:val="none"/>
              </w:rPr>
            </w:pPr>
            <w:r>
              <w:rPr>
                <w:rFonts w:hint="eastAsia" w:ascii="Times New Roman" w:hAnsi="Times New Roman" w:cs="Times New Roman"/>
                <w:sz w:val="20"/>
                <w:highlight w:val="none"/>
              </w:rPr>
              <w:t>经识别，组织依据标准的要求建立、实施、维护管理体系，符合标准要求。</w:t>
            </w:r>
          </w:p>
          <w:p>
            <w:pPr>
              <w:ind w:firstLine="200" w:firstLineChars="100"/>
              <w:rPr>
                <w:rFonts w:hint="eastAsia" w:ascii="宋体" w:hAnsi="宋体" w:eastAsia="宋体" w:cs="宋体"/>
                <w:color w:val="auto"/>
                <w:kern w:val="2"/>
                <w:sz w:val="21"/>
                <w:szCs w:val="21"/>
                <w:lang w:val="en-US" w:eastAsia="zh-CN" w:bidi="ar-SA"/>
              </w:rPr>
            </w:pPr>
            <w:r>
              <w:rPr>
                <w:rFonts w:hint="eastAsia" w:ascii="Times New Roman" w:hAnsi="Times New Roman" w:cs="Times New Roman"/>
                <w:sz w:val="20"/>
                <w:highlight w:val="none"/>
              </w:rPr>
              <w:t>公司通过请咨询专</w:t>
            </w:r>
            <w:r>
              <w:rPr>
                <w:rFonts w:hint="eastAsia" w:ascii="Times New Roman" w:hAnsi="Times New Roman" w:cs="Times New Roman"/>
                <w:sz w:val="20"/>
              </w:rPr>
              <w:t>家到公司来宣传、培训、</w:t>
            </w:r>
            <w:r>
              <w:rPr>
                <w:rFonts w:hint="eastAsia" w:ascii="宋体" w:hAnsi="宋体" w:cs="宋体"/>
                <w:szCs w:val="21"/>
              </w:rPr>
              <w:t>结合原已经形成的</w:t>
            </w:r>
            <w:r>
              <w:rPr>
                <w:rFonts w:hint="eastAsia" w:ascii="宋体" w:hAnsi="宋体" w:cs="宋体"/>
                <w:szCs w:val="21"/>
                <w:lang w:eastAsia="zh-CN"/>
              </w:rPr>
              <w:t>环境</w:t>
            </w:r>
            <w:r>
              <w:rPr>
                <w:rFonts w:hint="eastAsia" w:ascii="宋体" w:hAnsi="宋体" w:cs="宋体"/>
                <w:szCs w:val="21"/>
              </w:rPr>
              <w:t>管理体系文件，修订整合建立了</w:t>
            </w:r>
            <w:r>
              <w:rPr>
                <w:rFonts w:hint="eastAsia" w:ascii="宋体" w:hAnsi="宋体" w:cs="宋体"/>
                <w:szCs w:val="21"/>
                <w:lang w:eastAsia="zh-CN"/>
              </w:rPr>
              <w:t>环境</w:t>
            </w:r>
            <w:r>
              <w:rPr>
                <w:rFonts w:hint="eastAsia" w:ascii="宋体" w:hAnsi="宋体" w:cs="宋体"/>
                <w:szCs w:val="21"/>
              </w:rPr>
              <w:t>管理一体化的管理体系，以GB/T19001-2016标准为主线，以“过程方法”为基础，融入了GB/T24001-2016标准要求，并明确了过程顺序和相互作用以及过程有效运作和控制所需的准则和方法。</w:t>
            </w:r>
          </w:p>
        </w:tc>
        <w:tc>
          <w:tcPr>
            <w:tcW w:w="1328" w:type="dxa"/>
            <w:gridSpan w:val="3"/>
            <w:vAlign w:val="top"/>
          </w:tcPr>
          <w:p>
            <w:pP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b/>
                <w:color w:val="auto"/>
                <w:szCs w:val="21"/>
              </w:rPr>
            </w:pPr>
          </w:p>
        </w:tc>
        <w:tc>
          <w:tcPr>
            <w:tcW w:w="960" w:type="dxa"/>
          </w:tcPr>
          <w:p>
            <w:pPr>
              <w:rPr>
                <w:b/>
                <w:color w:val="auto"/>
                <w:szCs w:val="21"/>
              </w:rPr>
            </w:pPr>
            <w:r>
              <w:rPr>
                <w:rFonts w:hint="eastAsia" w:ascii="宋体" w:hAnsi="宋体" w:cs="宋体"/>
                <w:color w:val="auto"/>
                <w:szCs w:val="21"/>
              </w:rPr>
              <w:t>E5.1</w:t>
            </w:r>
          </w:p>
        </w:tc>
        <w:tc>
          <w:tcPr>
            <w:tcW w:w="10261" w:type="dxa"/>
            <w:gridSpan w:val="2"/>
          </w:tcPr>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翟文娜</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w:t>
            </w:r>
            <w:r>
              <w:rPr>
                <w:rFonts w:hint="eastAsia" w:ascii="宋体" w:hAnsi="宋体" w:eastAsia="宋体" w:cs="宋体"/>
                <w:color w:val="auto"/>
                <w:szCs w:val="21"/>
              </w:rPr>
              <w:t>管代：</w:t>
            </w:r>
            <w:r>
              <w:rPr>
                <w:rFonts w:hint="eastAsia" w:ascii="宋体" w:hAnsi="宋体" w:cs="宋体"/>
                <w:color w:val="auto"/>
                <w:szCs w:val="21"/>
                <w:lang w:val="en-US" w:eastAsia="zh-CN"/>
              </w:rPr>
              <w:t>翟建龙</w:t>
            </w:r>
          </w:p>
          <w:p>
            <w:pPr>
              <w:tabs>
                <w:tab w:val="center" w:pos="3169"/>
              </w:tabs>
              <w:spacing w:line="400" w:lineRule="exact"/>
              <w:jc w:val="left"/>
            </w:pPr>
            <w:r>
              <w:rPr>
                <w:rFonts w:hint="eastAsia"/>
              </w:rPr>
              <w:t>通过</w:t>
            </w:r>
            <w:r>
              <w:rPr>
                <w:rFonts w:hint="eastAsia"/>
                <w:lang w:val="en-US" w:eastAsia="zh-CN"/>
              </w:rPr>
              <w:t>视频</w:t>
            </w:r>
            <w:r>
              <w:rPr>
                <w:rFonts w:hint="eastAsia"/>
              </w:rPr>
              <w:t xml:space="preserve">与总经理、管代交流：总经理从以下活动方式对公司建立、实施环境管理体系并持续改进其有效性所做出的承诺提供证据： </w:t>
            </w:r>
          </w:p>
          <w:p>
            <w:pPr>
              <w:tabs>
                <w:tab w:val="center" w:pos="3169"/>
              </w:tabs>
              <w:spacing w:line="400" w:lineRule="exact"/>
              <w:jc w:val="left"/>
            </w:pPr>
            <w:r>
              <w:rPr>
                <w:rFonts w:hint="eastAsia"/>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pPr>
            <w:r>
              <w:rPr>
                <w:rFonts w:hint="eastAsia"/>
              </w:rPr>
              <w:t xml:space="preserve">2、制定和发布公司自身发展环境管理方针； </w:t>
            </w:r>
          </w:p>
          <w:p>
            <w:pPr>
              <w:tabs>
                <w:tab w:val="center" w:pos="3169"/>
              </w:tabs>
              <w:spacing w:line="400" w:lineRule="exact"/>
              <w:jc w:val="left"/>
            </w:pPr>
            <w:r>
              <w:rPr>
                <w:rFonts w:hint="eastAsia"/>
              </w:rPr>
              <w:t xml:space="preserve">3、确保管理目标的制定、分解落实到相关职能和部门，并激励员工为实现目标而努力； </w:t>
            </w:r>
          </w:p>
          <w:p>
            <w:pPr>
              <w:tabs>
                <w:tab w:val="center" w:pos="3169"/>
              </w:tabs>
              <w:spacing w:line="400" w:lineRule="exact"/>
              <w:jc w:val="left"/>
            </w:pPr>
            <w:r>
              <w:rPr>
                <w:rFonts w:hint="eastAsia"/>
              </w:rPr>
              <w:t xml:space="preserve">4、定期进行管理评审，以评价管理方针、管理目标的适宜性及实现情况，同时评价管理体系的适宜性、充分性和有效性。 </w:t>
            </w:r>
          </w:p>
          <w:p>
            <w:pPr>
              <w:spacing w:line="400" w:lineRule="exact"/>
              <w:jc w:val="left"/>
            </w:pPr>
            <w:r>
              <w:rPr>
                <w:rFonts w:hint="eastAsia"/>
              </w:rPr>
              <w:t>5、为确保建立、运行和持续改进管理体系所需的一切资源得到满足，公司提供了信息、技术、人力、设备、环境和资金等必要资源。</w:t>
            </w:r>
          </w:p>
          <w:p>
            <w:pPr>
              <w:pStyle w:val="5"/>
              <w:rPr>
                <w:rFonts w:ascii="宋体" w:hAnsi="宋体" w:cs="宋体"/>
                <w:color w:val="auto"/>
                <w:szCs w:val="21"/>
              </w:rPr>
            </w:pPr>
            <w:r>
              <w:rPr>
                <w:rFonts w:hint="eastAsia"/>
              </w:rPr>
              <w:t>管理者代表：</w:t>
            </w:r>
            <w:r>
              <w:rPr>
                <w:rFonts w:hint="eastAsia" w:ascii="宋体" w:hAnsi="宋体" w:cs="宋体"/>
                <w:color w:val="auto"/>
                <w:szCs w:val="21"/>
                <w:lang w:val="en-US" w:eastAsia="zh-CN"/>
              </w:rPr>
              <w:t>翟建龙</w:t>
            </w:r>
            <w:r>
              <w:rPr>
                <w:rFonts w:hint="eastAsia" w:ascii="宋体" w:hAnsi="宋体"/>
              </w:rPr>
              <w:t>是现职的企业管理层中的一员， 熟悉企业管理，具有较强的组织协调能力和沟通能力。从事管理工作三年以上，具有充分的能力胜任本职工作。熟练掌握国家有关环境工作方针、政策、法律法规，以及公司</w:t>
            </w:r>
            <w:r>
              <w:rPr>
                <w:rFonts w:hint="eastAsia" w:ascii="宋体" w:hAnsi="宋体"/>
                <w:lang w:eastAsia="zh-CN"/>
              </w:rPr>
              <w:t>环境</w:t>
            </w:r>
            <w:r>
              <w:rPr>
                <w:rFonts w:hint="eastAsia" w:ascii="宋体" w:hAnsi="宋体"/>
              </w:rPr>
              <w:t>标准，在总经理指挥下，代表其对公司</w:t>
            </w:r>
            <w:r>
              <w:rPr>
                <w:rFonts w:hint="eastAsia" w:ascii="宋体" w:hAnsi="宋体"/>
                <w:lang w:eastAsia="zh-CN"/>
              </w:rPr>
              <w:t>环境</w:t>
            </w:r>
            <w:r>
              <w:rPr>
                <w:rFonts w:hint="eastAsia" w:ascii="宋体" w:hAnsi="宋体"/>
              </w:rPr>
              <w:t>管理体系的运行进行监督，检查，指挥和考核，组织完善公司</w:t>
            </w:r>
            <w:r>
              <w:rPr>
                <w:rFonts w:hint="eastAsia" w:ascii="宋体" w:hAnsi="宋体"/>
                <w:lang w:eastAsia="zh-CN"/>
              </w:rPr>
              <w:t>环境</w:t>
            </w:r>
            <w:r>
              <w:rPr>
                <w:rFonts w:hint="eastAsia" w:ascii="宋体" w:hAnsi="宋体"/>
              </w:rPr>
              <w:t>管理体系，制定体系文件，围绕组织</w:t>
            </w:r>
            <w:r>
              <w:rPr>
                <w:rFonts w:hint="eastAsia" w:ascii="宋体" w:hAnsi="宋体"/>
                <w:lang w:eastAsia="zh-CN"/>
              </w:rPr>
              <w:t>环境</w:t>
            </w:r>
            <w:r>
              <w:rPr>
                <w:rFonts w:hint="eastAsia" w:ascii="宋体" w:hAnsi="宋体"/>
              </w:rPr>
              <w:t>方针开展全体员工的教育培训。</w:t>
            </w:r>
          </w:p>
        </w:tc>
        <w:tc>
          <w:tcPr>
            <w:tcW w:w="1328" w:type="dxa"/>
            <w:gridSpan w:val="3"/>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b/>
                <w:color w:val="auto"/>
                <w:szCs w:val="21"/>
              </w:rPr>
            </w:pPr>
            <w:r>
              <w:rPr>
                <w:rFonts w:hint="eastAsia" w:ascii="宋体" w:hAnsi="宋体" w:cs="宋体"/>
                <w:color w:val="auto"/>
                <w:szCs w:val="21"/>
              </w:rPr>
              <w:t xml:space="preserve">E5.2 </w:t>
            </w:r>
          </w:p>
        </w:tc>
        <w:tc>
          <w:tcPr>
            <w:tcW w:w="10261" w:type="dxa"/>
            <w:gridSpan w:val="2"/>
          </w:tcPr>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val="0"/>
                <w:bCs w:val="0"/>
                <w:color w:val="auto"/>
                <w:sz w:val="21"/>
                <w:szCs w:val="21"/>
              </w:rPr>
            </w:pPr>
            <w:r>
              <w:rPr>
                <w:rFonts w:hint="eastAsia"/>
                <w:color w:val="auto"/>
                <w:szCs w:val="21"/>
                <w:lang w:val="en-US" w:eastAsia="zh-CN"/>
              </w:rPr>
              <w:t>公司</w:t>
            </w:r>
            <w:r>
              <w:rPr>
                <w:rFonts w:hint="eastAsia" w:ascii="宋体" w:hAnsi="宋体" w:eastAsia="宋体" w:cs="宋体"/>
                <w:sz w:val="21"/>
                <w:szCs w:val="21"/>
              </w:rPr>
              <w:t>环境方针</w:t>
            </w:r>
            <w:r>
              <w:rPr>
                <w:rFonts w:hint="eastAsia" w:ascii="宋体" w:hAnsi="宋体" w:eastAsia="宋体" w:cs="宋体"/>
                <w:sz w:val="21"/>
                <w:szCs w:val="21"/>
                <w:lang w:val="en-US" w:eastAsia="zh-CN"/>
              </w:rPr>
              <w:t>为</w:t>
            </w:r>
            <w:r>
              <w:rPr>
                <w:rFonts w:hint="eastAsia" w:ascii="宋体" w:hAnsi="宋体" w:eastAsia="宋体" w:cs="宋体"/>
                <w:sz w:val="21"/>
                <w:szCs w:val="21"/>
              </w:rPr>
              <w:t>：</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科学规范、敢于领先、达到顾客满意；节能降耗、污染预防、净化生存环境； 以人为本、确保安全、降低职业风险</w:t>
            </w:r>
            <w:r>
              <w:rPr>
                <w:rFonts w:hint="eastAsia" w:ascii="Times New Roman" w:hAnsi="Times New Roman" w:eastAsia="宋体" w:cs="Times New Roman"/>
                <w:color w:val="000000"/>
                <w:szCs w:val="18"/>
                <w:lang w:eastAsia="zh-CN"/>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ind w:firstLine="210" w:firstLineChars="100"/>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本公司各级部门及全体员工积极参与环境保护、节约能源、减少废物排放</w:t>
            </w:r>
            <w:r>
              <w:rPr>
                <w:rFonts w:hint="eastAsia" w:ascii="宋体" w:hAnsi="宋体" w:cs="宋体"/>
                <w:color w:val="auto"/>
                <w:szCs w:val="21"/>
                <w:lang w:eastAsia="zh-CN"/>
              </w:rPr>
              <w:t>，</w:t>
            </w:r>
            <w:r>
              <w:rPr>
                <w:rFonts w:hint="eastAsia" w:ascii="宋体" w:hAnsi="宋体" w:eastAsia="宋体" w:cs="宋体"/>
                <w:sz w:val="21"/>
                <w:szCs w:val="21"/>
              </w:rPr>
              <w:t>确保员工和工作场所内所有人员的健康与安全</w:t>
            </w:r>
            <w:r>
              <w:rPr>
                <w:rFonts w:hint="eastAsia" w:ascii="宋体" w:hAnsi="宋体" w:eastAsia="宋体" w:cs="宋体"/>
                <w:color w:val="auto"/>
                <w:szCs w:val="21"/>
                <w:lang w:eastAsia="zh-CN"/>
              </w:rPr>
              <w:t>。要树立本公司形象、创造安全健康、环境文明的良好环境。</w:t>
            </w:r>
          </w:p>
          <w:p>
            <w:pPr>
              <w:spacing w:line="400" w:lineRule="exact"/>
              <w:jc w:val="left"/>
              <w:rPr>
                <w:rFonts w:ascii="宋体" w:hAnsi="宋体" w:cs="宋体"/>
                <w:color w:val="auto"/>
                <w:szCs w:val="21"/>
              </w:rPr>
            </w:pPr>
            <w:r>
              <w:rPr>
                <w:rFonts w:hint="eastAsia" w:ascii="宋体" w:hAnsi="宋体" w:cs="宋体"/>
                <w:color w:val="auto"/>
                <w:szCs w:val="21"/>
                <w:lang w:eastAsia="zh-CN"/>
              </w:rPr>
              <w:t>环境方针</w:t>
            </w:r>
            <w:r>
              <w:rPr>
                <w:rFonts w:hint="eastAsia" w:ascii="宋体" w:hAnsi="宋体" w:cs="宋体"/>
                <w:color w:val="auto"/>
                <w:szCs w:val="21"/>
              </w:rPr>
              <w:t>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eastAsia="zh-CN"/>
              </w:rPr>
              <w:t>环境方针</w:t>
            </w:r>
            <w:r>
              <w:rPr>
                <w:rFonts w:hint="eastAsia" w:ascii="宋体" w:hAnsi="宋体" w:cs="宋体"/>
                <w:color w:val="auto"/>
                <w:szCs w:val="21"/>
              </w:rPr>
              <w:t>对外进行了发布</w:t>
            </w:r>
            <w:r>
              <w:rPr>
                <w:rFonts w:hint="eastAsia" w:ascii="宋体" w:hAnsi="宋体" w:cs="宋体"/>
                <w:color w:val="auto"/>
                <w:szCs w:val="21"/>
                <w:lang w:eastAsia="zh-CN"/>
              </w:rPr>
              <w:t>，</w:t>
            </w:r>
            <w:r>
              <w:rPr>
                <w:rFonts w:hint="eastAsia" w:ascii="宋体" w:hAnsi="宋体" w:cs="宋体"/>
                <w:color w:val="auto"/>
                <w:szCs w:val="21"/>
              </w:rPr>
              <w:t>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eastAsia="zh-CN"/>
              </w:rPr>
              <w:t>环境方针</w:t>
            </w:r>
            <w:r>
              <w:rPr>
                <w:rFonts w:hint="eastAsia" w:ascii="宋体" w:hAnsi="宋体" w:cs="宋体"/>
                <w:color w:val="auto"/>
                <w:szCs w:val="21"/>
              </w:rPr>
              <w:t>的内容和管理基本符合标准和法规要求。</w:t>
            </w:r>
          </w:p>
        </w:tc>
        <w:tc>
          <w:tcPr>
            <w:tcW w:w="1328" w:type="dxa"/>
            <w:gridSpan w:val="3"/>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rPr>
                <w:b/>
                <w:color w:val="auto"/>
                <w:szCs w:val="21"/>
              </w:rPr>
            </w:pPr>
          </w:p>
        </w:tc>
        <w:tc>
          <w:tcPr>
            <w:tcW w:w="960" w:type="dxa"/>
          </w:tcPr>
          <w:p>
            <w:pPr>
              <w:rPr>
                <w:b/>
                <w:color w:val="auto"/>
                <w:szCs w:val="21"/>
              </w:rPr>
            </w:pPr>
            <w:r>
              <w:rPr>
                <w:rFonts w:hint="eastAsia" w:ascii="宋体" w:hAnsi="宋体" w:cs="宋体"/>
                <w:color w:val="auto"/>
                <w:szCs w:val="21"/>
              </w:rPr>
              <w:t>E5.3</w:t>
            </w:r>
          </w:p>
        </w:tc>
        <w:tc>
          <w:tcPr>
            <w:tcW w:w="10261" w:type="dxa"/>
            <w:gridSpan w:val="2"/>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328" w:type="dxa"/>
            <w:gridSpan w:val="3"/>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hint="default" w:eastAsia="宋体"/>
                <w:b/>
                <w:color w:val="auto"/>
                <w:szCs w:val="21"/>
                <w:lang w:val="en-US" w:eastAsia="zh-CN"/>
              </w:rPr>
            </w:pPr>
            <w:r>
              <w:rPr>
                <w:rFonts w:hint="eastAsia" w:ascii="宋体" w:hAnsi="宋体" w:cs="宋体"/>
                <w:color w:val="auto"/>
                <w:szCs w:val="21"/>
              </w:rPr>
              <w:t>E6.1</w:t>
            </w:r>
            <w:r>
              <w:rPr>
                <w:rFonts w:hint="eastAsia" w:ascii="宋体" w:hAnsi="宋体" w:cs="宋体"/>
                <w:color w:val="auto"/>
                <w:szCs w:val="21"/>
                <w:lang w:val="en-US" w:eastAsia="zh-CN"/>
              </w:rPr>
              <w:t>.1,E6.1.4</w:t>
            </w:r>
          </w:p>
        </w:tc>
        <w:tc>
          <w:tcPr>
            <w:tcW w:w="10261" w:type="dxa"/>
            <w:gridSpan w:val="2"/>
          </w:tcPr>
          <w:p>
            <w:pPr>
              <w:tabs>
                <w:tab w:val="center" w:pos="3169"/>
              </w:tabs>
              <w:spacing w:line="400" w:lineRule="exact"/>
              <w:jc w:val="left"/>
            </w:pPr>
            <w:r>
              <w:rPr>
                <w:rFonts w:hint="eastAsia"/>
              </w:rPr>
              <w:t>提供有《</w:t>
            </w:r>
            <w:r>
              <w:rPr>
                <w:rFonts w:hint="eastAsia"/>
                <w:lang w:eastAsia="zh-CN"/>
              </w:rPr>
              <w:t>环境因素的识别与评价控制程序</w:t>
            </w:r>
            <w:r>
              <w:rPr>
                <w:rFonts w:hint="eastAsia"/>
              </w:rPr>
              <w:t>》，内容包括环境因素的识别、确认、汇总、评价和重要环境因素的确定、登记、清单发放及更新控制。</w:t>
            </w:r>
          </w:p>
          <w:p>
            <w:pPr>
              <w:tabs>
                <w:tab w:val="center" w:pos="3169"/>
              </w:tabs>
              <w:spacing w:line="400" w:lineRule="exact"/>
              <w:jc w:val="left"/>
            </w:pPr>
            <w:r>
              <w:rPr>
                <w:rFonts w:hint="eastAsia"/>
              </w:rPr>
              <w:t>公司重要环境因素有以下</w:t>
            </w:r>
            <w:r>
              <w:rPr>
                <w:rFonts w:hint="eastAsia"/>
                <w:lang w:val="en-US" w:eastAsia="zh-CN"/>
              </w:rPr>
              <w:t>二</w:t>
            </w:r>
            <w:r>
              <w:rPr>
                <w:rFonts w:hint="eastAsia"/>
              </w:rPr>
              <w:t>项：</w:t>
            </w:r>
          </w:p>
          <w:p>
            <w:pPr>
              <w:pStyle w:val="20"/>
              <w:numPr>
                <w:ilvl w:val="0"/>
                <w:numId w:val="1"/>
              </w:numPr>
              <w:tabs>
                <w:tab w:val="center" w:pos="3169"/>
              </w:tabs>
              <w:spacing w:line="400" w:lineRule="exact"/>
              <w:ind w:firstLine="0" w:firstLineChars="0"/>
              <w:jc w:val="left"/>
              <w:rPr>
                <w:rFonts w:hint="eastAsia"/>
              </w:rPr>
            </w:pPr>
            <w:r>
              <w:rPr>
                <w:rFonts w:hint="eastAsia"/>
              </w:rPr>
              <w:t>固体废弃物</w:t>
            </w:r>
            <w:r>
              <w:rPr>
                <w:rFonts w:hint="eastAsia"/>
                <w:lang w:val="en-US" w:eastAsia="zh-CN"/>
              </w:rPr>
              <w:t>排放</w:t>
            </w:r>
            <w:r>
              <w:rPr>
                <w:rFonts w:hint="eastAsia"/>
              </w:rPr>
              <w:t>；</w:t>
            </w:r>
            <w:r>
              <w:rPr>
                <w:rFonts w:hint="eastAsia"/>
                <w:lang w:val="en-US" w:eastAsia="zh-CN"/>
              </w:rPr>
              <w:t>2、潜在火灾</w:t>
            </w:r>
            <w:r>
              <w:rPr>
                <w:rFonts w:hint="eastAsia"/>
              </w:rPr>
              <w:t>。</w:t>
            </w:r>
          </w:p>
          <w:p>
            <w:pPr>
              <w:pStyle w:val="20"/>
              <w:tabs>
                <w:tab w:val="center" w:pos="3169"/>
              </w:tabs>
              <w:spacing w:line="400" w:lineRule="exact"/>
              <w:ind w:firstLine="0" w:firstLineChars="0"/>
              <w:jc w:val="left"/>
              <w:rPr>
                <w:rFonts w:hint="eastAsia"/>
                <w:lang w:val="en-US" w:eastAsia="zh-CN"/>
              </w:rPr>
            </w:pPr>
            <w:r>
              <w:rPr>
                <w:rFonts w:hint="eastAsia"/>
                <w:lang w:val="en-US" w:eastAsia="zh-CN"/>
              </w:rPr>
              <w:t>抽查以下二项重要环境因素的管理措施：</w:t>
            </w:r>
          </w:p>
          <w:p>
            <w:pPr>
              <w:numPr>
                <w:ilvl w:val="0"/>
                <w:numId w:val="2"/>
              </w:numPr>
              <w:adjustRightInd w:val="0"/>
              <w:snapToGrid w:val="0"/>
              <w:spacing w:line="400" w:lineRule="atLeast"/>
              <w:jc w:val="left"/>
              <w:rPr>
                <w:rFonts w:hint="eastAsia"/>
                <w:lang w:val="en-US" w:eastAsia="zh-CN"/>
              </w:rPr>
            </w:pPr>
            <w:r>
              <w:rPr>
                <w:rFonts w:hint="eastAsia"/>
              </w:rPr>
              <w:t>固体废弃物</w:t>
            </w:r>
            <w:r>
              <w:rPr>
                <w:rFonts w:hint="eastAsia"/>
                <w:lang w:val="en-US" w:eastAsia="zh-CN"/>
              </w:rPr>
              <w:t>排放排放：</w:t>
            </w:r>
          </w:p>
          <w:p>
            <w:pPr>
              <w:adjustRightInd w:val="0"/>
              <w:snapToGrid w:val="0"/>
              <w:spacing w:line="400" w:lineRule="atLeast"/>
              <w:jc w:val="left"/>
              <w:rPr>
                <w:rFonts w:hint="eastAsia" w:ascii="Times New Roman" w:hAnsi="Times New Roman" w:eastAsia="宋体" w:cs="Times New Roman"/>
                <w:kern w:val="2"/>
                <w:sz w:val="21"/>
                <w:lang w:val="en-US" w:eastAsia="zh-CN" w:bidi="ar-SA"/>
              </w:rPr>
            </w:pPr>
            <w:r>
              <w:rPr>
                <w:rFonts w:hint="eastAsia"/>
              </w:rPr>
              <w:t>1、</w:t>
            </w:r>
            <w:r>
              <w:rPr>
                <w:rFonts w:hint="eastAsia" w:ascii="Times New Roman" w:hAnsi="Times New Roman" w:eastAsia="宋体" w:cs="Times New Roman"/>
                <w:kern w:val="2"/>
                <w:sz w:val="21"/>
                <w:lang w:val="en-US" w:eastAsia="zh-CN" w:bidi="ar-SA"/>
              </w:rPr>
              <w:t>加强宣传教育，提高员工固废垃圾分类处理意识；</w:t>
            </w:r>
          </w:p>
          <w:p>
            <w:pPr>
              <w:adjustRightInd w:val="0"/>
              <w:snapToGrid w:val="0"/>
              <w:spacing w:line="400" w:lineRule="atLeast"/>
              <w:jc w:val="left"/>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2、办公区域配置垃圾桶对办公垃圾进行分类收集存放后交由园区环卫部门统一处理；</w:t>
            </w:r>
          </w:p>
          <w:p>
            <w:pPr>
              <w:adjustRightInd w:val="0"/>
              <w:snapToGrid w:val="0"/>
              <w:spacing w:line="400" w:lineRule="atLeast"/>
              <w:jc w:val="left"/>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3、办公危险废物统一收集单独存放（废电池、废硒鼓墨盒等）由供应商以旧换新回收。</w:t>
            </w:r>
          </w:p>
          <w:p>
            <w:pPr>
              <w:adjustRightInd w:val="0"/>
              <w:snapToGrid w:val="0"/>
              <w:spacing w:line="400" w:lineRule="atLeast"/>
              <w:jc w:val="left"/>
              <w:rPr>
                <w:rFonts w:hint="eastAsia"/>
                <w:lang w:val="en-US" w:eastAsia="zh-CN"/>
              </w:rPr>
            </w:pPr>
            <w:r>
              <w:rPr>
                <w:rFonts w:hint="eastAsia"/>
                <w:lang w:val="en-US" w:eastAsia="zh-CN"/>
              </w:rPr>
              <w:t>二、潜在火灾控制：</w:t>
            </w:r>
          </w:p>
          <w:p>
            <w:pPr>
              <w:rPr>
                <w:rFonts w:ascii="宋体" w:hAnsi="宋体"/>
                <w:sz w:val="21"/>
                <w:szCs w:val="21"/>
              </w:rPr>
            </w:pPr>
            <w:r>
              <w:rPr>
                <w:rFonts w:ascii="宋体" w:hAnsi="宋体"/>
                <w:sz w:val="21"/>
                <w:szCs w:val="21"/>
              </w:rPr>
              <w:t>1.</w:t>
            </w:r>
            <w:r>
              <w:rPr>
                <w:rFonts w:hint="eastAsia" w:ascii="宋体" w:hAnsi="宋体"/>
                <w:sz w:val="21"/>
                <w:szCs w:val="21"/>
              </w:rPr>
              <w:t xml:space="preserve">合理配置消防灭火器，定期点检； </w:t>
            </w:r>
          </w:p>
          <w:p>
            <w:pPr>
              <w:rPr>
                <w:rFonts w:ascii="宋体" w:hAnsi="宋体"/>
                <w:sz w:val="21"/>
                <w:szCs w:val="21"/>
              </w:rPr>
            </w:pPr>
            <w:r>
              <w:rPr>
                <w:rFonts w:ascii="宋体" w:hAnsi="宋体"/>
                <w:sz w:val="21"/>
                <w:szCs w:val="21"/>
              </w:rPr>
              <w:t>2.</w:t>
            </w:r>
            <w:r>
              <w:rPr>
                <w:rFonts w:hint="eastAsia" w:ascii="宋体" w:hAnsi="宋体"/>
                <w:sz w:val="21"/>
                <w:szCs w:val="21"/>
              </w:rPr>
              <w:t>组织员工安全知识培训，提高消防意识和技能水平；</w:t>
            </w:r>
          </w:p>
          <w:p>
            <w:pPr>
              <w:rPr>
                <w:rFonts w:ascii="宋体" w:hAnsi="宋体"/>
                <w:sz w:val="21"/>
                <w:szCs w:val="21"/>
              </w:rPr>
            </w:pPr>
            <w:r>
              <w:rPr>
                <w:rFonts w:ascii="宋体" w:hAnsi="宋体"/>
                <w:sz w:val="21"/>
                <w:szCs w:val="21"/>
              </w:rPr>
              <w:t>3.</w:t>
            </w:r>
            <w:r>
              <w:rPr>
                <w:rFonts w:hint="eastAsia" w:ascii="宋体" w:hAnsi="宋体"/>
                <w:sz w:val="21"/>
                <w:szCs w:val="21"/>
              </w:rPr>
              <w:t xml:space="preserve">制定火灾应急预案，并定期进行消防演练； </w:t>
            </w:r>
          </w:p>
          <w:p>
            <w:pPr>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 xml:space="preserve">定期对各种线路、机械设备进行检查保养，使之处于安全状态； </w:t>
            </w:r>
          </w:p>
          <w:p>
            <w:pPr>
              <w:pStyle w:val="21"/>
              <w:rPr>
                <w:rFonts w:hint="eastAsia" w:ascii="宋体" w:hAnsi="宋体"/>
                <w:sz w:val="21"/>
                <w:szCs w:val="21"/>
              </w:rPr>
            </w:pPr>
            <w:r>
              <w:rPr>
                <w:rFonts w:hint="eastAsia" w:ascii="宋体" w:hAnsi="宋体"/>
                <w:sz w:val="21"/>
                <w:szCs w:val="21"/>
              </w:rPr>
              <w:t>5</w:t>
            </w:r>
            <w:r>
              <w:rPr>
                <w:rFonts w:ascii="宋体" w:hAnsi="宋体"/>
                <w:sz w:val="21"/>
                <w:szCs w:val="21"/>
              </w:rPr>
              <w:t>.</w:t>
            </w:r>
            <w:r>
              <w:rPr>
                <w:rFonts w:hint="eastAsia" w:ascii="宋体" w:hAnsi="宋体"/>
                <w:sz w:val="21"/>
                <w:szCs w:val="21"/>
              </w:rPr>
              <w:t>建立易燃易爆品存放及摆放要求。</w:t>
            </w:r>
          </w:p>
          <w:p>
            <w:pPr>
              <w:pStyle w:val="21"/>
              <w:rPr>
                <w:rFonts w:hint="eastAsia" w:eastAsia="宋体"/>
                <w:lang w:val="en-US" w:eastAsia="zh-CN"/>
              </w:rPr>
            </w:pPr>
            <w:r>
              <w:rPr>
                <w:rFonts w:hint="eastAsia" w:ascii="宋体" w:hAnsi="宋体"/>
                <w:color w:val="auto"/>
                <w:sz w:val="21"/>
                <w:szCs w:val="21"/>
                <w:lang w:val="en-US" w:eastAsia="zh-CN"/>
              </w:rPr>
              <w:t>组织应对</w:t>
            </w:r>
            <w:r>
              <w:rPr>
                <w:rFonts w:hint="eastAsia" w:ascii="宋体" w:hAnsi="宋体" w:cs="宋体"/>
                <w:color w:val="auto"/>
                <w:sz w:val="21"/>
                <w:szCs w:val="21"/>
              </w:rPr>
              <w:t>应对风险和机遇的措施</w:t>
            </w:r>
            <w:r>
              <w:rPr>
                <w:rFonts w:hint="eastAsia" w:ascii="宋体" w:hAnsi="宋体" w:cs="宋体"/>
                <w:color w:val="auto"/>
                <w:sz w:val="21"/>
                <w:szCs w:val="21"/>
                <w:lang w:val="en-US" w:eastAsia="zh-CN"/>
              </w:rPr>
              <w:t>可行。</w:t>
            </w:r>
          </w:p>
        </w:tc>
        <w:tc>
          <w:tcPr>
            <w:tcW w:w="1328" w:type="dxa"/>
            <w:gridSpan w:val="3"/>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b/>
                <w:color w:val="auto"/>
                <w:szCs w:val="21"/>
              </w:rPr>
            </w:pPr>
            <w:r>
              <w:rPr>
                <w:rFonts w:hint="eastAsia" w:ascii="宋体" w:hAnsi="宋体"/>
                <w:color w:val="auto"/>
                <w:szCs w:val="21"/>
              </w:rPr>
              <w:t xml:space="preserve">E6.2 </w:t>
            </w:r>
          </w:p>
        </w:tc>
        <w:tc>
          <w:tcPr>
            <w:tcW w:w="10273" w:type="dxa"/>
            <w:gridSpan w:val="3"/>
          </w:tcPr>
          <w:p>
            <w:pPr>
              <w:pStyle w:val="11"/>
              <w:spacing w:line="400" w:lineRule="exact"/>
              <w:rPr>
                <w:rFonts w:hint="eastAsia" w:ascii="宋体" w:hAnsi="宋体"/>
                <w:color w:val="auto"/>
                <w:kern w:val="2"/>
                <w:sz w:val="21"/>
                <w:szCs w:val="21"/>
              </w:rPr>
            </w:pPr>
            <w:r>
              <w:rPr>
                <w:rFonts w:hint="eastAsia" w:ascii="宋体" w:hAnsi="宋体"/>
                <w:color w:val="auto"/>
                <w:kern w:val="2"/>
                <w:sz w:val="21"/>
                <w:szCs w:val="21"/>
                <w:lang w:val="en-US" w:eastAsia="zh-CN"/>
              </w:rPr>
              <w:t>公司</w:t>
            </w:r>
            <w:r>
              <w:rPr>
                <w:rFonts w:hint="eastAsia" w:ascii="宋体" w:hAnsi="宋体"/>
                <w:color w:val="auto"/>
                <w:kern w:val="2"/>
                <w:sz w:val="21"/>
                <w:szCs w:val="21"/>
              </w:rPr>
              <w:t>环境管理目标：</w:t>
            </w:r>
          </w:p>
          <w:p>
            <w:pPr>
              <w:pStyle w:val="11"/>
              <w:spacing w:line="400" w:lineRule="exact"/>
              <w:rPr>
                <w:rFonts w:hint="eastAsia" w:ascii="宋体" w:hAnsi="宋体" w:eastAsia="宋体" w:cs="Times New Roman"/>
                <w:color w:val="auto"/>
                <w:kern w:val="2"/>
                <w:sz w:val="21"/>
                <w:szCs w:val="21"/>
              </w:rPr>
            </w:pPr>
            <w:r>
              <w:rPr>
                <w:rFonts w:hint="eastAsia" w:ascii="宋体" w:hAnsi="宋体"/>
                <w:color w:val="auto"/>
                <w:kern w:val="2"/>
                <w:sz w:val="21"/>
                <w:szCs w:val="21"/>
              </w:rPr>
              <w:t>1）</w:t>
            </w:r>
            <w:r>
              <w:rPr>
                <w:rFonts w:hint="eastAsia" w:ascii="宋体" w:hAnsi="宋体" w:eastAsia="宋体" w:cs="Times New Roman"/>
                <w:color w:val="auto"/>
                <w:kern w:val="2"/>
                <w:sz w:val="21"/>
                <w:szCs w:val="21"/>
              </w:rPr>
              <w:t>废弃物分类收集处理率100%</w:t>
            </w:r>
            <w:r>
              <w:rPr>
                <w:rFonts w:hint="eastAsia" w:ascii="宋体" w:hAnsi="宋体" w:eastAsia="宋体" w:cs="Times New Roman"/>
                <w:color w:val="auto"/>
                <w:kern w:val="2"/>
                <w:sz w:val="21"/>
                <w:szCs w:val="21"/>
                <w:lang w:val="en-US" w:eastAsia="zh-CN"/>
              </w:rPr>
              <w:t>；</w:t>
            </w:r>
            <w:r>
              <w:rPr>
                <w:rFonts w:hint="eastAsia" w:ascii="宋体" w:hAnsi="宋体" w:eastAsia="宋体" w:cs="Times New Roman"/>
                <w:color w:val="auto"/>
                <w:kern w:val="2"/>
                <w:sz w:val="21"/>
                <w:szCs w:val="21"/>
              </w:rPr>
              <w:t xml:space="preserve">   </w:t>
            </w:r>
          </w:p>
          <w:p>
            <w:pPr>
              <w:pStyle w:val="11"/>
              <w:spacing w:line="400" w:lineRule="exact"/>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2）火灾发生为0</w:t>
            </w:r>
            <w:r>
              <w:rPr>
                <w:rFonts w:hint="eastAsia" w:ascii="宋体" w:hAnsi="宋体" w:eastAsia="宋体" w:cs="Times New Roman"/>
                <w:color w:val="auto"/>
                <w:kern w:val="2"/>
                <w:sz w:val="21"/>
                <w:szCs w:val="21"/>
                <w:lang w:val="en-US" w:eastAsia="zh-CN"/>
              </w:rPr>
              <w:t>；</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w:t>
            </w:r>
            <w:r>
              <w:rPr>
                <w:rFonts w:hint="eastAsia" w:ascii="宋体" w:hAnsi="宋体"/>
                <w:color w:val="auto"/>
                <w:kern w:val="2"/>
                <w:sz w:val="21"/>
                <w:szCs w:val="21"/>
                <w:lang w:eastAsia="zh-CN"/>
              </w:rPr>
              <w:t>202</w:t>
            </w:r>
            <w:r>
              <w:rPr>
                <w:rFonts w:hint="eastAsia" w:ascii="宋体" w:hAnsi="宋体"/>
                <w:color w:val="auto"/>
                <w:kern w:val="2"/>
                <w:sz w:val="21"/>
                <w:szCs w:val="21"/>
                <w:lang w:val="en-US" w:eastAsia="zh-CN"/>
              </w:rPr>
              <w:t>2</w:t>
            </w:r>
            <w:r>
              <w:rPr>
                <w:rFonts w:hint="eastAsia" w:ascii="宋体" w:hAnsi="宋体"/>
                <w:color w:val="auto"/>
                <w:kern w:val="2"/>
                <w:sz w:val="21"/>
                <w:szCs w:val="21"/>
                <w:lang w:eastAsia="zh-CN"/>
              </w:rPr>
              <w:t>年</w:t>
            </w:r>
            <w:r>
              <w:rPr>
                <w:rFonts w:hint="eastAsia" w:ascii="宋体" w:hAnsi="宋体"/>
                <w:color w:val="auto"/>
                <w:kern w:val="2"/>
                <w:sz w:val="21"/>
                <w:szCs w:val="21"/>
                <w:lang w:val="en-US" w:eastAsia="zh-CN"/>
              </w:rPr>
              <w:t>7</w:t>
            </w:r>
            <w:r>
              <w:rPr>
                <w:rFonts w:hint="eastAsia" w:ascii="宋体" w:hAnsi="宋体"/>
                <w:color w:val="auto"/>
                <w:kern w:val="2"/>
                <w:sz w:val="21"/>
                <w:szCs w:val="21"/>
                <w:lang w:eastAsia="zh-CN"/>
              </w:rPr>
              <w:t>月-</w:t>
            </w:r>
            <w:r>
              <w:rPr>
                <w:rFonts w:hint="eastAsia" w:ascii="宋体" w:hAnsi="宋体"/>
                <w:color w:val="auto"/>
                <w:kern w:val="2"/>
                <w:sz w:val="21"/>
                <w:szCs w:val="21"/>
                <w:lang w:val="en-US" w:eastAsia="zh-CN"/>
              </w:rPr>
              <w:t>9</w:t>
            </w:r>
            <w:r>
              <w:rPr>
                <w:rFonts w:hint="eastAsia" w:ascii="宋体" w:hAnsi="宋体"/>
                <w:color w:val="auto"/>
                <w:kern w:val="2"/>
                <w:sz w:val="21"/>
                <w:szCs w:val="21"/>
                <w:lang w:eastAsia="zh-CN"/>
              </w:rPr>
              <w:t>月</w:t>
            </w:r>
            <w:r>
              <w:rPr>
                <w:rFonts w:hint="eastAsia" w:ascii="宋体" w:hAnsi="宋体"/>
                <w:color w:val="auto"/>
                <w:kern w:val="2"/>
                <w:sz w:val="21"/>
                <w:szCs w:val="21"/>
              </w:rPr>
              <w:t>对目标进行考核，考核情况为：</w:t>
            </w:r>
          </w:p>
          <w:p>
            <w:pPr>
              <w:pStyle w:val="11"/>
              <w:spacing w:line="400" w:lineRule="exact"/>
              <w:rPr>
                <w:rFonts w:hint="eastAsia" w:ascii="宋体" w:hAnsi="宋体"/>
                <w:color w:val="auto"/>
                <w:kern w:val="2"/>
                <w:sz w:val="21"/>
                <w:szCs w:val="21"/>
              </w:rPr>
            </w:pPr>
            <w:r>
              <w:rPr>
                <w:rFonts w:hint="eastAsia" w:ascii="宋体" w:hAnsi="宋体"/>
                <w:color w:val="auto"/>
                <w:kern w:val="2"/>
                <w:sz w:val="21"/>
                <w:szCs w:val="21"/>
              </w:rPr>
              <w:t>1）</w:t>
            </w:r>
            <w:r>
              <w:rPr>
                <w:rFonts w:hint="eastAsia" w:ascii="宋体" w:hAnsi="宋体"/>
                <w:color w:val="auto"/>
                <w:kern w:val="2"/>
                <w:sz w:val="21"/>
                <w:szCs w:val="21"/>
              </w:rPr>
              <w:t>对固体废弃物合规处理</w:t>
            </w:r>
            <w:r>
              <w:rPr>
                <w:rFonts w:hint="eastAsia" w:ascii="宋体" w:hAnsi="宋体"/>
                <w:color w:val="auto"/>
                <w:kern w:val="2"/>
                <w:sz w:val="21"/>
                <w:szCs w:val="21"/>
                <w:lang w:val="en-US" w:eastAsia="zh-CN"/>
              </w:rPr>
              <w:t>率达到</w:t>
            </w:r>
            <w:r>
              <w:rPr>
                <w:rFonts w:hint="eastAsia" w:ascii="宋体" w:hAnsi="宋体"/>
                <w:color w:val="auto"/>
                <w:kern w:val="2"/>
                <w:sz w:val="21"/>
                <w:szCs w:val="21"/>
              </w:rPr>
              <w:t>100%</w:t>
            </w:r>
            <w:r>
              <w:rPr>
                <w:rFonts w:hint="eastAsia" w:ascii="宋体" w:hAnsi="宋体"/>
                <w:color w:val="auto"/>
                <w:kern w:val="2"/>
                <w:sz w:val="21"/>
                <w:szCs w:val="21"/>
                <w:lang w:val="en-US" w:eastAsia="zh-CN"/>
              </w:rPr>
              <w:t>；</w:t>
            </w:r>
            <w:r>
              <w:rPr>
                <w:rFonts w:hint="eastAsia" w:ascii="宋体" w:hAnsi="宋体"/>
                <w:color w:val="auto"/>
                <w:kern w:val="2"/>
                <w:sz w:val="21"/>
                <w:szCs w:val="21"/>
              </w:rPr>
              <w:t xml:space="preserve">   </w:t>
            </w:r>
          </w:p>
          <w:p>
            <w:pPr>
              <w:pStyle w:val="11"/>
              <w:spacing w:line="400" w:lineRule="exact"/>
              <w:rPr>
                <w:rFonts w:hint="default" w:ascii="宋体" w:hAnsi="宋体"/>
                <w:color w:val="auto"/>
                <w:kern w:val="2"/>
                <w:sz w:val="21"/>
                <w:szCs w:val="21"/>
                <w:lang w:val="en-US"/>
              </w:rPr>
            </w:pPr>
            <w:r>
              <w:rPr>
                <w:rFonts w:hint="eastAsia" w:ascii="宋体" w:hAnsi="宋体"/>
                <w:color w:val="auto"/>
                <w:kern w:val="2"/>
                <w:sz w:val="21"/>
                <w:szCs w:val="21"/>
              </w:rPr>
              <w:t>2）</w:t>
            </w:r>
            <w:r>
              <w:rPr>
                <w:rFonts w:hint="eastAsia" w:ascii="宋体" w:hAnsi="宋体"/>
                <w:color w:val="auto"/>
                <w:kern w:val="2"/>
                <w:sz w:val="21"/>
                <w:szCs w:val="21"/>
                <w:lang w:val="en-US" w:eastAsia="zh-CN"/>
              </w:rPr>
              <w:t>未发生</w:t>
            </w:r>
            <w:r>
              <w:rPr>
                <w:rFonts w:hint="eastAsia" w:ascii="宋体" w:hAnsi="宋体"/>
                <w:color w:val="auto"/>
                <w:kern w:val="2"/>
                <w:sz w:val="21"/>
                <w:szCs w:val="21"/>
                <w:lang w:eastAsia="zh-CN"/>
              </w:rPr>
              <w:t>火灾事故</w:t>
            </w:r>
            <w:r>
              <w:rPr>
                <w:rFonts w:hint="eastAsia" w:ascii="宋体" w:hAnsi="宋体"/>
                <w:color w:val="auto"/>
                <w:kern w:val="2"/>
                <w:sz w:val="21"/>
                <w:szCs w:val="21"/>
                <w:lang w:eastAsia="zh-CN"/>
              </w:rPr>
              <w:t>。</w:t>
            </w:r>
            <w:r>
              <w:rPr>
                <w:rFonts w:hint="eastAsia" w:ascii="宋体" w:hAnsi="宋体"/>
                <w:color w:val="auto"/>
                <w:kern w:val="2"/>
                <w:sz w:val="21"/>
                <w:szCs w:val="21"/>
                <w:lang w:val="en-US" w:eastAsia="zh-CN"/>
              </w:rPr>
              <w:t xml:space="preserve">                       </w:t>
            </w:r>
          </w:p>
          <w:p>
            <w:pPr>
              <w:spacing w:line="400" w:lineRule="exact"/>
              <w:rPr>
                <w:rFonts w:ascii="宋体" w:hAnsi="宋体"/>
                <w:color w:val="auto"/>
                <w:szCs w:val="21"/>
              </w:rPr>
            </w:pPr>
            <w:r>
              <w:rPr>
                <w:rFonts w:hint="eastAsia" w:ascii="宋体" w:hAnsi="宋体" w:cs="宋体"/>
                <w:color w:val="auto"/>
                <w:sz w:val="21"/>
                <w:szCs w:val="21"/>
              </w:rPr>
              <w:t>均达到目标，并将指标进行了</w:t>
            </w:r>
            <w:r>
              <w:rPr>
                <w:rFonts w:hint="eastAsia" w:ascii="宋体" w:hAnsi="宋体" w:cs="宋体"/>
                <w:color w:val="auto"/>
                <w:sz w:val="21"/>
                <w:szCs w:val="21"/>
                <w:lang w:val="en-US" w:eastAsia="zh-CN"/>
              </w:rPr>
              <w:t>各部门的</w:t>
            </w:r>
            <w:r>
              <w:rPr>
                <w:rFonts w:hint="eastAsia" w:ascii="宋体" w:hAnsi="宋体" w:cs="宋体"/>
                <w:color w:val="auto"/>
                <w:sz w:val="21"/>
                <w:szCs w:val="21"/>
              </w:rPr>
              <w:t>分解。</w:t>
            </w:r>
          </w:p>
        </w:tc>
        <w:tc>
          <w:tcPr>
            <w:tcW w:w="1316"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160" w:type="dxa"/>
          </w:tcPr>
          <w:p>
            <w:pPr>
              <w:adjustRightInd w:val="0"/>
              <w:snapToGrid w:val="0"/>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E7.1</w:t>
            </w:r>
          </w:p>
        </w:tc>
        <w:tc>
          <w:tcPr>
            <w:tcW w:w="10273" w:type="dxa"/>
            <w:gridSpan w:val="3"/>
          </w:tcPr>
          <w:p>
            <w:pPr>
              <w:pStyle w:val="11"/>
              <w:spacing w:line="400" w:lineRule="exact"/>
              <w:rPr>
                <w:rFonts w:hint="eastAsia" w:ascii="宋体" w:hAnsi="宋体" w:eastAsia="宋体" w:cs="Times New Roman"/>
                <w:color w:val="auto"/>
                <w:kern w:val="2"/>
                <w:sz w:val="21"/>
                <w:szCs w:val="21"/>
              </w:rPr>
            </w:pPr>
            <w:r>
              <w:rPr>
                <w:rFonts w:hint="eastAsia" w:ascii="宋体" w:hAnsi="宋体" w:cs="Times New Roman"/>
                <w:color w:val="auto"/>
                <w:kern w:val="2"/>
                <w:sz w:val="21"/>
                <w:szCs w:val="21"/>
                <w:lang w:val="en-US" w:eastAsia="zh-CN"/>
              </w:rPr>
              <w:t>视频</w:t>
            </w:r>
            <w:r>
              <w:rPr>
                <w:rFonts w:hint="eastAsia" w:ascii="宋体" w:hAnsi="宋体" w:eastAsia="宋体" w:cs="Times New Roman"/>
                <w:color w:val="auto"/>
                <w:kern w:val="2"/>
                <w:sz w:val="21"/>
                <w:szCs w:val="21"/>
              </w:rPr>
              <w:t>询问</w:t>
            </w:r>
            <w:r>
              <w:rPr>
                <w:rFonts w:hint="eastAsia" w:ascii="宋体" w:hAnsi="宋体" w:cs="Times New Roman"/>
                <w:color w:val="auto"/>
                <w:kern w:val="2"/>
                <w:sz w:val="21"/>
                <w:szCs w:val="21"/>
                <w:lang w:val="en-US" w:eastAsia="zh-CN"/>
              </w:rPr>
              <w:t>翟文娜</w:t>
            </w:r>
            <w:r>
              <w:rPr>
                <w:rFonts w:hint="eastAsia" w:ascii="宋体" w:hAnsi="宋体" w:eastAsia="宋体" w:cs="Times New Roman"/>
                <w:color w:val="auto"/>
                <w:kern w:val="2"/>
                <w:sz w:val="21"/>
                <w:szCs w:val="21"/>
              </w:rPr>
              <w:t>总经理，企业为了实施</w:t>
            </w:r>
            <w:r>
              <w:rPr>
                <w:rFonts w:hint="eastAsia" w:ascii="宋体" w:hAnsi="宋体" w:eastAsia="宋体" w:cs="Times New Roman"/>
                <w:color w:val="auto"/>
                <w:kern w:val="2"/>
                <w:sz w:val="21"/>
                <w:szCs w:val="21"/>
                <w:lang w:val="en-US" w:eastAsia="zh-CN"/>
              </w:rPr>
              <w:t>环境</w:t>
            </w:r>
            <w:r>
              <w:rPr>
                <w:rFonts w:hint="eastAsia" w:ascii="宋体" w:hAnsi="宋体" w:eastAsia="宋体" w:cs="Times New Roman"/>
                <w:color w:val="auto"/>
                <w:kern w:val="2"/>
                <w:sz w:val="21"/>
                <w:szCs w:val="21"/>
              </w:rPr>
              <w:t>管理体系，并持续改进其有效性、</w:t>
            </w:r>
            <w:r>
              <w:rPr>
                <w:rFonts w:hint="eastAsia" w:ascii="宋体" w:hAnsi="宋体" w:eastAsia="宋体" w:cs="Times New Roman"/>
                <w:color w:val="auto"/>
                <w:kern w:val="2"/>
                <w:sz w:val="21"/>
                <w:szCs w:val="21"/>
                <w:lang w:val="en-US" w:eastAsia="zh-CN"/>
              </w:rPr>
              <w:t>维护环境</w:t>
            </w:r>
            <w:r>
              <w:rPr>
                <w:rFonts w:hint="eastAsia" w:ascii="宋体" w:hAnsi="宋体" w:eastAsia="宋体" w:cs="Times New Roman"/>
                <w:color w:val="auto"/>
                <w:kern w:val="2"/>
                <w:sz w:val="21"/>
                <w:szCs w:val="21"/>
              </w:rPr>
              <w:t>和体系正常运行提供了充足的资金及必要的资源，为提高员工</w:t>
            </w:r>
            <w:r>
              <w:rPr>
                <w:rFonts w:hint="eastAsia" w:ascii="宋体" w:hAnsi="宋体" w:eastAsia="宋体" w:cs="Times New Roman"/>
                <w:color w:val="auto"/>
                <w:kern w:val="2"/>
                <w:sz w:val="21"/>
                <w:szCs w:val="21"/>
                <w:lang w:val="en-US" w:eastAsia="zh-CN"/>
              </w:rPr>
              <w:t>环保</w:t>
            </w:r>
            <w:r>
              <w:rPr>
                <w:rFonts w:hint="eastAsia" w:ascii="宋体" w:hAnsi="宋体" w:eastAsia="宋体" w:cs="Times New Roman"/>
                <w:color w:val="auto"/>
                <w:kern w:val="2"/>
                <w:sz w:val="21"/>
                <w:szCs w:val="21"/>
              </w:rPr>
              <w:t>意识组织了的培训，目前的资源基本满足策划需要。</w:t>
            </w:r>
          </w:p>
          <w:p>
            <w:pPr>
              <w:pStyle w:val="11"/>
              <w:spacing w:line="400" w:lineRule="exact"/>
              <w:rPr>
                <w:rFonts w:ascii="宋体" w:hAnsi="宋体"/>
                <w:color w:val="auto"/>
                <w:szCs w:val="21"/>
              </w:rPr>
            </w:pPr>
            <w:r>
              <w:rPr>
                <w:rFonts w:hint="eastAsia" w:ascii="宋体" w:hAnsi="宋体" w:eastAsia="宋体" w:cs="Times New Roman"/>
                <w:color w:val="auto"/>
                <w:kern w:val="2"/>
                <w:sz w:val="21"/>
                <w:szCs w:val="21"/>
              </w:rPr>
              <w:t>总经理对资源的配备比较重视，</w:t>
            </w:r>
            <w:r>
              <w:rPr>
                <w:rFonts w:hint="eastAsia" w:ascii="宋体" w:hAnsi="宋体" w:eastAsia="宋体" w:cs="Times New Roman"/>
                <w:color w:val="auto"/>
                <w:kern w:val="2"/>
                <w:sz w:val="21"/>
                <w:szCs w:val="21"/>
                <w:lang w:eastAsia="zh-CN"/>
              </w:rPr>
              <w:t>日前</w:t>
            </w:r>
            <w:r>
              <w:rPr>
                <w:rFonts w:hint="eastAsia" w:ascii="宋体" w:hAnsi="宋体" w:eastAsia="宋体" w:cs="Times New Roman"/>
                <w:color w:val="auto"/>
                <w:kern w:val="2"/>
                <w:sz w:val="21"/>
                <w:szCs w:val="21"/>
              </w:rPr>
              <w:t>人力资源、设备和工作环境</w:t>
            </w:r>
            <w:r>
              <w:rPr>
                <w:rFonts w:hint="eastAsia" w:ascii="宋体" w:hAnsi="宋体" w:eastAsia="宋体" w:cs="Times New Roman"/>
                <w:color w:val="auto"/>
                <w:kern w:val="2"/>
                <w:sz w:val="21"/>
                <w:szCs w:val="21"/>
                <w:lang w:eastAsia="zh-CN"/>
              </w:rPr>
              <w:t>与公司业务相适应，</w:t>
            </w:r>
            <w:r>
              <w:rPr>
                <w:rFonts w:hint="eastAsia" w:ascii="宋体" w:hAnsi="宋体" w:eastAsia="宋体" w:cs="Times New Roman"/>
                <w:color w:val="auto"/>
                <w:kern w:val="2"/>
                <w:sz w:val="21"/>
                <w:szCs w:val="21"/>
              </w:rPr>
              <w:t>可满足</w:t>
            </w:r>
            <w:r>
              <w:rPr>
                <w:sz w:val="20"/>
              </w:rPr>
              <w:t>暖气片的销售</w:t>
            </w:r>
            <w:r>
              <w:rPr>
                <w:rFonts w:hint="eastAsia" w:ascii="宋体" w:hAnsi="宋体" w:eastAsia="宋体" w:cs="Times New Roman"/>
                <w:color w:val="auto"/>
                <w:kern w:val="2"/>
                <w:sz w:val="21"/>
                <w:szCs w:val="21"/>
              </w:rPr>
              <w:t>需要。</w:t>
            </w:r>
          </w:p>
        </w:tc>
        <w:tc>
          <w:tcPr>
            <w:tcW w:w="1316"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160" w:type="dxa"/>
            <w:vAlign w:val="top"/>
          </w:tcPr>
          <w:p>
            <w:pPr>
              <w:adjustRightInd w:val="0"/>
              <w:snapToGrid w:val="0"/>
              <w:jc w:val="both"/>
              <w:rPr>
                <w:rFonts w:ascii="宋体" w:hAnsi="宋体" w:cs="宋体"/>
                <w:color w:val="auto"/>
                <w:spacing w:val="-4"/>
                <w:szCs w:val="21"/>
              </w:rPr>
            </w:pPr>
            <w:r>
              <w:rPr>
                <w:rFonts w:hint="eastAsia" w:ascii="宋体" w:hAnsi="宋体"/>
                <w:color w:val="auto"/>
                <w:sz w:val="21"/>
                <w:szCs w:val="21"/>
              </w:rPr>
              <w:t>监测、分析和评价总则；</w:t>
            </w:r>
          </w:p>
        </w:tc>
        <w:tc>
          <w:tcPr>
            <w:tcW w:w="960" w:type="dxa"/>
            <w:vAlign w:val="top"/>
          </w:tcPr>
          <w:p>
            <w:pPr>
              <w:rPr>
                <w:rFonts w:ascii="宋体" w:hAnsi="宋体"/>
                <w:color w:val="auto"/>
                <w:sz w:val="21"/>
                <w:szCs w:val="21"/>
              </w:rPr>
            </w:pPr>
            <w:r>
              <w:rPr>
                <w:rFonts w:hint="eastAsia" w:ascii="宋体" w:hAnsi="宋体"/>
                <w:color w:val="auto"/>
                <w:sz w:val="21"/>
                <w:szCs w:val="21"/>
              </w:rPr>
              <w:t xml:space="preserve">E9.1.1 </w:t>
            </w:r>
          </w:p>
          <w:p>
            <w:pPr>
              <w:rPr>
                <w:rFonts w:hint="default" w:ascii="宋体" w:hAnsi="宋体" w:eastAsia="宋体" w:cs="宋体"/>
                <w:color w:val="auto"/>
                <w:szCs w:val="21"/>
                <w:lang w:val="en-US" w:eastAsia="zh-CN"/>
              </w:rPr>
            </w:pPr>
          </w:p>
        </w:tc>
        <w:tc>
          <w:tcPr>
            <w:tcW w:w="10273" w:type="dxa"/>
            <w:gridSpan w:val="3"/>
            <w:vAlign w:val="top"/>
          </w:tcPr>
          <w:p>
            <w:r>
              <w:rPr>
                <w:rFonts w:hint="eastAsia"/>
              </w:rPr>
              <w:t>公司对需要监视和测量的对象的确定，监视、测量、分析和评价方法的选择，实施监视和测量的时机、实施分析和评价的时机界定，</w:t>
            </w:r>
            <w:r>
              <w:rPr>
                <w:rFonts w:hint="eastAsia"/>
                <w:lang w:val="en-US" w:eastAsia="zh-CN"/>
              </w:rPr>
              <w:t>环境</w:t>
            </w:r>
            <w:r>
              <w:rPr>
                <w:rFonts w:hint="eastAsia"/>
              </w:rPr>
              <w:t>管理体系的绩效和有效性的评价方法的采用及有关监视和测量记录的保留等要求予以较清楚的策划和确定，详见相关程序文件及监视、测量、分析和评价的实施计划。</w:t>
            </w:r>
          </w:p>
          <w:p>
            <w:pPr>
              <w:rPr>
                <w:rFonts w:hint="eastAsia"/>
              </w:rPr>
            </w:pPr>
            <w:r>
              <w:rPr>
                <w:rFonts w:hint="eastAsia"/>
              </w:rPr>
              <w:t>如：</w:t>
            </w:r>
          </w:p>
          <w:p>
            <w:pPr>
              <w:rPr>
                <w:rFonts w:hint="eastAsia" w:ascii="Times New Roman" w:hAnsi="Times New Roman" w:eastAsia="宋体" w:cs="Times New Roman"/>
              </w:rPr>
            </w:pPr>
            <w:r>
              <w:rPr>
                <w:rFonts w:hint="eastAsia"/>
                <w:lang w:eastAsia="zh-CN"/>
              </w:rPr>
              <w:t>（</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w:t>
            </w:r>
            <w:r>
              <w:rPr>
                <w:rFonts w:hint="eastAsia" w:ascii="Times New Roman" w:hAnsi="Times New Roman" w:eastAsia="宋体" w:cs="Times New Roman"/>
              </w:rPr>
              <w:t>《环境运行控制程序》</w:t>
            </w:r>
          </w:p>
          <w:p>
            <w:pPr>
              <w:rPr>
                <w:rFonts w:hint="eastAsia" w:ascii="Times New Roman" w:hAnsi="Times New Roman" w:eastAsia="宋体" w:cs="Times New Roman"/>
              </w:rPr>
            </w:pPr>
            <w:r>
              <w:rPr>
                <w:rFonts w:hint="eastAsia" w:ascii="Times New Roman" w:hAnsi="Times New Roman" w:eastAsia="宋体" w:cs="Times New Roman"/>
              </w:rPr>
              <w:t>（2）《</w:t>
            </w:r>
            <w:r>
              <w:rPr>
                <w:rFonts w:hint="eastAsia" w:ascii="Times New Roman" w:hAnsi="Times New Roman" w:eastAsia="宋体" w:cs="Times New Roman"/>
                <w:lang w:eastAsia="zh-CN"/>
              </w:rPr>
              <w:t>内</w:t>
            </w:r>
            <w:r>
              <w:rPr>
                <w:rFonts w:hint="eastAsia" w:ascii="Times New Roman" w:hAnsi="Times New Roman" w:eastAsia="宋体" w:cs="Times New Roman"/>
                <w:lang w:val="en-US" w:eastAsia="zh-CN"/>
              </w:rPr>
              <w:t>部</w:t>
            </w:r>
            <w:r>
              <w:rPr>
                <w:rFonts w:hint="eastAsia" w:ascii="Times New Roman" w:hAnsi="Times New Roman" w:eastAsia="宋体" w:cs="Times New Roman"/>
                <w:lang w:eastAsia="zh-CN"/>
              </w:rPr>
              <w:t>审</w:t>
            </w:r>
            <w:r>
              <w:rPr>
                <w:rFonts w:hint="eastAsia" w:ascii="Times New Roman" w:hAnsi="Times New Roman" w:eastAsia="宋体" w:cs="Times New Roman"/>
                <w:lang w:val="en-US" w:eastAsia="zh-CN"/>
              </w:rPr>
              <w:t>核</w:t>
            </w:r>
            <w:r>
              <w:rPr>
                <w:rFonts w:hint="eastAsia" w:ascii="Times New Roman" w:hAnsi="Times New Roman" w:eastAsia="宋体" w:cs="Times New Roman"/>
                <w:lang w:eastAsia="zh-CN"/>
              </w:rPr>
              <w:t>控制程序</w:t>
            </w:r>
            <w:r>
              <w:rPr>
                <w:rFonts w:hint="eastAsia" w:ascii="Times New Roman" w:hAnsi="Times New Roman" w:eastAsia="宋体" w:cs="Times New Roman"/>
              </w:rPr>
              <w:t>》</w:t>
            </w:r>
          </w:p>
          <w:p>
            <w:pPr>
              <w:rPr>
                <w:rFonts w:hint="eastAsia" w:ascii="Times New Roman" w:hAnsi="Times New Roman" w:eastAsia="宋体" w:cs="Times New Roman"/>
              </w:rPr>
            </w:pPr>
            <w:r>
              <w:rPr>
                <w:rFonts w:hint="eastAsia" w:ascii="Times New Roman" w:hAnsi="Times New Roman" w:eastAsia="宋体" w:cs="Times New Roman"/>
              </w:rPr>
              <w:t>（3）《</w:t>
            </w:r>
            <w:r>
              <w:rPr>
                <w:rFonts w:hint="eastAsia" w:ascii="Times New Roman" w:hAnsi="Times New Roman" w:eastAsia="宋体" w:cs="Times New Roman"/>
                <w:lang w:eastAsia="zh-CN"/>
              </w:rPr>
              <w:t>管理评审控制程序</w:t>
            </w:r>
            <w:r>
              <w:rPr>
                <w:rFonts w:hint="eastAsia" w:ascii="Times New Roman" w:hAnsi="Times New Roman" w:eastAsia="宋体" w:cs="Times New Roman"/>
              </w:rPr>
              <w:t>》</w:t>
            </w:r>
          </w:p>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4</w:t>
            </w:r>
            <w:r>
              <w:rPr>
                <w:rFonts w:hint="eastAsia" w:ascii="Times New Roman" w:hAnsi="Times New Roman" w:eastAsia="宋体" w:cs="Times New Roman"/>
                <w:lang w:eastAsia="zh-CN"/>
              </w:rPr>
              <w:t>）《</w:t>
            </w:r>
            <w:r>
              <w:rPr>
                <w:rFonts w:hint="eastAsia" w:ascii="Times New Roman" w:hAnsi="Times New Roman" w:eastAsia="宋体" w:cs="Times New Roman"/>
              </w:rPr>
              <w:t>应急准备与响应控制程序</w:t>
            </w:r>
            <w:r>
              <w:rPr>
                <w:rFonts w:hint="eastAsia" w:ascii="Times New Roman" w:hAnsi="Times New Roman" w:eastAsia="宋体" w:cs="Times New Roman"/>
                <w:lang w:eastAsia="zh-CN"/>
              </w:rPr>
              <w:t>》</w:t>
            </w:r>
          </w:p>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5</w:t>
            </w:r>
            <w:r>
              <w:rPr>
                <w:rFonts w:hint="eastAsia" w:ascii="Times New Roman" w:hAnsi="Times New Roman" w:eastAsia="宋体" w:cs="Times New Roman"/>
                <w:lang w:eastAsia="zh-CN"/>
              </w:rPr>
              <w:t>）《</w:t>
            </w:r>
            <w:r>
              <w:rPr>
                <w:rFonts w:hint="eastAsia" w:ascii="Times New Roman" w:hAnsi="Times New Roman" w:eastAsia="宋体" w:cs="Times New Roman"/>
              </w:rPr>
              <w:t>合规</w:t>
            </w:r>
            <w:r>
              <w:rPr>
                <w:rFonts w:hint="eastAsia" w:ascii="Times New Roman" w:hAnsi="Times New Roman" w:eastAsia="宋体" w:cs="Times New Roman"/>
                <w:lang w:eastAsia="zh-CN"/>
              </w:rPr>
              <w:t>性评价控制</w:t>
            </w:r>
            <w:r>
              <w:rPr>
                <w:rFonts w:hint="eastAsia" w:ascii="Times New Roman" w:hAnsi="Times New Roman" w:eastAsia="宋体" w:cs="Times New Roman"/>
              </w:rPr>
              <w:t>程序</w:t>
            </w:r>
            <w:r>
              <w:rPr>
                <w:rFonts w:hint="eastAsia" w:ascii="Times New Roman" w:hAnsi="Times New Roman" w:eastAsia="宋体" w:cs="Times New Roman"/>
                <w:lang w:eastAsia="zh-CN"/>
              </w:rPr>
              <w:t>》等</w:t>
            </w:r>
          </w:p>
          <w:p>
            <w:pPr>
              <w:pStyle w:val="21"/>
            </w:pPr>
            <w:r>
              <w:rPr>
                <w:rFonts w:hint="eastAsia"/>
                <w:color w:val="auto"/>
              </w:rPr>
              <w:t>查，提供有目标测量、内审报告、管理评审报告、合规性评价等记录，符合策划要求。</w:t>
            </w:r>
          </w:p>
        </w:tc>
        <w:tc>
          <w:tcPr>
            <w:tcW w:w="1316" w:type="dxa"/>
            <w:gridSpan w:val="2"/>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23" w:hRule="atLeast"/>
        </w:trPr>
        <w:tc>
          <w:tcPr>
            <w:tcW w:w="2160"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内部审核</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(含9.2.1和9.2.2)</w:t>
            </w:r>
          </w:p>
          <w:p>
            <w:pPr>
              <w:adjustRightInd w:val="0"/>
              <w:snapToGrid w:val="0"/>
              <w:rPr>
                <w:rFonts w:hint="eastAsia" w:ascii="宋体" w:hAnsi="宋体" w:eastAsia="宋体" w:cs="宋体"/>
                <w:color w:val="auto"/>
                <w:sz w:val="21"/>
                <w:szCs w:val="21"/>
              </w:rPr>
            </w:pPr>
          </w:p>
        </w:tc>
        <w:tc>
          <w:tcPr>
            <w:tcW w:w="960" w:type="dxa"/>
            <w:vAlign w:val="top"/>
          </w:tcPr>
          <w:p>
            <w:pPr>
              <w:rPr>
                <w:rFonts w:hint="eastAsia" w:ascii="宋体" w:hAnsi="宋体" w:eastAsia="宋体" w:cs="宋体"/>
                <w:b/>
                <w:color w:val="auto"/>
                <w:sz w:val="21"/>
                <w:szCs w:val="21"/>
              </w:rPr>
            </w:pPr>
            <w:r>
              <w:rPr>
                <w:rFonts w:hint="eastAsia" w:ascii="宋体" w:hAnsi="宋体" w:cs="宋体"/>
                <w:color w:val="auto"/>
                <w:sz w:val="21"/>
                <w:szCs w:val="21"/>
                <w:lang w:val="en-US" w:eastAsia="zh-CN"/>
              </w:rPr>
              <w:t>E</w:t>
            </w:r>
            <w:r>
              <w:rPr>
                <w:rFonts w:hint="eastAsia" w:ascii="宋体" w:hAnsi="宋体" w:eastAsia="宋体" w:cs="宋体"/>
                <w:color w:val="auto"/>
                <w:sz w:val="21"/>
                <w:szCs w:val="21"/>
              </w:rPr>
              <w:t>9.2</w:t>
            </w:r>
          </w:p>
        </w:tc>
        <w:tc>
          <w:tcPr>
            <w:tcW w:w="10237" w:type="dxa"/>
            <w:vAlign w:val="top"/>
          </w:tcPr>
          <w:p>
            <w:pPr>
              <w:keepNext w:val="0"/>
              <w:keepLines w:val="0"/>
              <w:pageBreakBefore w:val="0"/>
              <w:tabs>
                <w:tab w:val="center" w:pos="3169"/>
              </w:tabs>
              <w:kinsoku/>
              <w:wordWrap/>
              <w:overflowPunct/>
              <w:topLinePunct w:val="0"/>
              <w:bidi w:val="0"/>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查管理手册，公司按标准要求编制了《</w:t>
            </w:r>
            <w:r>
              <w:rPr>
                <w:rFonts w:hint="eastAsia" w:ascii="宋体" w:hAnsi="宋体" w:eastAsia="宋体" w:cs="宋体"/>
                <w:color w:val="auto"/>
                <w:sz w:val="21"/>
                <w:szCs w:val="21"/>
                <w:highlight w:val="none"/>
                <w:lang w:eastAsia="zh-CN"/>
              </w:rPr>
              <w:t>内部审核程序</w:t>
            </w:r>
            <w:r>
              <w:rPr>
                <w:rFonts w:hint="eastAsia" w:ascii="宋体" w:hAnsi="宋体" w:eastAsia="宋体" w:cs="宋体"/>
                <w:color w:val="auto"/>
                <w:sz w:val="21"/>
                <w:szCs w:val="21"/>
                <w:highlight w:val="none"/>
              </w:rPr>
              <w:t>》，规定了内部审核的目的、范围、职责、要求、方法频次等，规定每两次内审的时间不得超过12个月。</w:t>
            </w:r>
          </w:p>
          <w:p>
            <w:pPr>
              <w:keepNext w:val="0"/>
              <w:keepLines w:val="0"/>
              <w:pageBreakBefore w:val="0"/>
              <w:tabs>
                <w:tab w:val="center" w:pos="3169"/>
              </w:tabs>
              <w:kinsoku/>
              <w:wordWrap/>
              <w:overflowPunct/>
              <w:topLinePunct w:val="0"/>
              <w:bidi w:val="0"/>
              <w:snapToGrid/>
              <w:spacing w:line="312"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查，20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年《体系审核实施计划》</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按质量、环境和职业健康安全三体系策划审核）</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审核时间：2022年9月15日至9月16日</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目的：</w:t>
            </w:r>
            <w:r>
              <w:rPr>
                <w:rFonts w:hint="eastAsia" w:ascii="宋体" w:hAnsi="宋体" w:eastAsia="宋体" w:cs="宋体"/>
                <w:color w:val="auto"/>
                <w:sz w:val="21"/>
                <w:szCs w:val="21"/>
              </w:rPr>
              <w:t>验证公司质量</w:t>
            </w:r>
            <w:r>
              <w:rPr>
                <w:rFonts w:hint="eastAsia" w:ascii="宋体" w:hAnsi="宋体" w:eastAsia="宋体" w:cs="宋体"/>
                <w:bCs/>
                <w:color w:val="auto"/>
                <w:sz w:val="21"/>
                <w:szCs w:val="21"/>
              </w:rPr>
              <w:t>、环境、职业健康安全三体系</w:t>
            </w:r>
            <w:r>
              <w:rPr>
                <w:rFonts w:hint="eastAsia" w:ascii="宋体" w:hAnsi="宋体" w:eastAsia="宋体" w:cs="宋体"/>
                <w:bCs/>
                <w:color w:val="auto"/>
                <w:sz w:val="21"/>
                <w:szCs w:val="21"/>
                <w:lang w:val="en-US" w:eastAsia="zh-CN"/>
              </w:rPr>
              <w:t>运行的</w:t>
            </w:r>
            <w:r>
              <w:rPr>
                <w:rFonts w:hint="eastAsia" w:ascii="宋体" w:hAnsi="宋体" w:eastAsia="宋体" w:cs="宋体"/>
                <w:color w:val="auto"/>
                <w:sz w:val="21"/>
                <w:szCs w:val="21"/>
              </w:rPr>
              <w:t>有效</w:t>
            </w:r>
            <w:r>
              <w:rPr>
                <w:rFonts w:hint="eastAsia" w:ascii="宋体" w:hAnsi="宋体" w:eastAsia="宋体" w:cs="宋体"/>
                <w:color w:val="auto"/>
                <w:sz w:val="21"/>
                <w:szCs w:val="21"/>
                <w:lang w:val="en-US" w:eastAsia="zh-CN"/>
              </w:rPr>
              <w:t>性及符合性</w:t>
            </w:r>
            <w:r>
              <w:rPr>
                <w:rFonts w:hint="eastAsia" w:ascii="宋体" w:hAnsi="宋体" w:eastAsia="宋体" w:cs="宋体"/>
                <w:color w:val="auto"/>
                <w:sz w:val="21"/>
                <w:szCs w:val="21"/>
                <w:highlight w:val="none"/>
              </w:rPr>
              <w:t>；</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范围：管理手册覆盖的所有部门、过程和要素。</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审核组：审核组长：</w:t>
            </w:r>
            <w:r>
              <w:rPr>
                <w:rFonts w:hint="eastAsia" w:ascii="宋体" w:hAnsi="宋体" w:cs="宋体"/>
                <w:color w:val="auto"/>
                <w:sz w:val="21"/>
                <w:szCs w:val="21"/>
                <w:highlight w:val="none"/>
                <w:lang w:val="en-US" w:eastAsia="zh-CN"/>
              </w:rPr>
              <w:t>谷玉才</w:t>
            </w:r>
            <w:r>
              <w:rPr>
                <w:rFonts w:hint="eastAsia" w:ascii="宋体" w:hAnsi="宋体" w:eastAsia="宋体" w:cs="宋体"/>
                <w:color w:val="auto"/>
                <w:sz w:val="21"/>
                <w:szCs w:val="21"/>
                <w:highlight w:val="none"/>
              </w:rPr>
              <w:t xml:space="preserve">   组员： </w:t>
            </w:r>
            <w:r>
              <w:rPr>
                <w:rFonts w:hint="eastAsia" w:ascii="宋体" w:hAnsi="宋体" w:cs="宋体"/>
                <w:color w:val="auto"/>
                <w:sz w:val="21"/>
                <w:szCs w:val="21"/>
                <w:highlight w:val="none"/>
                <w:lang w:val="en-US" w:eastAsia="zh-CN"/>
              </w:rPr>
              <w:t>黄</w:t>
            </w:r>
            <w:r>
              <w:rPr>
                <w:rFonts w:hint="eastAsia" w:ascii="宋体" w:hAnsi="宋体" w:eastAsia="宋体" w:cs="宋体"/>
                <w:color w:val="auto"/>
                <w:sz w:val="21"/>
                <w:szCs w:val="21"/>
                <w:highlight w:val="none"/>
              </w:rPr>
              <w:t>刚</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抽查《</w:t>
            </w:r>
            <w:r>
              <w:rPr>
                <w:rFonts w:hint="eastAsia" w:ascii="宋体" w:hAnsi="宋体" w:eastAsia="宋体" w:cs="宋体"/>
                <w:color w:val="auto"/>
                <w:sz w:val="21"/>
                <w:szCs w:val="21"/>
                <w:highlight w:val="none"/>
                <w:lang w:eastAsia="zh-CN"/>
              </w:rPr>
              <w:t>管理层</w:t>
            </w:r>
            <w:r>
              <w:rPr>
                <w:rFonts w:hint="eastAsia" w:ascii="宋体" w:hAnsi="宋体" w:eastAsia="宋体" w:cs="宋体"/>
                <w:color w:val="auto"/>
                <w:sz w:val="21"/>
                <w:szCs w:val="21"/>
                <w:highlight w:val="none"/>
              </w:rPr>
              <w:t>审核检查表》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行政部</w:t>
            </w:r>
            <w:r>
              <w:rPr>
                <w:rFonts w:hint="eastAsia" w:ascii="宋体" w:hAnsi="宋体" w:eastAsia="宋体" w:cs="宋体"/>
                <w:color w:val="auto"/>
                <w:sz w:val="21"/>
                <w:szCs w:val="21"/>
                <w:highlight w:val="none"/>
              </w:rPr>
              <w:t>审核检查表》、《</w:t>
            </w:r>
            <w:r>
              <w:rPr>
                <w:rFonts w:hint="eastAsia" w:ascii="宋体" w:hAnsi="宋体" w:eastAsia="宋体" w:cs="宋体"/>
                <w:color w:val="auto"/>
                <w:sz w:val="21"/>
                <w:szCs w:val="21"/>
                <w:highlight w:val="none"/>
                <w:lang w:eastAsia="zh-CN"/>
              </w:rPr>
              <w:t>生产部</w:t>
            </w:r>
            <w:r>
              <w:rPr>
                <w:rFonts w:hint="eastAsia" w:ascii="宋体" w:hAnsi="宋体" w:eastAsia="宋体" w:cs="宋体"/>
                <w:color w:val="auto"/>
                <w:sz w:val="21"/>
                <w:szCs w:val="21"/>
                <w:highlight w:val="none"/>
              </w:rPr>
              <w:t>审核检查表》</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供销</w:t>
            </w:r>
            <w:r>
              <w:rPr>
                <w:rFonts w:hint="eastAsia" w:ascii="宋体" w:hAnsi="宋体" w:eastAsia="宋体" w:cs="宋体"/>
                <w:color w:val="auto"/>
                <w:sz w:val="21"/>
                <w:szCs w:val="21"/>
                <w:highlight w:val="none"/>
                <w:lang w:eastAsia="zh-CN"/>
              </w:rPr>
              <w:t>部审核检查表》</w:t>
            </w:r>
            <w:r>
              <w:rPr>
                <w:rFonts w:hint="eastAsia" w:ascii="宋体" w:hAnsi="宋体" w:eastAsia="宋体" w:cs="宋体"/>
                <w:color w:val="auto"/>
                <w:sz w:val="21"/>
                <w:szCs w:val="21"/>
                <w:highlight w:val="none"/>
              </w:rPr>
              <w:t xml:space="preserve">等审核记录，审核过程及条款基本齐全，不存在审核自己部门的情况。 </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查本次内审共发现不合格项</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个，属一般不符合。</w:t>
            </w:r>
            <w:r>
              <w:rPr>
                <w:rFonts w:hint="eastAsia" w:ascii="宋体" w:hAnsi="宋体" w:eastAsia="宋体" w:cs="宋体"/>
                <w:color w:val="auto"/>
                <w:sz w:val="21"/>
                <w:szCs w:val="21"/>
                <w:highlight w:val="none"/>
                <w:lang w:val="en-US" w:eastAsia="zh-CN"/>
              </w:rPr>
              <w:t>涉及</w:t>
            </w:r>
            <w:r>
              <w:rPr>
                <w:rFonts w:hint="eastAsia" w:ascii="宋体" w:hAnsi="宋体" w:cs="宋体"/>
                <w:color w:val="auto"/>
                <w:sz w:val="21"/>
                <w:szCs w:val="21"/>
                <w:highlight w:val="none"/>
                <w:lang w:val="en-US" w:eastAsia="zh-CN"/>
              </w:rPr>
              <w:t>生产部</w:t>
            </w:r>
            <w:r>
              <w:rPr>
                <w:rFonts w:hint="eastAsia" w:ascii="宋体" w:hAnsi="宋体" w:eastAsia="宋体" w:cs="宋体"/>
                <w:color w:val="auto"/>
                <w:sz w:val="21"/>
                <w:szCs w:val="21"/>
                <w:highlight w:val="none"/>
                <w:lang w:val="en-US" w:eastAsia="zh-CN"/>
              </w:rPr>
              <w:t>EO:8.2条款不符合事实描述为“</w:t>
            </w:r>
            <w:r>
              <w:rPr>
                <w:rFonts w:hint="eastAsia" w:ascii="宋体" w:hAnsi="宋体" w:eastAsia="宋体" w:cs="宋体"/>
                <w:color w:val="auto"/>
                <w:sz w:val="21"/>
                <w:szCs w:val="21"/>
                <w:highlight w:val="none"/>
              </w:rPr>
              <w:t>未能提供应急预案记录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，已经对不合格原因进行了分析，制订了纠正措施，并对结果进行了验证。</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查，审核结论：公司质量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环境及职业健康安全</w:t>
            </w:r>
            <w:r>
              <w:rPr>
                <w:rFonts w:hint="eastAsia" w:ascii="宋体" w:hAnsi="宋体" w:eastAsia="宋体" w:cs="宋体"/>
                <w:color w:val="auto"/>
                <w:sz w:val="21"/>
                <w:szCs w:val="21"/>
                <w:highlight w:val="none"/>
              </w:rPr>
              <w:t>管理体系的建立符合标准要求、实施有效。</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通过内部审核，公司质量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环境及职业健康安全</w:t>
            </w:r>
            <w:r>
              <w:rPr>
                <w:rFonts w:hint="eastAsia" w:ascii="宋体" w:hAnsi="宋体" w:eastAsia="宋体" w:cs="宋体"/>
                <w:color w:val="auto"/>
                <w:sz w:val="21"/>
                <w:szCs w:val="21"/>
                <w:highlight w:val="none"/>
              </w:rPr>
              <w:t>管理体系的建立实施是有效的，符合标准要求。</w:t>
            </w:r>
          </w:p>
        </w:tc>
        <w:tc>
          <w:tcPr>
            <w:tcW w:w="1344" w:type="dxa"/>
            <w:gridSpan w:val="3"/>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rPr>
              <w:t xml:space="preserve">9.3 </w:t>
            </w:r>
          </w:p>
          <w:p>
            <w:pPr>
              <w:rPr>
                <w:rFonts w:ascii="宋体" w:hAnsi="宋体"/>
                <w:color w:val="auto"/>
                <w:szCs w:val="21"/>
              </w:rPr>
            </w:pPr>
          </w:p>
        </w:tc>
        <w:tc>
          <w:tcPr>
            <w:tcW w:w="10261" w:type="dxa"/>
            <w:gridSpan w:val="2"/>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lang w:eastAsia="zh-CN"/>
              </w:rPr>
              <w:t>2022年9月25日（</w:t>
            </w:r>
            <w:r>
              <w:rPr>
                <w:rFonts w:hint="eastAsia" w:ascii="宋体" w:hAnsi="宋体" w:cs="宋体"/>
                <w:color w:val="auto"/>
                <w:sz w:val="21"/>
                <w:szCs w:val="21"/>
                <w:highlight w:val="none"/>
                <w:lang w:val="en-US" w:eastAsia="zh-CN"/>
              </w:rPr>
              <w:t>按质量、环境和职业健康安全三体系策划审核）</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s="宋体"/>
                <w:color w:val="auto"/>
                <w:szCs w:val="21"/>
                <w:lang w:val="en-US" w:eastAsia="zh-CN"/>
              </w:rPr>
              <w:t>翟文娜</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参加人员：体系涉及到的各部门所有人员</w:t>
            </w:r>
          </w:p>
          <w:p>
            <w:pPr>
              <w:tabs>
                <w:tab w:val="center" w:pos="3169"/>
              </w:tabs>
              <w:spacing w:line="400" w:lineRule="exact"/>
              <w:jc w:val="left"/>
              <w:rPr>
                <w:rFonts w:hint="eastAsia" w:ascii="宋体" w:hAnsi="宋体" w:eastAsia="宋体" w:cs="宋体"/>
                <w:color w:val="auto"/>
                <w:sz w:val="21"/>
                <w:szCs w:val="21"/>
              </w:rPr>
            </w:pPr>
            <w:r>
              <w:rPr>
                <w:rFonts w:hint="eastAsia" w:ascii="宋体" w:hAnsi="宋体" w:cs="宋体"/>
                <w:color w:val="auto"/>
                <w:szCs w:val="21"/>
              </w:rPr>
              <w:t>评审输入内</w:t>
            </w:r>
            <w:r>
              <w:rPr>
                <w:rFonts w:hint="eastAsia" w:ascii="宋体" w:hAnsi="宋体" w:eastAsia="宋体" w:cs="宋体"/>
                <w:color w:val="auto"/>
                <w:sz w:val="21"/>
                <w:szCs w:val="21"/>
              </w:rPr>
              <w:t>容：</w:t>
            </w:r>
          </w:p>
          <w:p>
            <w:pPr>
              <w:spacing w:line="500" w:lineRule="atLeast"/>
              <w:rPr>
                <w:rFonts w:hint="eastAsia" w:ascii="宋体" w:hAnsi="宋体" w:eastAsia="宋体" w:cs="宋体"/>
                <w:color w:val="auto"/>
                <w:sz w:val="21"/>
                <w:szCs w:val="21"/>
              </w:rPr>
            </w:pPr>
            <w:r>
              <w:rPr>
                <w:rFonts w:hint="eastAsia" w:ascii="宋体" w:hAnsi="宋体" w:eastAsia="宋体" w:cs="宋体"/>
                <w:color w:val="auto"/>
                <w:sz w:val="21"/>
                <w:szCs w:val="21"/>
              </w:rPr>
              <w:t>1、质量/环境/职业健康安全管理体系内部审核结果；</w:t>
            </w:r>
          </w:p>
          <w:p>
            <w:pPr>
              <w:spacing w:line="500" w:lineRule="atLeast"/>
              <w:rPr>
                <w:rFonts w:hint="eastAsia" w:ascii="宋体" w:hAnsi="宋体" w:eastAsia="宋体" w:cs="宋体"/>
                <w:color w:val="auto"/>
                <w:sz w:val="21"/>
                <w:szCs w:val="21"/>
              </w:rPr>
            </w:pPr>
            <w:r>
              <w:rPr>
                <w:rFonts w:hint="eastAsia" w:ascii="宋体" w:hAnsi="宋体" w:eastAsia="宋体" w:cs="宋体"/>
                <w:color w:val="auto"/>
                <w:sz w:val="21"/>
                <w:szCs w:val="21"/>
              </w:rPr>
              <w:t>2、质量/环境/职业健康安全法律法规遵守情况及合规性评价；</w:t>
            </w:r>
          </w:p>
          <w:p>
            <w:pPr>
              <w:spacing w:line="500" w:lineRule="atLeast"/>
              <w:rPr>
                <w:rFonts w:hint="eastAsia" w:ascii="宋体" w:hAnsi="宋体" w:eastAsia="宋体" w:cs="宋体"/>
                <w:color w:val="auto"/>
                <w:sz w:val="21"/>
                <w:szCs w:val="21"/>
              </w:rPr>
            </w:pPr>
            <w:r>
              <w:rPr>
                <w:rFonts w:hint="eastAsia" w:ascii="宋体" w:hAnsi="宋体" w:eastAsia="宋体" w:cs="宋体"/>
                <w:color w:val="auto"/>
                <w:sz w:val="21"/>
                <w:szCs w:val="21"/>
              </w:rPr>
              <w:t>3、来自外部相关方交流信息，顾客的反馈（顾客满意程度的测量结果、顾客抱怨与投诉等信息）；</w:t>
            </w:r>
          </w:p>
          <w:p>
            <w:pPr>
              <w:spacing w:line="500" w:lineRule="atLeast"/>
              <w:rPr>
                <w:rFonts w:hint="eastAsia" w:ascii="宋体" w:hAnsi="宋体" w:eastAsia="宋体" w:cs="宋体"/>
                <w:color w:val="auto"/>
                <w:sz w:val="21"/>
                <w:szCs w:val="21"/>
              </w:rPr>
            </w:pPr>
            <w:r>
              <w:rPr>
                <w:rFonts w:hint="eastAsia" w:ascii="宋体" w:hAnsi="宋体" w:eastAsia="宋体" w:cs="宋体"/>
                <w:color w:val="auto"/>
                <w:sz w:val="21"/>
                <w:szCs w:val="21"/>
              </w:rPr>
              <w:t>4、环境/安全目标、指标管理方案的完成情况；</w:t>
            </w:r>
          </w:p>
          <w:p>
            <w:pPr>
              <w:spacing w:line="500" w:lineRule="atLeast"/>
              <w:rPr>
                <w:rFonts w:hint="eastAsia" w:ascii="宋体" w:hAnsi="宋体" w:eastAsia="宋体" w:cs="宋体"/>
                <w:color w:val="auto"/>
                <w:sz w:val="21"/>
                <w:szCs w:val="21"/>
              </w:rPr>
            </w:pPr>
            <w:r>
              <w:rPr>
                <w:rFonts w:hint="eastAsia" w:ascii="宋体" w:hAnsi="宋体" w:eastAsia="宋体" w:cs="宋体"/>
                <w:color w:val="auto"/>
                <w:sz w:val="21"/>
                <w:szCs w:val="21"/>
              </w:rPr>
              <w:t>5、预防和纠正措施的实施情况；</w:t>
            </w:r>
          </w:p>
          <w:p>
            <w:pPr>
              <w:spacing w:line="500" w:lineRule="atLeast"/>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6、可能影响质量/环境/安全管理体系变化（如：公司管理活动/服务的变化、组织机构和人员调整、法律法规和其它要求的变化造成的可能影响管理体系策划、实施的变化，促成管理体系改进的因素而生成的管理体系改进的建议）；</w:t>
            </w:r>
          </w:p>
          <w:p>
            <w:pPr>
              <w:tabs>
                <w:tab w:val="center" w:pos="3169"/>
              </w:tabs>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7、公司及项目的工作总结计划</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w:t>
            </w:r>
          </w:p>
          <w:p>
            <w:pPr>
              <w:spacing w:line="500" w:lineRule="exact"/>
              <w:ind w:firstLine="435"/>
              <w:rPr>
                <w:rFonts w:ascii="宋体" w:hAnsi="宋体" w:cs="宋体"/>
                <w:color w:val="auto"/>
                <w:szCs w:val="21"/>
              </w:rPr>
            </w:pPr>
            <w:r>
              <w:rPr>
                <w:rFonts w:hint="eastAsia" w:ascii="宋体" w:hAnsi="宋体" w:cs="宋体"/>
                <w:color w:val="auto"/>
                <w:szCs w:val="21"/>
              </w:rPr>
              <w:t>改进的建议：</w:t>
            </w:r>
            <w:r>
              <w:rPr>
                <w:rFonts w:hint="eastAsia" w:ascii="宋体" w:hAnsi="宋体" w:eastAsia="宋体" w:cs="宋体"/>
                <w:color w:val="auto"/>
                <w:szCs w:val="21"/>
                <w:lang w:val="en-US" w:eastAsia="zh-CN"/>
              </w:rPr>
              <w:t>继续加强质量、环境、职业健康安全的继续学习和理解。</w:t>
            </w:r>
          </w:p>
          <w:p>
            <w:pPr>
              <w:jc w:val="both"/>
              <w:rPr>
                <w:rFonts w:hint="default" w:ascii="宋体" w:hAnsi="宋体" w:cs="宋体"/>
                <w:color w:val="auto"/>
                <w:szCs w:val="21"/>
                <w:lang w:val="en-US" w:eastAsia="zh-CN"/>
              </w:rPr>
            </w:pPr>
            <w:r>
              <w:rPr>
                <w:rFonts w:hint="eastAsia" w:ascii="宋体" w:hAnsi="宋体" w:cs="宋体"/>
                <w:color w:val="auto"/>
                <w:szCs w:val="21"/>
              </w:rPr>
              <w:t>查</w:t>
            </w:r>
            <w:r>
              <w:rPr>
                <w:rFonts w:hint="eastAsia" w:ascii="宋体" w:hAnsi="宋体" w:cs="宋体"/>
                <w:color w:val="auto"/>
                <w:szCs w:val="21"/>
                <w:lang w:val="en-US" w:eastAsia="zh-CN"/>
              </w:rPr>
              <w:t>管理评审改进措施及验证表，由行政部组织于2022年9月26日实施了对员工进行质量、环境、职业健康安全管理体系标准强化培训，效果良好。提供有培训及评价记录，改进措施合理，完成情况良好，达到预期要求。</w:t>
            </w:r>
          </w:p>
          <w:p>
            <w:pPr>
              <w:jc w:val="both"/>
              <w:rPr>
                <w:rFonts w:hint="eastAsia" w:ascii="宋体" w:hAnsi="宋体" w:cs="宋体"/>
                <w:color w:val="auto"/>
                <w:szCs w:val="21"/>
                <w:lang w:val="en-US" w:eastAsia="zh-CN"/>
              </w:rPr>
            </w:pPr>
            <w:r>
              <w:rPr>
                <w:rFonts w:hint="eastAsia" w:ascii="宋体" w:hAnsi="宋体" w:cs="宋体"/>
                <w:color w:val="auto"/>
                <w:szCs w:val="21"/>
                <w:lang w:val="en-US" w:eastAsia="zh-CN"/>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管理</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相关方关注：2022年</w:t>
            </w:r>
            <w:r>
              <w:rPr>
                <w:rFonts w:hint="eastAsia" w:ascii="宋体" w:hAnsi="宋体" w:cs="宋体"/>
                <w:color w:val="auto"/>
                <w:szCs w:val="21"/>
                <w:lang w:val="en-US" w:eastAsia="zh-CN"/>
              </w:rPr>
              <w:t>7</w:t>
            </w:r>
            <w:r>
              <w:rPr>
                <w:rFonts w:hint="eastAsia" w:ascii="宋体" w:hAnsi="宋体" w:cs="宋体"/>
                <w:color w:val="auto"/>
                <w:szCs w:val="21"/>
              </w:rPr>
              <w:t>月至今未收到顾客及相关方关于重大服务质量问题的投诉；</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管理评审结论：公司</w:t>
            </w:r>
            <w:r>
              <w:rPr>
                <w:rFonts w:hint="eastAsia" w:ascii="宋体" w:hAnsi="宋体" w:cs="宋体"/>
                <w:color w:val="auto"/>
                <w:szCs w:val="21"/>
                <w:lang w:val="en-US" w:eastAsia="zh-CN"/>
              </w:rPr>
              <w:t>建立的</w:t>
            </w:r>
            <w:r>
              <w:rPr>
                <w:rFonts w:hint="eastAsia" w:ascii="宋体" w:hAnsi="宋体" w:cs="宋体"/>
                <w:color w:val="auto"/>
                <w:szCs w:val="21"/>
              </w:rPr>
              <w:t>质量、环境、职业健康安全管理体系符合企业现状，公司建立的管理体系适宜、充分、有效。</w:t>
            </w:r>
          </w:p>
        </w:tc>
        <w:tc>
          <w:tcPr>
            <w:tcW w:w="1328" w:type="dxa"/>
            <w:gridSpan w:val="3"/>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vAlign w:val="top"/>
          </w:tcPr>
          <w:p>
            <w:pPr>
              <w:tabs>
                <w:tab w:val="center" w:pos="3169"/>
              </w:tabs>
              <w:spacing w:line="40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改进 总则</w:t>
            </w:r>
          </w:p>
          <w:p>
            <w:pPr>
              <w:tabs>
                <w:tab w:val="center" w:pos="3169"/>
              </w:tabs>
              <w:spacing w:line="40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不符合和纠正措施</w:t>
            </w:r>
          </w:p>
          <w:p>
            <w:pPr>
              <w:adjustRightInd w:val="0"/>
              <w:snapToGrid w:val="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持续改进</w:t>
            </w:r>
          </w:p>
        </w:tc>
        <w:tc>
          <w:tcPr>
            <w:tcW w:w="960" w:type="dxa"/>
            <w:vAlign w:val="top"/>
          </w:tcPr>
          <w:p>
            <w:pPr>
              <w:tabs>
                <w:tab w:val="center" w:pos="3169"/>
              </w:tabs>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E</w:t>
            </w:r>
            <w:r>
              <w:rPr>
                <w:rFonts w:hint="eastAsia" w:ascii="宋体" w:hAnsi="宋体" w:eastAsia="宋体" w:cs="宋体"/>
                <w:b w:val="0"/>
                <w:bCs w:val="0"/>
                <w:color w:val="auto"/>
                <w:sz w:val="21"/>
                <w:szCs w:val="21"/>
              </w:rPr>
              <w:t>10.1;10.2;10.3；</w:t>
            </w:r>
          </w:p>
        </w:tc>
        <w:tc>
          <w:tcPr>
            <w:tcW w:w="10261" w:type="dxa"/>
            <w:gridSpan w:val="2"/>
            <w:vAlign w:val="top"/>
          </w:tcPr>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公司制定</w:t>
            </w:r>
            <w:r>
              <w:rPr>
                <w:rFonts w:hint="eastAsia" w:ascii="宋体" w:hAnsi="宋体" w:eastAsia="宋体" w:cs="宋体"/>
                <w:b w:val="0"/>
                <w:bCs w:val="0"/>
                <w:color w:val="auto"/>
                <w:sz w:val="21"/>
                <w:szCs w:val="21"/>
              </w:rPr>
              <w:t>系列程</w:t>
            </w:r>
            <w:r>
              <w:rPr>
                <w:rFonts w:hint="eastAsia" w:ascii="宋体" w:hAnsi="宋体" w:eastAsia="宋体" w:cs="宋体"/>
                <w:b w:val="0"/>
                <w:bCs w:val="0"/>
                <w:color w:val="auto"/>
                <w:sz w:val="21"/>
                <w:szCs w:val="21"/>
                <w:lang w:eastAsia="zh-CN"/>
              </w:rPr>
              <w:t>序文件《管理评审控制程序》、《</w:t>
            </w:r>
            <w:r>
              <w:rPr>
                <w:rFonts w:hint="eastAsia" w:ascii="宋体" w:hAnsi="宋体" w:eastAsia="宋体" w:cs="宋体"/>
                <w:b w:val="0"/>
                <w:bCs w:val="0"/>
                <w:color w:val="auto"/>
                <w:sz w:val="21"/>
                <w:szCs w:val="21"/>
              </w:rPr>
              <w:t>环境运行控制程序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《纠正和预防措施控制程序》及</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内</w:t>
            </w:r>
            <w:r>
              <w:rPr>
                <w:rFonts w:hint="eastAsia" w:ascii="宋体" w:hAnsi="宋体" w:eastAsia="宋体" w:cs="宋体"/>
                <w:b w:val="0"/>
                <w:bCs w:val="0"/>
                <w:color w:val="auto"/>
                <w:sz w:val="21"/>
                <w:szCs w:val="21"/>
                <w:lang w:val="en-US" w:eastAsia="zh-CN"/>
              </w:rPr>
              <w:t>部审核</w:t>
            </w:r>
            <w:r>
              <w:rPr>
                <w:rFonts w:hint="eastAsia" w:ascii="宋体" w:hAnsi="宋体" w:eastAsia="宋体" w:cs="宋体"/>
                <w:b w:val="0"/>
                <w:bCs w:val="0"/>
                <w:color w:val="auto"/>
                <w:sz w:val="21"/>
                <w:szCs w:val="21"/>
                <w:lang w:eastAsia="zh-CN"/>
              </w:rPr>
              <w:t>控制程序</w:t>
            </w:r>
            <w:r>
              <w:rPr>
                <w:rFonts w:hint="eastAsia" w:ascii="宋体" w:hAnsi="宋体" w:eastAsia="宋体" w:cs="宋体"/>
                <w:b w:val="0"/>
                <w:bCs w:val="0"/>
                <w:color w:val="auto"/>
                <w:sz w:val="21"/>
                <w:szCs w:val="21"/>
              </w:rPr>
              <w:t>》，对持续改进的过程予以规定，以实现</w:t>
            </w:r>
            <w:r>
              <w:rPr>
                <w:rFonts w:hint="eastAsia" w:ascii="宋体" w:hAnsi="宋体" w:eastAsia="宋体" w:cs="宋体"/>
                <w:b w:val="0"/>
                <w:bCs w:val="0"/>
                <w:color w:val="auto"/>
                <w:sz w:val="21"/>
                <w:szCs w:val="21"/>
                <w:lang w:eastAsia="zh-CN"/>
              </w:rPr>
              <w:t>环境</w:t>
            </w:r>
            <w:r>
              <w:rPr>
                <w:rFonts w:hint="eastAsia" w:ascii="宋体" w:hAnsi="宋体" w:eastAsia="宋体" w:cs="宋体"/>
                <w:b w:val="0"/>
                <w:bCs w:val="0"/>
                <w:color w:val="auto"/>
                <w:sz w:val="21"/>
                <w:szCs w:val="21"/>
              </w:rPr>
              <w:t>管理体系及</w:t>
            </w:r>
            <w:r>
              <w:rPr>
                <w:rFonts w:hint="eastAsia" w:ascii="宋体" w:hAnsi="宋体" w:eastAsia="宋体" w:cs="宋体"/>
                <w:b w:val="0"/>
                <w:bCs w:val="0"/>
                <w:color w:val="auto"/>
                <w:sz w:val="21"/>
                <w:szCs w:val="21"/>
                <w:lang w:eastAsia="zh-CN"/>
              </w:rPr>
              <w:t>服务质量</w:t>
            </w:r>
            <w:r>
              <w:rPr>
                <w:rFonts w:hint="eastAsia" w:ascii="宋体" w:hAnsi="宋体" w:eastAsia="宋体" w:cs="宋体"/>
                <w:b w:val="0"/>
                <w:bCs w:val="0"/>
                <w:color w:val="auto"/>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公司通过</w:t>
            </w:r>
            <w:r>
              <w:rPr>
                <w:rFonts w:hint="eastAsia" w:ascii="宋体" w:hAnsi="宋体" w:eastAsia="宋体" w:cs="宋体"/>
                <w:b w:val="0"/>
                <w:bCs w:val="0"/>
                <w:color w:val="auto"/>
                <w:sz w:val="21"/>
                <w:szCs w:val="21"/>
                <w:lang w:eastAsia="zh-CN"/>
              </w:rPr>
              <w:t>环境</w:t>
            </w:r>
            <w:r>
              <w:rPr>
                <w:rFonts w:hint="eastAsia" w:ascii="宋体" w:hAnsi="宋体" w:eastAsia="宋体" w:cs="宋体"/>
                <w:b w:val="0"/>
                <w:bCs w:val="0"/>
                <w:color w:val="auto"/>
                <w:sz w:val="21"/>
                <w:szCs w:val="21"/>
              </w:rPr>
              <w:t>方针、目标的达成分析、内部</w:t>
            </w:r>
            <w:r>
              <w:rPr>
                <w:rFonts w:hint="eastAsia" w:ascii="宋体" w:hAnsi="宋体" w:eastAsia="宋体" w:cs="宋体"/>
                <w:b w:val="0"/>
                <w:bCs w:val="0"/>
                <w:color w:val="auto"/>
                <w:sz w:val="21"/>
                <w:szCs w:val="21"/>
                <w:lang w:eastAsia="zh-CN"/>
              </w:rPr>
              <w:t>环境、</w:t>
            </w:r>
            <w:r>
              <w:rPr>
                <w:rFonts w:hint="eastAsia" w:ascii="宋体" w:hAnsi="宋体" w:eastAsia="宋体" w:cs="宋体"/>
                <w:b w:val="0"/>
                <w:bCs w:val="0"/>
                <w:color w:val="auto"/>
                <w:sz w:val="21"/>
                <w:szCs w:val="21"/>
              </w:rPr>
              <w:t>审核结果、数据资料统计分析、纠正和预防措施和管理评审等方式，以推动</w:t>
            </w:r>
            <w:r>
              <w:rPr>
                <w:rFonts w:hint="eastAsia" w:ascii="宋体" w:hAnsi="宋体" w:eastAsia="宋体" w:cs="宋体"/>
                <w:b w:val="0"/>
                <w:bCs w:val="0"/>
                <w:color w:val="auto"/>
                <w:sz w:val="21"/>
                <w:szCs w:val="21"/>
                <w:lang w:eastAsia="zh-CN"/>
              </w:rPr>
              <w:t>环境</w:t>
            </w:r>
            <w:r>
              <w:rPr>
                <w:rFonts w:hint="eastAsia" w:ascii="宋体" w:hAnsi="宋体" w:eastAsia="宋体" w:cs="宋体"/>
                <w:b w:val="0"/>
                <w:bCs w:val="0"/>
                <w:color w:val="auto"/>
                <w:sz w:val="21"/>
                <w:szCs w:val="21"/>
              </w:rPr>
              <w:t>管理体系的持续改进。</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公司各部门和各对体系过程输出的各种信息进行收集、分析，识别出不符合或潜在的不符合，并分析原因，按《</w:t>
            </w:r>
            <w:r>
              <w:rPr>
                <w:rFonts w:hint="eastAsia" w:ascii="宋体" w:hAnsi="宋体" w:eastAsia="宋体" w:cs="宋体"/>
                <w:b w:val="0"/>
                <w:bCs w:val="0"/>
                <w:sz w:val="21"/>
                <w:szCs w:val="21"/>
              </w:rPr>
              <w:t>纠正和预防措施控制程序</w:t>
            </w:r>
            <w:r>
              <w:rPr>
                <w:rFonts w:hint="eastAsia" w:ascii="宋体" w:hAnsi="宋体" w:eastAsia="宋体" w:cs="宋体"/>
                <w:b w:val="0"/>
                <w:bCs w:val="0"/>
                <w:color w:val="auto"/>
                <w:sz w:val="21"/>
                <w:szCs w:val="21"/>
              </w:rPr>
              <w:t>》实施纠正措施。</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不符合处理程序和机制健全。</w:t>
            </w:r>
          </w:p>
          <w:p>
            <w:pPr>
              <w:rPr>
                <w:rFonts w:hint="eastAsia" w:ascii="宋体" w:hAnsi="宋体" w:eastAsia="宋体" w:cs="宋体"/>
                <w:b w:val="0"/>
                <w:bCs w:val="0"/>
                <w:color w:val="auto"/>
                <w:kern w:val="2"/>
                <w:sz w:val="21"/>
                <w:szCs w:val="21"/>
                <w:lang w:val="en-US" w:eastAsia="zh-CN" w:bidi="ar"/>
              </w:rPr>
            </w:pPr>
            <w:r>
              <w:rPr>
                <w:rFonts w:hint="eastAsia" w:ascii="宋体" w:hAnsi="宋体" w:eastAsia="宋体" w:cs="宋体"/>
                <w:b w:val="0"/>
                <w:bCs w:val="0"/>
                <w:color w:val="auto"/>
                <w:sz w:val="21"/>
                <w:szCs w:val="21"/>
              </w:rPr>
              <w:t>公司主要按策划的管理手册、程序文件等实施运行，主要采用内审、管理评审、数据分析、纠正和预防措施、方针和目标等来实现对</w:t>
            </w:r>
            <w:r>
              <w:rPr>
                <w:rFonts w:hint="eastAsia" w:ascii="宋体" w:hAnsi="宋体" w:eastAsia="宋体" w:cs="宋体"/>
                <w:b w:val="0"/>
                <w:bCs w:val="0"/>
                <w:color w:val="auto"/>
                <w:sz w:val="21"/>
                <w:szCs w:val="21"/>
                <w:lang w:eastAsia="zh-CN"/>
              </w:rPr>
              <w:t>环境</w:t>
            </w:r>
            <w:r>
              <w:rPr>
                <w:rFonts w:hint="eastAsia" w:ascii="宋体" w:hAnsi="宋体" w:eastAsia="宋体" w:cs="宋体"/>
                <w:b w:val="0"/>
                <w:bCs w:val="0"/>
                <w:color w:val="auto"/>
                <w:sz w:val="21"/>
                <w:szCs w:val="21"/>
              </w:rPr>
              <w:t>管理体系的改进，另外主要通过日常工作中发现的问题及时予以调整解决来实现。</w:t>
            </w:r>
          </w:p>
        </w:tc>
        <w:tc>
          <w:tcPr>
            <w:tcW w:w="1328" w:type="dxa"/>
            <w:gridSpan w:val="3"/>
            <w:vAlign w:val="top"/>
          </w:tcPr>
          <w:p>
            <w:pP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vAlign w:val="top"/>
          </w:tcPr>
          <w:p>
            <w:pPr>
              <w:adjustRightInd w:val="0"/>
              <w:snapToGrid w:val="0"/>
              <w:jc w:val="left"/>
              <w:rPr>
                <w:rFonts w:hint="eastAsia" w:ascii="宋体" w:hAnsi="宋体" w:cs="宋体"/>
                <w:color w:val="auto"/>
                <w:szCs w:val="21"/>
              </w:rPr>
            </w:pPr>
            <w:r>
              <w:rPr>
                <w:rFonts w:hint="eastAsia" w:ascii="宋体" w:hAnsi="宋体" w:cs="宋体"/>
                <w:color w:val="auto"/>
                <w:sz w:val="21"/>
                <w:szCs w:val="21"/>
                <w:highlight w:val="none"/>
              </w:rPr>
              <w:t>范围的确认，资质的确认，</w:t>
            </w:r>
            <w:r>
              <w:rPr>
                <w:rFonts w:hint="eastAsia"/>
                <w:sz w:val="21"/>
                <w:szCs w:val="21"/>
              </w:rPr>
              <w:t>管理体系变化情况</w:t>
            </w:r>
            <w:r>
              <w:rPr>
                <w:rFonts w:hint="eastAsia"/>
                <w:sz w:val="21"/>
                <w:szCs w:val="21"/>
                <w:lang w:eastAsia="zh-CN"/>
              </w:rPr>
              <w:t>、</w:t>
            </w:r>
            <w:r>
              <w:rPr>
                <w:rFonts w:hint="eastAsia" w:ascii="宋体" w:hAnsi="宋体" w:cs="宋体"/>
                <w:color w:val="auto"/>
                <w:sz w:val="21"/>
                <w:szCs w:val="21"/>
                <w:highlight w:val="none"/>
              </w:rPr>
              <w:t>法律法规执行情况，</w:t>
            </w:r>
            <w:r>
              <w:rPr>
                <w:rFonts w:hint="eastAsia" w:ascii="宋体" w:hAnsi="宋体" w:eastAsia="宋体" w:cs="宋体"/>
                <w:color w:val="auto"/>
                <w:sz w:val="21"/>
                <w:szCs w:val="21"/>
                <w:highlight w:val="none"/>
                <w:lang w:eastAsia="zh-CN"/>
              </w:rPr>
              <w:t>重大环境事故，及顾客投诉和环境监督抽查情况</w:t>
            </w:r>
            <w:r>
              <w:rPr>
                <w:rFonts w:hint="eastAsia" w:ascii="宋体" w:hAnsi="宋体" w:eastAsia="宋体" w:cs="宋体"/>
                <w:color w:val="auto"/>
                <w:sz w:val="21"/>
                <w:szCs w:val="21"/>
                <w:highlight w:val="none"/>
              </w:rPr>
              <w:t>，一阶段问题验证</w:t>
            </w:r>
            <w:r>
              <w:rPr>
                <w:rFonts w:hint="eastAsia" w:ascii="宋体" w:hAnsi="宋体" w:eastAsia="宋体" w:cs="宋体"/>
                <w:color w:val="auto"/>
                <w:sz w:val="21"/>
                <w:szCs w:val="21"/>
                <w:highlight w:val="none"/>
                <w:lang w:eastAsia="zh-CN"/>
              </w:rPr>
              <w:t>。</w:t>
            </w:r>
          </w:p>
        </w:tc>
        <w:tc>
          <w:tcPr>
            <w:tcW w:w="960" w:type="dxa"/>
            <w:vAlign w:val="top"/>
          </w:tcPr>
          <w:p>
            <w:pPr>
              <w:tabs>
                <w:tab w:val="center" w:pos="3169"/>
              </w:tabs>
              <w:spacing w:line="400" w:lineRule="exact"/>
              <w:rPr>
                <w:rFonts w:hint="eastAsia" w:ascii="宋体" w:hAnsi="宋体" w:cs="宋体"/>
                <w:color w:val="auto"/>
                <w:szCs w:val="21"/>
                <w:lang w:val="en-US" w:eastAsia="zh-CN"/>
              </w:rPr>
            </w:pPr>
          </w:p>
        </w:tc>
        <w:tc>
          <w:tcPr>
            <w:tcW w:w="10261" w:type="dxa"/>
            <w:gridSpan w:val="2"/>
            <w:vAlign w:val="top"/>
          </w:tcPr>
          <w:p>
            <w:pPr>
              <w:numPr>
                <w:ilvl w:val="0"/>
                <w:numId w:val="0"/>
              </w:numPr>
              <w:rPr>
                <w:rFonts w:hint="eastAsia" w:ascii="宋体" w:hAnsi="宋体"/>
                <w:b w:val="0"/>
                <w:bCs w:val="0"/>
                <w:color w:val="auto"/>
                <w:sz w:val="21"/>
                <w:szCs w:val="21"/>
                <w:lang w:eastAsia="zh-CN"/>
              </w:rPr>
            </w:pPr>
            <w:r>
              <w:rPr>
                <w:rFonts w:hint="eastAsia" w:ascii="宋体" w:hAnsi="宋体" w:cs="Times New Roman"/>
                <w:b w:val="0"/>
                <w:bCs w:val="0"/>
                <w:color w:val="auto"/>
                <w:sz w:val="21"/>
                <w:szCs w:val="21"/>
                <w:highlight w:val="none"/>
                <w:lang w:val="en-US" w:eastAsia="zh-CN"/>
              </w:rPr>
              <w:t>经</w:t>
            </w:r>
            <w:r>
              <w:rPr>
                <w:rFonts w:hint="eastAsia" w:ascii="宋体" w:hAnsi="宋体" w:eastAsia="宋体" w:cs="Times New Roman"/>
                <w:b w:val="0"/>
                <w:bCs w:val="0"/>
                <w:color w:val="auto"/>
                <w:sz w:val="21"/>
                <w:szCs w:val="21"/>
                <w:highlight w:val="none"/>
                <w:lang w:eastAsia="zh-CN"/>
              </w:rPr>
              <w:t>确认</w:t>
            </w:r>
            <w:r>
              <w:rPr>
                <w:rFonts w:hint="eastAsia" w:ascii="宋体" w:hAnsi="宋体" w:cs="Times New Roman"/>
                <w:b w:val="0"/>
                <w:bCs w:val="0"/>
                <w:color w:val="auto"/>
                <w:sz w:val="21"/>
                <w:szCs w:val="21"/>
                <w:highlight w:val="none"/>
                <w:lang w:val="en-US" w:eastAsia="zh-CN"/>
              </w:rPr>
              <w:t>，</w:t>
            </w:r>
            <w:r>
              <w:rPr>
                <w:rFonts w:hint="eastAsia" w:ascii="宋体" w:hAnsi="宋体" w:eastAsia="宋体" w:cs="Times New Roman"/>
                <w:b w:val="0"/>
                <w:bCs w:val="0"/>
                <w:color w:val="auto"/>
                <w:sz w:val="21"/>
                <w:szCs w:val="21"/>
                <w:highlight w:val="none"/>
                <w:lang w:eastAsia="zh-CN"/>
              </w:rPr>
              <w:t>公司</w:t>
            </w:r>
            <w:r>
              <w:rPr>
                <w:rFonts w:hint="eastAsia" w:ascii="宋体" w:hAnsi="宋体" w:eastAsia="宋体" w:cs="Times New Roman"/>
                <w:b w:val="0"/>
                <w:bCs w:val="0"/>
                <w:color w:val="auto"/>
                <w:sz w:val="21"/>
                <w:szCs w:val="21"/>
                <w:highlight w:val="none"/>
                <w:lang w:val="en-US" w:eastAsia="zh-CN"/>
              </w:rPr>
              <w:t>环境</w:t>
            </w:r>
            <w:r>
              <w:rPr>
                <w:rFonts w:hint="eastAsia" w:ascii="宋体" w:hAnsi="宋体" w:eastAsia="宋体" w:cs="Times New Roman"/>
                <w:b w:val="0"/>
                <w:bCs w:val="0"/>
                <w:color w:val="auto"/>
                <w:sz w:val="21"/>
                <w:szCs w:val="21"/>
                <w:highlight w:val="none"/>
                <w:lang w:eastAsia="zh-CN"/>
              </w:rPr>
              <w:t>管理体系</w:t>
            </w:r>
            <w:r>
              <w:rPr>
                <w:rFonts w:hint="eastAsia"/>
                <w:b w:val="0"/>
                <w:bCs w:val="0"/>
                <w:color w:val="auto"/>
                <w:sz w:val="21"/>
                <w:szCs w:val="21"/>
              </w:rPr>
              <w:t>认证范围</w:t>
            </w:r>
            <w:r>
              <w:rPr>
                <w:rFonts w:hint="eastAsia"/>
                <w:b w:val="0"/>
                <w:bCs w:val="0"/>
                <w:color w:val="auto"/>
                <w:sz w:val="21"/>
                <w:szCs w:val="21"/>
                <w:lang w:val="en-US" w:eastAsia="zh-CN"/>
              </w:rPr>
              <w:t>为</w:t>
            </w:r>
            <w:r>
              <w:rPr>
                <w:rFonts w:hint="eastAsia"/>
                <w:b w:val="0"/>
                <w:bCs w:val="0"/>
                <w:color w:val="auto"/>
                <w:sz w:val="21"/>
                <w:szCs w:val="21"/>
              </w:rPr>
              <w:t>：</w:t>
            </w:r>
          </w:p>
          <w:p>
            <w:pPr>
              <w:ind w:firstLine="420" w:firstLineChars="200"/>
              <w:rPr>
                <w:rFonts w:hint="eastAsia" w:ascii="宋体" w:hAnsi="宋体" w:eastAsia="宋体" w:cs="Times New Roman"/>
                <w:b w:val="0"/>
                <w:bCs w:val="0"/>
                <w:color w:val="auto"/>
                <w:sz w:val="21"/>
                <w:szCs w:val="21"/>
                <w:highlight w:val="none"/>
                <w:lang w:eastAsia="zh-CN"/>
              </w:rPr>
            </w:pPr>
            <w:r>
              <w:rPr>
                <w:b w:val="0"/>
                <w:bCs w:val="0"/>
                <w:color w:val="auto"/>
                <w:sz w:val="21"/>
                <w:szCs w:val="21"/>
              </w:rPr>
              <w:t>E</w:t>
            </w:r>
            <w:r>
              <w:rPr>
                <w:rFonts w:hint="eastAsia"/>
                <w:b w:val="0"/>
                <w:bCs w:val="0"/>
                <w:color w:val="auto"/>
                <w:sz w:val="21"/>
                <w:szCs w:val="21"/>
                <w:lang w:val="en-US" w:eastAsia="zh-CN"/>
              </w:rPr>
              <w:t>MS</w:t>
            </w:r>
            <w:r>
              <w:rPr>
                <w:b w:val="0"/>
                <w:bCs w:val="0"/>
                <w:color w:val="auto"/>
                <w:sz w:val="21"/>
                <w:szCs w:val="21"/>
              </w:rPr>
              <w:t>：</w:t>
            </w:r>
            <w:bookmarkStart w:id="2" w:name="审核范围"/>
            <w:r>
              <w:rPr>
                <w:sz w:val="20"/>
              </w:rPr>
              <w:t>暖气片的销售所涉及场所的相关环境管理活动</w:t>
            </w:r>
            <w:bookmarkEnd w:id="2"/>
            <w:r>
              <w:rPr>
                <w:rFonts w:hint="eastAsia"/>
                <w:sz w:val="21"/>
                <w:szCs w:val="21"/>
                <w:lang w:eastAsia="zh-CN"/>
              </w:rPr>
              <w:t>。</w:t>
            </w:r>
          </w:p>
          <w:p>
            <w:pPr>
              <w:spacing w:line="0" w:lineRule="atLeast"/>
              <w:ind w:firstLine="420" w:firstLineChars="200"/>
              <w:jc w:val="left"/>
              <w:rPr>
                <w:rFonts w:hint="default" w:eastAsia="宋体"/>
                <w:lang w:val="en-US" w:eastAsia="zh-CN"/>
              </w:rPr>
            </w:pPr>
            <w:r>
              <w:rPr>
                <w:rFonts w:hint="eastAsia" w:ascii="宋体" w:hAnsi="宋体"/>
                <w:color w:val="auto"/>
                <w:szCs w:val="21"/>
              </w:rPr>
              <w:t>查见企业营业执照副本，企业经营范围包含认证</w:t>
            </w:r>
            <w:r>
              <w:rPr>
                <w:rFonts w:hint="eastAsia" w:ascii="宋体" w:hAnsi="宋体"/>
                <w:color w:val="auto"/>
                <w:szCs w:val="21"/>
                <w:lang w:val="en-US" w:eastAsia="zh-CN"/>
              </w:rPr>
              <w:t>范围</w:t>
            </w:r>
            <w:r>
              <w:rPr>
                <w:rFonts w:hint="eastAsia" w:ascii="宋体" w:hAnsi="宋体"/>
                <w:color w:val="auto"/>
                <w:szCs w:val="21"/>
              </w:rPr>
              <w:t>，具备有效资格，详见</w:t>
            </w:r>
            <w:r>
              <w:rPr>
                <w:rFonts w:hint="eastAsia" w:ascii="宋体" w:hAnsi="宋体"/>
                <w:color w:val="auto"/>
                <w:szCs w:val="21"/>
                <w:lang w:val="en-US" w:eastAsia="zh-CN"/>
              </w:rPr>
              <w:t>附件</w:t>
            </w:r>
            <w:r>
              <w:rPr>
                <w:rFonts w:hint="eastAsia" w:ascii="宋体" w:hAnsi="宋体"/>
                <w:color w:val="auto"/>
                <w:szCs w:val="21"/>
              </w:rPr>
              <w:t>。</w:t>
            </w:r>
          </w:p>
          <w:p>
            <w:pPr>
              <w:spacing w:line="360" w:lineRule="auto"/>
              <w:ind w:firstLine="210" w:firstLineChars="100"/>
              <w:rPr>
                <w:rFonts w:hint="eastAsia" w:ascii="宋体" w:hAnsi="宋体" w:eastAsia="宋体" w:cs="Times New Roman"/>
                <w:b w:val="0"/>
                <w:bCs w:val="0"/>
                <w:color w:val="auto"/>
                <w:sz w:val="21"/>
                <w:szCs w:val="21"/>
                <w:highlight w:val="none"/>
                <w:lang w:eastAsia="zh-CN"/>
              </w:rPr>
            </w:pPr>
            <w:r>
              <w:rPr>
                <w:rFonts w:hint="eastAsia" w:ascii="宋体" w:hAnsi="宋体" w:eastAsia="宋体" w:cs="Times New Roman"/>
                <w:b w:val="0"/>
                <w:bCs w:val="0"/>
                <w:color w:val="auto"/>
                <w:sz w:val="21"/>
                <w:szCs w:val="21"/>
                <w:highlight w:val="none"/>
                <w:lang w:eastAsia="zh-CN"/>
              </w:rPr>
              <w:t>公司严格执行国标及行业要求和法律、法规要求。</w:t>
            </w:r>
          </w:p>
          <w:p>
            <w:pPr>
              <w:spacing w:line="360" w:lineRule="auto"/>
              <w:ind w:firstLine="420" w:firstLineChars="200"/>
              <w:jc w:val="left"/>
              <w:rPr>
                <w:rFonts w:hint="eastAsia"/>
              </w:rPr>
            </w:pPr>
            <w:r>
              <w:rPr>
                <w:rFonts w:hint="eastAsia"/>
              </w:rPr>
              <w:t>体系运行以来，相关方对</w:t>
            </w:r>
            <w:r>
              <w:rPr>
                <w:rFonts w:hint="eastAsia"/>
                <w:lang w:eastAsia="zh-CN"/>
              </w:rPr>
              <w:t>环境</w:t>
            </w:r>
            <w:r>
              <w:rPr>
                <w:rFonts w:hint="eastAsia"/>
              </w:rPr>
              <w:t>反应良好，没有重大</w:t>
            </w:r>
            <w:r>
              <w:rPr>
                <w:rFonts w:hint="eastAsia"/>
                <w:lang w:eastAsia="zh-CN"/>
              </w:rPr>
              <w:t>环境</w:t>
            </w:r>
            <w:r>
              <w:rPr>
                <w:rFonts w:hint="eastAsia"/>
              </w:rPr>
              <w:t>问题和投诉。</w:t>
            </w:r>
          </w:p>
          <w:p>
            <w:pPr>
              <w:spacing w:line="360" w:lineRule="auto"/>
              <w:ind w:firstLine="420" w:firstLineChars="200"/>
              <w:jc w:val="left"/>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暂无</w:t>
            </w:r>
            <w:r>
              <w:rPr>
                <w:rFonts w:hint="eastAsia" w:ascii="宋体" w:hAnsi="宋体" w:cs="宋体"/>
                <w:szCs w:val="21"/>
              </w:rPr>
              <w:t>环境</w:t>
            </w:r>
            <w:r>
              <w:rPr>
                <w:rFonts w:hint="eastAsia" w:ascii="Times New Roman" w:hAnsi="Times New Roman" w:eastAsia="宋体" w:cs="Times New Roman"/>
                <w:color w:val="auto"/>
                <w:kern w:val="2"/>
                <w:sz w:val="21"/>
                <w:szCs w:val="22"/>
                <w:highlight w:val="none"/>
                <w:lang w:val="en-US" w:eastAsia="zh-CN" w:bidi="ar-SA"/>
              </w:rPr>
              <w:t>监督抽查情况</w:t>
            </w:r>
            <w:r>
              <w:rPr>
                <w:rFonts w:hint="eastAsia" w:cs="Times New Roman"/>
                <w:color w:val="auto"/>
                <w:kern w:val="2"/>
                <w:sz w:val="21"/>
                <w:szCs w:val="22"/>
                <w:highlight w:val="none"/>
                <w:lang w:val="en-US" w:eastAsia="zh-CN" w:bidi="ar-SA"/>
              </w:rPr>
              <w:t>。</w:t>
            </w:r>
          </w:p>
          <w:p>
            <w:pPr>
              <w:spacing w:line="360" w:lineRule="auto"/>
              <w:ind w:firstLine="210" w:firstLineChars="100"/>
              <w:rPr>
                <w:rFonts w:hint="eastAsia" w:ascii="宋体" w:hAnsi="宋体" w:cs="宋体"/>
                <w:b w:val="0"/>
                <w:bCs w:val="0"/>
                <w:color w:val="auto"/>
                <w:sz w:val="21"/>
                <w:szCs w:val="21"/>
              </w:rPr>
            </w:pPr>
            <w:r>
              <w:rPr>
                <w:rFonts w:hint="eastAsia"/>
              </w:rPr>
              <w:t>一阶段问题验证：一阶段审核无问题验证。</w:t>
            </w:r>
          </w:p>
        </w:tc>
        <w:tc>
          <w:tcPr>
            <w:tcW w:w="1328" w:type="dxa"/>
            <w:gridSpan w:val="3"/>
            <w:vAlign w:val="top"/>
          </w:tcPr>
          <w:p>
            <w:pPr>
              <w:rPr>
                <w:rFonts w:hint="eastAsia"/>
                <w:color w:val="auto"/>
                <w:lang w:eastAsia="zh-CN"/>
              </w:rPr>
            </w:pPr>
          </w:p>
        </w:tc>
      </w:tr>
    </w:tbl>
    <w:p>
      <w:pPr>
        <w:rPr>
          <w:rFonts w:hint="eastAsia"/>
          <w:color w:val="auto"/>
        </w:rPr>
      </w:pPr>
      <w:r>
        <w:rPr>
          <w:rFonts w:hint="eastAsia"/>
          <w:color w:val="auto"/>
        </w:rPr>
        <w:t>说明：不符合标注N</w:t>
      </w: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49"/>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49"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行政部</w:t>
            </w:r>
            <w:r>
              <w:rPr>
                <w:rFonts w:hint="eastAsia"/>
                <w:color w:val="auto"/>
                <w:sz w:val="24"/>
                <w:szCs w:val="24"/>
              </w:rPr>
              <w:t>，   主管领导</w:t>
            </w:r>
            <w:r>
              <w:rPr>
                <w:rFonts w:hint="eastAsia" w:ascii="Times New Roman" w:hAnsi="Times New Roman" w:cs="Times New Roman"/>
                <w:color w:val="auto"/>
                <w:sz w:val="24"/>
                <w:szCs w:val="24"/>
              </w:rPr>
              <w:t>：</w:t>
            </w:r>
            <w:r>
              <w:rPr>
                <w:rFonts w:hint="eastAsia" w:cs="Times New Roman"/>
                <w:color w:val="auto"/>
                <w:sz w:val="24"/>
                <w:szCs w:val="24"/>
                <w:lang w:val="en-US" w:eastAsia="zh-CN"/>
              </w:rPr>
              <w:t>谷玉才</w:t>
            </w:r>
            <w:r>
              <w:rPr>
                <w:rFonts w:hint="eastAsia" w:ascii="Times New Roman" w:hAnsi="Times New Roman" w:cs="Times New Roman"/>
                <w:color w:val="auto"/>
                <w:sz w:val="24"/>
                <w:szCs w:val="24"/>
                <w:highlight w:val="none"/>
              </w:rPr>
              <w:t xml:space="preserve"> </w:t>
            </w:r>
            <w:r>
              <w:rPr>
                <w:rFonts w:hint="eastAsia"/>
                <w:color w:val="auto"/>
                <w:sz w:val="24"/>
                <w:szCs w:val="24"/>
                <w:highlight w:val="none"/>
              </w:rPr>
              <w:t>，   陪同人员：</w:t>
            </w:r>
            <w:r>
              <w:rPr>
                <w:rFonts w:hint="eastAsia"/>
                <w:color w:val="auto"/>
                <w:sz w:val="24"/>
                <w:szCs w:val="24"/>
                <w:highlight w:val="none"/>
                <w:lang w:val="en-US" w:eastAsia="zh-CN"/>
              </w:rPr>
              <w:t>翟建龙</w:t>
            </w:r>
          </w:p>
        </w:tc>
        <w:tc>
          <w:tcPr>
            <w:tcW w:w="1340"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49"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杨珍全、林郁（实习）</w:t>
            </w:r>
            <w:r>
              <w:rPr>
                <w:rFonts w:hint="eastAsia"/>
                <w:color w:val="auto"/>
                <w:sz w:val="24"/>
                <w:szCs w:val="24"/>
              </w:rPr>
              <w:t>，</w:t>
            </w:r>
            <w:r>
              <w:rPr>
                <w:rFonts w:hint="eastAsia"/>
                <w:color w:val="auto"/>
                <w:sz w:val="24"/>
                <w:szCs w:val="24"/>
                <w:lang w:val="en-US" w:eastAsia="zh-CN"/>
              </w:rPr>
              <w:t>远程审核（手机、微信）</w:t>
            </w:r>
            <w:r>
              <w:rPr>
                <w:rFonts w:hint="eastAsia"/>
                <w:color w:val="auto"/>
                <w:sz w:val="24"/>
                <w:szCs w:val="24"/>
              </w:rPr>
              <w:t xml:space="preserve">   审核时间：2022年</w:t>
            </w:r>
            <w:r>
              <w:rPr>
                <w:rFonts w:hint="eastAsia"/>
                <w:color w:val="auto"/>
                <w:sz w:val="24"/>
                <w:szCs w:val="24"/>
                <w:lang w:val="en-US" w:eastAsia="zh-CN"/>
              </w:rPr>
              <w:t>10</w:t>
            </w:r>
            <w:r>
              <w:rPr>
                <w:rFonts w:hint="eastAsia"/>
                <w:color w:val="auto"/>
                <w:sz w:val="24"/>
                <w:szCs w:val="24"/>
              </w:rPr>
              <w:t>月</w:t>
            </w:r>
            <w:r>
              <w:rPr>
                <w:rFonts w:hint="eastAsia"/>
                <w:color w:val="auto"/>
                <w:sz w:val="24"/>
                <w:szCs w:val="24"/>
                <w:lang w:val="en-US" w:eastAsia="zh-CN"/>
              </w:rPr>
              <w:t>29</w:t>
            </w:r>
            <w:r>
              <w:rPr>
                <w:rFonts w:hint="eastAsia"/>
                <w:color w:val="auto"/>
                <w:sz w:val="24"/>
                <w:szCs w:val="24"/>
              </w:rPr>
              <w:t>日</w:t>
            </w:r>
          </w:p>
        </w:tc>
        <w:tc>
          <w:tcPr>
            <w:tcW w:w="1340"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49" w:type="dxa"/>
            <w:vAlign w:val="center"/>
          </w:tcPr>
          <w:p>
            <w:pPr>
              <w:spacing w:line="300" w:lineRule="exact"/>
              <w:rPr>
                <w:rFonts w:hint="eastAsia"/>
                <w:color w:val="auto"/>
                <w:sz w:val="24"/>
                <w:szCs w:val="24"/>
              </w:rPr>
            </w:pPr>
            <w:r>
              <w:rPr>
                <w:rFonts w:hint="eastAsia"/>
                <w:color w:val="auto"/>
                <w:sz w:val="24"/>
                <w:szCs w:val="24"/>
              </w:rPr>
              <w:t>审核条款：</w:t>
            </w:r>
          </w:p>
          <w:p>
            <w:pPr>
              <w:spacing w:line="300" w:lineRule="exact"/>
              <w:rPr>
                <w:color w:val="auto"/>
                <w:sz w:val="24"/>
                <w:szCs w:val="24"/>
              </w:rPr>
            </w:pPr>
            <w:r>
              <w:rPr>
                <w:rFonts w:hint="eastAsia" w:ascii="宋体" w:hAnsi="宋体" w:cs="新宋体"/>
                <w:color w:val="auto"/>
                <w:sz w:val="21"/>
                <w:szCs w:val="21"/>
              </w:rPr>
              <w:t>EMS：5.3组织的角色、职责和权限;6.1.2环境因素；6.1.3合规义务；6.2目标及其达成的策划；</w:t>
            </w:r>
            <w:r>
              <w:rPr>
                <w:rFonts w:hint="eastAsia" w:ascii="宋体" w:hAnsi="宋体" w:eastAsia="宋体" w:cs="新宋体"/>
                <w:color w:val="auto"/>
                <w:sz w:val="21"/>
                <w:szCs w:val="21"/>
              </w:rPr>
              <w:t>7.2能力；7.3意识；</w:t>
            </w:r>
            <w:r>
              <w:rPr>
                <w:rFonts w:hint="eastAsia" w:ascii="宋体" w:hAnsi="宋体" w:cs="新宋体"/>
                <w:color w:val="auto"/>
                <w:sz w:val="21"/>
                <w:szCs w:val="21"/>
              </w:rPr>
              <w:t>7.4</w:t>
            </w:r>
            <w:r>
              <w:rPr>
                <w:rFonts w:hint="eastAsia" w:ascii="宋体" w:hAnsi="宋体" w:cs="新宋体"/>
                <w:color w:val="auto"/>
                <w:sz w:val="21"/>
                <w:szCs w:val="21"/>
                <w:lang w:val="en-US" w:eastAsia="zh-CN"/>
              </w:rPr>
              <w:t>信息交流</w:t>
            </w:r>
            <w:r>
              <w:rPr>
                <w:rFonts w:hint="eastAsia" w:ascii="宋体" w:hAnsi="宋体" w:cs="新宋体"/>
                <w:color w:val="auto"/>
                <w:sz w:val="21"/>
                <w:szCs w:val="21"/>
              </w:rPr>
              <w:t>；</w:t>
            </w:r>
            <w:r>
              <w:rPr>
                <w:rFonts w:hint="eastAsia" w:ascii="宋体" w:hAnsi="宋体" w:eastAsia="宋体" w:cs="新宋体"/>
                <w:color w:val="auto"/>
                <w:sz w:val="21"/>
                <w:szCs w:val="21"/>
              </w:rPr>
              <w:t>7.5文件化信息</w:t>
            </w:r>
            <w:r>
              <w:rPr>
                <w:rFonts w:hint="eastAsia" w:ascii="宋体" w:hAnsi="宋体" w:eastAsia="宋体" w:cs="新宋体"/>
                <w:color w:val="auto"/>
                <w:sz w:val="21"/>
                <w:szCs w:val="21"/>
                <w:lang w:eastAsia="zh-CN"/>
              </w:rPr>
              <w:t>；</w:t>
            </w:r>
            <w:r>
              <w:rPr>
                <w:rFonts w:hint="eastAsia" w:ascii="宋体" w:hAnsi="宋体" w:cs="新宋体"/>
                <w:color w:val="auto"/>
                <w:sz w:val="21"/>
                <w:szCs w:val="21"/>
              </w:rPr>
              <w:t>8.1运行策划和控制；8.2应急准备和响应；9.1监视、测量、分析与评估；9.1.2符合性评估；EMS运行控制相关财务支出证据。</w:t>
            </w:r>
          </w:p>
        </w:tc>
        <w:tc>
          <w:tcPr>
            <w:tcW w:w="1340"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p>
          <w:p>
            <w:pPr>
              <w:rPr>
                <w:rFonts w:ascii="宋体" w:hAnsi="宋体" w:cs="新宋体"/>
                <w:color w:val="auto"/>
                <w:szCs w:val="21"/>
              </w:rPr>
            </w:pPr>
          </w:p>
        </w:tc>
        <w:tc>
          <w:tcPr>
            <w:tcW w:w="10249"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行政部</w:t>
            </w:r>
            <w:r>
              <w:rPr>
                <w:rFonts w:hint="eastAsia" w:ascii="宋体" w:hAnsi="宋体" w:cs="Arial"/>
                <w:color w:val="auto"/>
                <w:szCs w:val="21"/>
              </w:rPr>
              <w:t>的职责和权限，以确保部门工作的展开和实施：</w:t>
            </w:r>
          </w:p>
          <w:p>
            <w:pPr>
              <w:spacing w:line="300" w:lineRule="exact"/>
              <w:rPr>
                <w:rFonts w:hint="eastAsia" w:ascii="宋体" w:hAnsi="宋体" w:eastAsia="宋体" w:cs="新宋体"/>
                <w:color w:val="auto"/>
                <w:sz w:val="21"/>
                <w:szCs w:val="21"/>
              </w:rPr>
            </w:pPr>
            <w:r>
              <w:rPr>
                <w:rFonts w:hint="eastAsia" w:ascii="宋体" w:hAnsi="宋体" w:eastAsia="宋体" w:cs="新宋体"/>
                <w:color w:val="auto"/>
                <w:sz w:val="21"/>
                <w:szCs w:val="21"/>
              </w:rPr>
              <w:t>1)</w:t>
            </w:r>
            <w:r>
              <w:rPr>
                <w:rFonts w:hint="eastAsia" w:ascii="宋体" w:hAnsi="宋体" w:eastAsia="宋体" w:cs="新宋体"/>
                <w:color w:val="auto"/>
                <w:sz w:val="21"/>
                <w:szCs w:val="21"/>
              </w:rPr>
              <w:tab/>
            </w:r>
            <w:r>
              <w:rPr>
                <w:rFonts w:hint="eastAsia" w:ascii="宋体" w:hAnsi="宋体" w:eastAsia="宋体" w:cs="新宋体"/>
                <w:color w:val="auto"/>
                <w:sz w:val="21"/>
                <w:szCs w:val="21"/>
              </w:rPr>
              <w:t>负责实施公司红头文件的管理与控制；</w:t>
            </w:r>
          </w:p>
          <w:p>
            <w:pPr>
              <w:spacing w:line="300" w:lineRule="exact"/>
              <w:rPr>
                <w:rFonts w:hint="eastAsia" w:ascii="宋体" w:hAnsi="宋体" w:eastAsia="宋体" w:cs="新宋体"/>
                <w:color w:val="auto"/>
                <w:sz w:val="21"/>
                <w:szCs w:val="21"/>
              </w:rPr>
            </w:pPr>
            <w:r>
              <w:rPr>
                <w:rFonts w:hint="eastAsia" w:ascii="宋体" w:hAnsi="宋体" w:eastAsia="宋体" w:cs="新宋体"/>
                <w:color w:val="auto"/>
                <w:sz w:val="21"/>
                <w:szCs w:val="21"/>
              </w:rPr>
              <w:t>2)</w:t>
            </w:r>
            <w:r>
              <w:rPr>
                <w:rFonts w:hint="eastAsia" w:ascii="宋体" w:hAnsi="宋体" w:eastAsia="宋体" w:cs="新宋体"/>
                <w:color w:val="auto"/>
                <w:sz w:val="21"/>
                <w:szCs w:val="21"/>
              </w:rPr>
              <w:tab/>
            </w:r>
            <w:r>
              <w:rPr>
                <w:rFonts w:hint="eastAsia" w:ascii="宋体" w:hAnsi="宋体" w:eastAsia="宋体" w:cs="新宋体"/>
                <w:color w:val="auto"/>
                <w:sz w:val="21"/>
                <w:szCs w:val="21"/>
              </w:rPr>
              <w:t>负责基础设施维修工作的接口和协调；</w:t>
            </w:r>
          </w:p>
          <w:p>
            <w:pPr>
              <w:spacing w:line="300" w:lineRule="exact"/>
              <w:rPr>
                <w:rFonts w:hint="eastAsia" w:ascii="宋体" w:hAnsi="宋体" w:eastAsia="宋体" w:cs="新宋体"/>
                <w:color w:val="auto"/>
                <w:sz w:val="21"/>
                <w:szCs w:val="21"/>
              </w:rPr>
            </w:pPr>
            <w:r>
              <w:rPr>
                <w:rFonts w:hint="eastAsia" w:ascii="宋体" w:hAnsi="宋体" w:eastAsia="宋体" w:cs="新宋体"/>
                <w:color w:val="auto"/>
                <w:sz w:val="21"/>
                <w:szCs w:val="21"/>
              </w:rPr>
              <w:t>3)</w:t>
            </w:r>
            <w:r>
              <w:rPr>
                <w:rFonts w:hint="eastAsia" w:ascii="宋体" w:hAnsi="宋体" w:eastAsia="宋体" w:cs="新宋体"/>
                <w:color w:val="auto"/>
                <w:sz w:val="21"/>
                <w:szCs w:val="21"/>
              </w:rPr>
              <w:tab/>
            </w:r>
            <w:r>
              <w:rPr>
                <w:rFonts w:hint="eastAsia" w:ascii="宋体" w:hAnsi="宋体" w:eastAsia="宋体" w:cs="新宋体"/>
                <w:color w:val="auto"/>
                <w:sz w:val="21"/>
                <w:szCs w:val="21"/>
              </w:rPr>
              <w:t>确定人力资源的需求，制订培训计划，评价培训成效；</w:t>
            </w:r>
          </w:p>
          <w:p>
            <w:pPr>
              <w:spacing w:line="300" w:lineRule="exact"/>
              <w:rPr>
                <w:rFonts w:hint="eastAsia" w:ascii="宋体" w:hAnsi="宋体" w:eastAsia="宋体" w:cs="新宋体"/>
                <w:color w:val="auto"/>
                <w:sz w:val="21"/>
                <w:szCs w:val="21"/>
              </w:rPr>
            </w:pPr>
            <w:r>
              <w:rPr>
                <w:rFonts w:hint="eastAsia" w:ascii="宋体" w:hAnsi="宋体" w:eastAsia="宋体" w:cs="新宋体"/>
                <w:color w:val="auto"/>
                <w:sz w:val="21"/>
                <w:szCs w:val="21"/>
              </w:rPr>
              <w:t>4)</w:t>
            </w:r>
            <w:r>
              <w:rPr>
                <w:rFonts w:hint="eastAsia" w:ascii="宋体" w:hAnsi="宋体" w:eastAsia="宋体" w:cs="新宋体"/>
                <w:color w:val="auto"/>
                <w:sz w:val="21"/>
                <w:szCs w:val="21"/>
              </w:rPr>
              <w:tab/>
            </w:r>
            <w:r>
              <w:rPr>
                <w:rFonts w:hint="eastAsia" w:ascii="宋体" w:hAnsi="宋体" w:eastAsia="宋体" w:cs="新宋体"/>
                <w:color w:val="auto"/>
                <w:sz w:val="21"/>
                <w:szCs w:val="21"/>
              </w:rPr>
              <w:t>提供岗位必需的能力、意识培训，组织特种设备作业人员培训、持证上岗；</w:t>
            </w:r>
          </w:p>
          <w:p>
            <w:pPr>
              <w:spacing w:line="300" w:lineRule="exact"/>
              <w:rPr>
                <w:rFonts w:hint="eastAsia" w:ascii="宋体" w:hAnsi="宋体" w:eastAsia="宋体" w:cs="新宋体"/>
                <w:color w:val="auto"/>
                <w:sz w:val="21"/>
                <w:szCs w:val="21"/>
              </w:rPr>
            </w:pPr>
            <w:r>
              <w:rPr>
                <w:rFonts w:hint="eastAsia" w:ascii="宋体" w:hAnsi="宋体" w:eastAsia="宋体" w:cs="新宋体"/>
                <w:color w:val="auto"/>
                <w:sz w:val="21"/>
                <w:szCs w:val="21"/>
              </w:rPr>
              <w:t>5）负责公司与外协方、政府主管机关、认证机构之间沟通和信息的交流；</w:t>
            </w:r>
          </w:p>
          <w:p>
            <w:pPr>
              <w:spacing w:line="300" w:lineRule="exact"/>
              <w:rPr>
                <w:rFonts w:hint="eastAsia" w:ascii="宋体" w:hAnsi="宋体" w:eastAsia="宋体" w:cs="新宋体"/>
                <w:color w:val="auto"/>
                <w:sz w:val="21"/>
                <w:szCs w:val="21"/>
              </w:rPr>
            </w:pPr>
            <w:r>
              <w:rPr>
                <w:rFonts w:hint="eastAsia" w:ascii="宋体" w:hAnsi="宋体" w:eastAsia="宋体" w:cs="新宋体"/>
                <w:color w:val="auto"/>
                <w:sz w:val="21"/>
                <w:szCs w:val="21"/>
              </w:rPr>
              <w:t>6）负责公司的财务会计管理工作，组织会计核算，及时、准确、全面地反映公司的财务状况</w:t>
            </w:r>
          </w:p>
          <w:p>
            <w:pPr>
              <w:spacing w:line="300" w:lineRule="exact"/>
              <w:rPr>
                <w:rFonts w:hint="eastAsia" w:ascii="宋体" w:hAnsi="宋体" w:eastAsia="宋体" w:cs="新宋体"/>
                <w:color w:val="auto"/>
                <w:sz w:val="21"/>
                <w:szCs w:val="21"/>
              </w:rPr>
            </w:pPr>
            <w:r>
              <w:rPr>
                <w:rFonts w:hint="eastAsia" w:ascii="宋体" w:hAnsi="宋体" w:eastAsia="宋体" w:cs="新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ascii="宋体" w:hAnsi="宋体"/>
                <w:color w:val="auto"/>
                <w:szCs w:val="21"/>
              </w:rPr>
            </w:pPr>
            <w:r>
              <w:rPr>
                <w:rFonts w:hint="eastAsia" w:ascii="宋体" w:hAnsi="宋体"/>
                <w:color w:val="auto"/>
                <w:szCs w:val="21"/>
              </w:rPr>
              <w:t>部门职责清晰、明确。</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olor w:val="auto"/>
                <w:szCs w:val="21"/>
                <w:lang w:eastAsia="zh-CN"/>
              </w:rPr>
              <w:t>行政部</w:t>
            </w:r>
            <w:r>
              <w:rPr>
                <w:rFonts w:hint="eastAsia" w:ascii="宋体" w:hAnsi="宋体"/>
                <w:color w:val="auto"/>
                <w:szCs w:val="21"/>
              </w:rPr>
              <w:t>负责人能基本阐述本部门的主要职责。</w:t>
            </w:r>
          </w:p>
        </w:tc>
        <w:tc>
          <w:tcPr>
            <w:tcW w:w="1340"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 w:val="21"/>
                <w:szCs w:val="21"/>
              </w:rPr>
            </w:pPr>
            <w:r>
              <w:rPr>
                <w:rFonts w:hint="eastAsia" w:ascii="宋体" w:hAnsi="宋体" w:cs="新宋体"/>
                <w:color w:val="auto"/>
                <w:sz w:val="21"/>
                <w:szCs w:val="21"/>
              </w:rPr>
              <w:t>E6.2</w:t>
            </w:r>
          </w:p>
          <w:p>
            <w:pPr>
              <w:rPr>
                <w:rFonts w:ascii="宋体" w:hAnsi="宋体" w:cs="新宋体"/>
                <w:color w:val="auto"/>
                <w:sz w:val="21"/>
                <w:szCs w:val="21"/>
              </w:rPr>
            </w:pPr>
          </w:p>
        </w:tc>
        <w:tc>
          <w:tcPr>
            <w:tcW w:w="10249" w:type="dxa"/>
          </w:tcPr>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 w:val="21"/>
                <w:szCs w:val="21"/>
              </w:rPr>
            </w:pPr>
            <w:r>
              <w:rPr>
                <w:rFonts w:hint="eastAsia" w:ascii="宋体" w:hAnsi="宋体" w:cs="Times New Roman"/>
                <w:color w:val="auto"/>
                <w:sz w:val="21"/>
                <w:szCs w:val="21"/>
              </w:rPr>
              <w:t>查见：公司建立有《管理目标、指标及管理方案》，</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 w:val="21"/>
                <w:szCs w:val="21"/>
              </w:rPr>
            </w:pPr>
            <w:r>
              <w:rPr>
                <w:rFonts w:hint="eastAsia" w:ascii="宋体" w:hAnsi="宋体" w:cs="Times New Roman"/>
                <w:color w:val="auto"/>
                <w:sz w:val="21"/>
                <w:szCs w:val="21"/>
              </w:rPr>
              <w:t>查</w:t>
            </w:r>
            <w:r>
              <w:rPr>
                <w:rFonts w:hint="eastAsia" w:ascii="宋体" w:hAnsi="宋体" w:cs="Times New Roman"/>
                <w:color w:val="auto"/>
                <w:sz w:val="21"/>
                <w:szCs w:val="21"/>
                <w:lang w:eastAsia="zh-CN"/>
              </w:rPr>
              <w:t>行政部</w:t>
            </w:r>
            <w:r>
              <w:rPr>
                <w:rFonts w:hint="eastAsia" w:ascii="宋体" w:hAnsi="宋体" w:cs="Times New Roman"/>
                <w:color w:val="auto"/>
                <w:sz w:val="21"/>
                <w:szCs w:val="21"/>
              </w:rPr>
              <w:t xml:space="preserve">环境目标指标：  </w:t>
            </w:r>
            <w:r>
              <w:rPr>
                <w:rFonts w:hint="eastAsia" w:ascii="宋体" w:hAnsi="宋体" w:cs="Times New Roman"/>
                <w:color w:val="auto"/>
                <w:sz w:val="21"/>
                <w:szCs w:val="21"/>
                <w:lang w:val="en-US" w:eastAsia="zh-CN"/>
              </w:rPr>
              <w:t xml:space="preserve">                     </w:t>
            </w:r>
            <w:r>
              <w:rPr>
                <w:rFonts w:hint="eastAsia" w:ascii="宋体" w:hAnsi="宋体" w:cs="Times New Roman"/>
                <w:color w:val="auto"/>
                <w:sz w:val="21"/>
                <w:szCs w:val="21"/>
              </w:rPr>
              <w:t>考核情况（</w:t>
            </w:r>
            <w:r>
              <w:rPr>
                <w:rFonts w:hint="eastAsia" w:ascii="宋体" w:hAnsi="宋体" w:cs="Times New Roman"/>
                <w:color w:val="auto"/>
                <w:sz w:val="21"/>
                <w:szCs w:val="21"/>
                <w:lang w:eastAsia="zh-CN"/>
              </w:rPr>
              <w:t>2022年</w:t>
            </w:r>
            <w:r>
              <w:rPr>
                <w:rFonts w:hint="eastAsia" w:ascii="宋体" w:hAnsi="宋体" w:cs="Times New Roman"/>
                <w:color w:val="auto"/>
                <w:sz w:val="21"/>
                <w:szCs w:val="21"/>
                <w:lang w:val="en-US" w:eastAsia="zh-CN"/>
              </w:rPr>
              <w:t>7</w:t>
            </w:r>
            <w:r>
              <w:rPr>
                <w:rFonts w:hint="eastAsia" w:ascii="宋体" w:hAnsi="宋体" w:cs="Times New Roman"/>
                <w:color w:val="auto"/>
                <w:sz w:val="21"/>
                <w:szCs w:val="21"/>
                <w:lang w:eastAsia="zh-CN"/>
              </w:rPr>
              <w:t>月-</w:t>
            </w:r>
            <w:r>
              <w:rPr>
                <w:rFonts w:hint="eastAsia" w:ascii="宋体" w:hAnsi="宋体" w:cs="Times New Roman"/>
                <w:color w:val="auto"/>
                <w:sz w:val="21"/>
                <w:szCs w:val="21"/>
                <w:lang w:val="en-US" w:eastAsia="zh-CN"/>
              </w:rPr>
              <w:t>9</w:t>
            </w:r>
            <w:r>
              <w:rPr>
                <w:rFonts w:hint="eastAsia" w:ascii="宋体" w:hAnsi="宋体" w:cs="Times New Roman"/>
                <w:color w:val="auto"/>
                <w:sz w:val="21"/>
                <w:szCs w:val="21"/>
                <w:lang w:eastAsia="zh-CN"/>
              </w:rPr>
              <w:t>月</w:t>
            </w:r>
            <w:r>
              <w:rPr>
                <w:rFonts w:hint="eastAsia" w:ascii="宋体" w:hAnsi="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 w:val="21"/>
                <w:szCs w:val="21"/>
              </w:rPr>
            </w:pPr>
            <w:r>
              <w:rPr>
                <w:rFonts w:hint="eastAsia" w:ascii="宋体" w:hAnsi="宋体" w:cs="Times New Roman"/>
                <w:color w:val="auto"/>
                <w:sz w:val="21"/>
                <w:szCs w:val="21"/>
              </w:rPr>
              <w:t>1）</w:t>
            </w:r>
            <w:r>
              <w:rPr>
                <w:rFonts w:hint="eastAsia"/>
                <w:sz w:val="21"/>
                <w:szCs w:val="21"/>
              </w:rPr>
              <w:t>废弃物分类收集率100%</w:t>
            </w:r>
            <w:r>
              <w:rPr>
                <w:rFonts w:hint="eastAsia" w:ascii="宋体" w:hAnsi="宋体" w:cs="Times New Roman"/>
                <w:color w:val="auto"/>
                <w:sz w:val="21"/>
                <w:szCs w:val="21"/>
              </w:rPr>
              <w:t>；                    实测：100%</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 w:val="21"/>
                <w:szCs w:val="21"/>
              </w:rPr>
            </w:pPr>
            <w:r>
              <w:rPr>
                <w:rFonts w:hint="eastAsia" w:ascii="宋体" w:hAnsi="宋体" w:cs="Times New Roman"/>
                <w:color w:val="auto"/>
                <w:sz w:val="21"/>
                <w:szCs w:val="21"/>
              </w:rPr>
              <w:t>2）</w:t>
            </w:r>
            <w:r>
              <w:rPr>
                <w:rFonts w:hint="eastAsia" w:ascii="宋体" w:hAnsi="宋体" w:cs="Times New Roman"/>
                <w:color w:val="auto"/>
                <w:sz w:val="21"/>
                <w:szCs w:val="21"/>
                <w:lang w:eastAsia="zh-CN"/>
              </w:rPr>
              <w:t>火灾事故发生数为0</w:t>
            </w:r>
            <w:r>
              <w:rPr>
                <w:rFonts w:hint="eastAsia" w:ascii="宋体" w:hAnsi="宋体" w:cs="Times New Roman"/>
                <w:color w:val="auto"/>
                <w:sz w:val="21"/>
                <w:szCs w:val="21"/>
              </w:rPr>
              <w:t xml:space="preserve">                           实测：0</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 w:val="21"/>
                <w:szCs w:val="21"/>
              </w:rPr>
            </w:pPr>
            <w:r>
              <w:rPr>
                <w:rFonts w:hint="eastAsia" w:ascii="宋体" w:hAnsi="宋体" w:cs="Times New Roman"/>
                <w:color w:val="auto"/>
                <w:sz w:val="21"/>
                <w:szCs w:val="21"/>
              </w:rPr>
              <w:t>查</w:t>
            </w:r>
            <w:r>
              <w:rPr>
                <w:rFonts w:hint="eastAsia" w:ascii="宋体" w:hAnsi="宋体" w:cs="Times New Roman"/>
                <w:color w:val="auto"/>
                <w:sz w:val="21"/>
                <w:szCs w:val="21"/>
                <w:lang w:eastAsia="zh-CN"/>
              </w:rPr>
              <w:t>2022年</w:t>
            </w:r>
            <w:r>
              <w:rPr>
                <w:rFonts w:hint="eastAsia" w:ascii="宋体" w:hAnsi="宋体" w:cs="Times New Roman"/>
                <w:color w:val="auto"/>
                <w:sz w:val="21"/>
                <w:szCs w:val="21"/>
                <w:lang w:val="en-US" w:eastAsia="zh-CN"/>
              </w:rPr>
              <w:t>7</w:t>
            </w:r>
            <w:r>
              <w:rPr>
                <w:rFonts w:hint="eastAsia" w:ascii="宋体" w:hAnsi="宋体" w:cs="Times New Roman"/>
                <w:color w:val="auto"/>
                <w:sz w:val="21"/>
                <w:szCs w:val="21"/>
                <w:lang w:eastAsia="zh-CN"/>
              </w:rPr>
              <w:t>月-</w:t>
            </w:r>
            <w:r>
              <w:rPr>
                <w:rFonts w:hint="eastAsia" w:ascii="宋体" w:hAnsi="宋体" w:cs="Times New Roman"/>
                <w:color w:val="auto"/>
                <w:sz w:val="21"/>
                <w:szCs w:val="21"/>
                <w:lang w:val="en-US" w:eastAsia="zh-CN"/>
              </w:rPr>
              <w:t>9</w:t>
            </w:r>
            <w:r>
              <w:rPr>
                <w:rFonts w:hint="eastAsia" w:ascii="宋体" w:hAnsi="宋体" w:cs="Times New Roman"/>
                <w:color w:val="auto"/>
                <w:sz w:val="21"/>
                <w:szCs w:val="21"/>
                <w:lang w:eastAsia="zh-CN"/>
              </w:rPr>
              <w:t>月</w:t>
            </w:r>
            <w:r>
              <w:rPr>
                <w:rFonts w:hint="eastAsia" w:ascii="宋体" w:hAnsi="宋体" w:cs="Times New Roman"/>
                <w:color w:val="auto"/>
                <w:sz w:val="21"/>
                <w:szCs w:val="21"/>
              </w:rPr>
              <w:t>的《2022年度环境目标实绩一览表》，考核均完成目标任务。</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 w:val="21"/>
                <w:szCs w:val="21"/>
              </w:rPr>
            </w:pPr>
            <w:r>
              <w:rPr>
                <w:rFonts w:hint="eastAsia" w:ascii="宋体" w:hAnsi="宋体" w:cs="Times New Roman"/>
                <w:color w:val="auto"/>
                <w:sz w:val="21"/>
                <w:szCs w:val="21"/>
              </w:rPr>
              <w:t>查见公司制定的环境管理方案有：1）火灾；2）固废</w:t>
            </w:r>
            <w:r>
              <w:rPr>
                <w:rFonts w:hint="eastAsia" w:ascii="宋体" w:hAnsi="宋体" w:cs="Times New Roman"/>
                <w:color w:val="auto"/>
                <w:sz w:val="21"/>
                <w:szCs w:val="21"/>
                <w:lang w:val="en-US" w:eastAsia="zh-CN"/>
              </w:rPr>
              <w:t>排放2</w:t>
            </w:r>
            <w:r>
              <w:rPr>
                <w:rFonts w:hint="eastAsia" w:ascii="宋体" w:hAnsi="宋体" w:cs="Times New Roman"/>
                <w:color w:val="auto"/>
                <w:sz w:val="21"/>
                <w:szCs w:val="21"/>
              </w:rPr>
              <w:t>个管理方案。管理方案内容涉及：目标/指标、管理措施、资金预算、完成日期、责任部门。</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 w:val="21"/>
                <w:szCs w:val="21"/>
              </w:rPr>
            </w:pPr>
            <w:r>
              <w:rPr>
                <w:rFonts w:hint="eastAsia" w:ascii="宋体" w:hAnsi="宋体" w:cs="Times New Roman"/>
                <w:color w:val="auto"/>
                <w:sz w:val="21"/>
                <w:szCs w:val="21"/>
              </w:rPr>
              <w:t>抽查：火灾控制方案：</w:t>
            </w:r>
          </w:p>
          <w:p>
            <w:pPr>
              <w:rPr>
                <w:rFonts w:ascii="宋体" w:hAnsi="宋体"/>
                <w:sz w:val="21"/>
                <w:szCs w:val="21"/>
              </w:rPr>
            </w:pPr>
            <w:r>
              <w:rPr>
                <w:rFonts w:ascii="宋体" w:hAnsi="宋体"/>
                <w:sz w:val="21"/>
                <w:szCs w:val="21"/>
              </w:rPr>
              <w:t>1.</w:t>
            </w:r>
            <w:r>
              <w:rPr>
                <w:rFonts w:hint="eastAsia" w:ascii="宋体" w:hAnsi="宋体"/>
                <w:sz w:val="21"/>
                <w:szCs w:val="21"/>
              </w:rPr>
              <w:t xml:space="preserve">合理配置消防灭火器，定期点检； </w:t>
            </w:r>
          </w:p>
          <w:p>
            <w:pPr>
              <w:rPr>
                <w:rFonts w:ascii="宋体" w:hAnsi="宋体"/>
                <w:sz w:val="21"/>
                <w:szCs w:val="21"/>
              </w:rPr>
            </w:pPr>
            <w:r>
              <w:rPr>
                <w:rFonts w:ascii="宋体" w:hAnsi="宋体"/>
                <w:sz w:val="21"/>
                <w:szCs w:val="21"/>
              </w:rPr>
              <w:t>2.</w:t>
            </w:r>
            <w:r>
              <w:rPr>
                <w:rFonts w:hint="eastAsia" w:ascii="宋体" w:hAnsi="宋体"/>
                <w:sz w:val="21"/>
                <w:szCs w:val="21"/>
              </w:rPr>
              <w:t>组织员工安全知识培训，提高消防意识和技能水平；</w:t>
            </w:r>
          </w:p>
          <w:p>
            <w:pPr>
              <w:rPr>
                <w:rFonts w:ascii="宋体" w:hAnsi="宋体"/>
                <w:sz w:val="21"/>
                <w:szCs w:val="21"/>
              </w:rPr>
            </w:pPr>
            <w:r>
              <w:rPr>
                <w:rFonts w:ascii="宋体" w:hAnsi="宋体"/>
                <w:sz w:val="21"/>
                <w:szCs w:val="21"/>
              </w:rPr>
              <w:t>3.</w:t>
            </w:r>
            <w:r>
              <w:rPr>
                <w:rFonts w:hint="eastAsia" w:ascii="宋体" w:hAnsi="宋体"/>
                <w:sz w:val="21"/>
                <w:szCs w:val="21"/>
              </w:rPr>
              <w:t xml:space="preserve">制定火灾应急预案，并定期进行消防演练； </w:t>
            </w:r>
          </w:p>
          <w:p>
            <w:pPr>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 xml:space="preserve">定期对各种线路、机械设备进行检查保养，使之处于安全状态；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sz w:val="21"/>
                <w:szCs w:val="21"/>
              </w:rPr>
            </w:pPr>
            <w:r>
              <w:rPr>
                <w:rFonts w:hint="eastAsia" w:ascii="宋体" w:hAnsi="宋体"/>
                <w:sz w:val="21"/>
                <w:szCs w:val="21"/>
              </w:rPr>
              <w:t>5</w:t>
            </w:r>
            <w:r>
              <w:rPr>
                <w:rFonts w:ascii="宋体" w:hAnsi="宋体"/>
                <w:sz w:val="21"/>
                <w:szCs w:val="21"/>
              </w:rPr>
              <w:t>.</w:t>
            </w:r>
            <w:r>
              <w:rPr>
                <w:rFonts w:hint="eastAsia" w:ascii="宋体" w:hAnsi="宋体"/>
                <w:sz w:val="21"/>
                <w:szCs w:val="21"/>
              </w:rPr>
              <w:t>建立易燃易爆品存放及摆放要求。</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default" w:ascii="宋体" w:hAnsi="宋体" w:cs="Times New Roman"/>
                <w:color w:val="auto"/>
                <w:sz w:val="21"/>
                <w:szCs w:val="21"/>
                <w:lang w:val="en-US" w:eastAsia="zh-CN"/>
              </w:rPr>
            </w:pPr>
            <w:r>
              <w:rPr>
                <w:rFonts w:hint="eastAsia" w:ascii="宋体" w:hAnsi="宋体"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 w:val="21"/>
                <w:szCs w:val="21"/>
              </w:rPr>
            </w:pPr>
            <w:r>
              <w:rPr>
                <w:rFonts w:hint="eastAsia" w:ascii="宋体" w:hAnsi="宋体" w:cs="Times New Roman"/>
                <w:color w:val="auto"/>
                <w:sz w:val="21"/>
                <w:szCs w:val="21"/>
              </w:rPr>
              <w:t>目标指标管理方案基本适宜，能够完成。</w:t>
            </w:r>
          </w:p>
        </w:tc>
        <w:tc>
          <w:tcPr>
            <w:tcW w:w="1340" w:type="dxa"/>
          </w:tcPr>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Cs w:val="21"/>
              </w:rPr>
            </w:pPr>
            <w:r>
              <w:rPr>
                <w:rFonts w:hint="eastAsia" w:ascii="宋体" w:hAnsi="宋体" w:cs="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249" w:type="dxa"/>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查见：《</w:t>
            </w:r>
            <w:r>
              <w:rPr>
                <w:rFonts w:hint="eastAsia" w:ascii="宋体" w:hAnsi="宋体" w:cs="宋体"/>
                <w:color w:val="auto"/>
                <w:szCs w:val="21"/>
                <w:lang w:eastAsia="zh-CN" w:bidi="ar"/>
              </w:rPr>
              <w:t>环境因素识别与评价控制程序</w:t>
            </w:r>
            <w:r>
              <w:rPr>
                <w:rFonts w:hint="eastAsia" w:ascii="宋体" w:hAnsi="宋体" w:cs="宋体"/>
                <w:color w:val="auto"/>
                <w:szCs w:val="21"/>
                <w:lang w:bidi="ar"/>
              </w:rPr>
              <w:t>》，上述文件对识别和评价方法、程序、职责、记录作了规定。</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eastAsia="zh-CN" w:bidi="ar"/>
              </w:rPr>
              <w:t>行政部</w:t>
            </w:r>
            <w:r>
              <w:rPr>
                <w:rFonts w:hint="eastAsia" w:ascii="宋体" w:hAnsi="宋体" w:cs="宋体"/>
                <w:color w:val="auto"/>
                <w:szCs w:val="21"/>
                <w:lang w:bidi="ar"/>
              </w:rPr>
              <w:t>于2022</w:t>
            </w:r>
            <w:r>
              <w:rPr>
                <w:rFonts w:hint="eastAsia" w:ascii="宋体" w:hAnsi="宋体" w:cs="宋体"/>
                <w:color w:val="auto"/>
                <w:szCs w:val="21"/>
                <w:lang w:val="en-US" w:eastAsia="zh-CN" w:bidi="ar"/>
              </w:rPr>
              <w:t>年7月18日</w:t>
            </w:r>
            <w:r>
              <w:rPr>
                <w:rFonts w:hint="eastAsia" w:ascii="宋体" w:hAnsi="宋体" w:cs="宋体"/>
                <w:color w:val="auto"/>
                <w:szCs w:val="21"/>
                <w:lang w:bidi="ar"/>
              </w:rPr>
              <w:t>组织了各个部门开展了环境因素的识别工作。</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lang w:bidi="ar"/>
              </w:rPr>
            </w:pPr>
            <w:r>
              <w:rPr>
                <w:rFonts w:hint="eastAsia" w:ascii="宋体" w:hAnsi="宋体" w:cs="宋体"/>
                <w:color w:val="auto"/>
                <w:szCs w:val="21"/>
                <w:lang w:bidi="ar"/>
              </w:rPr>
              <w:t>查见：《环境因素调查表》和《重要环境因素清单》，按照部门</w:t>
            </w:r>
            <w:r>
              <w:rPr>
                <w:rFonts w:hint="eastAsia" w:ascii="宋体" w:hAnsi="宋体" w:cs="宋体"/>
                <w:color w:val="auto"/>
                <w:szCs w:val="21"/>
                <w:lang w:eastAsia="zh-CN" w:bidi="ar"/>
              </w:rPr>
              <w:t>、</w:t>
            </w:r>
            <w:r>
              <w:rPr>
                <w:rFonts w:hint="eastAsia" w:ascii="宋体" w:hAnsi="宋体" w:cs="宋体"/>
                <w:color w:val="auto"/>
                <w:szCs w:val="21"/>
                <w:lang w:bidi="ar"/>
              </w:rPr>
              <w:t>经营过程进行识别并评价出公司重要环境因素有：</w:t>
            </w:r>
            <w:r>
              <w:rPr>
                <w:rFonts w:hint="eastAsia" w:ascii="宋体" w:hAnsi="宋体" w:cs="宋体"/>
                <w:color w:val="auto"/>
                <w:szCs w:val="21"/>
                <w:lang w:val="en-US" w:eastAsia="zh-CN" w:bidi="ar"/>
              </w:rPr>
              <w:t>潜在</w:t>
            </w:r>
            <w:r>
              <w:rPr>
                <w:rFonts w:hint="eastAsia"/>
                <w:color w:val="auto"/>
                <w:szCs w:val="21"/>
              </w:rPr>
              <w:t>火灾、固废</w:t>
            </w:r>
            <w:r>
              <w:rPr>
                <w:rFonts w:hint="eastAsia"/>
                <w:color w:val="auto"/>
                <w:szCs w:val="21"/>
                <w:lang w:val="en-US" w:eastAsia="zh-CN"/>
              </w:rPr>
              <w:t>排放</w:t>
            </w:r>
            <w:r>
              <w:rPr>
                <w:rFonts w:hint="eastAsia" w:ascii="宋体" w:hAnsi="宋体" w:cs="宋体"/>
                <w:color w:val="auto"/>
                <w:szCs w:val="21"/>
                <w:lang w:val="en-US" w:eastAsia="zh-CN" w:bidi="ar"/>
              </w:rPr>
              <w:t>2</w:t>
            </w:r>
            <w:r>
              <w:rPr>
                <w:rFonts w:hint="eastAsia" w:ascii="宋体" w:hAnsi="宋体" w:cs="宋体"/>
                <w:color w:val="auto"/>
                <w:szCs w:val="21"/>
                <w:lang w:bidi="ar"/>
              </w:rPr>
              <w:t>项，识别清楚、准确，评价合理。</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查：公司《环境因素识别评价表》，涉及以下内容：</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a.废弃纸杯、纸张、墨盒、硒鼓等办公用品固废排放等；</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b.</w:t>
            </w:r>
            <w:r>
              <w:rPr>
                <w:rFonts w:hint="eastAsia" w:ascii="宋体" w:hAnsi="宋体" w:cs="宋体"/>
                <w:color w:val="auto"/>
                <w:szCs w:val="21"/>
                <w:lang w:val="en-US" w:eastAsia="zh-CN" w:bidi="ar"/>
              </w:rPr>
              <w:t>办公</w:t>
            </w:r>
            <w:r>
              <w:rPr>
                <w:rFonts w:hint="eastAsia" w:ascii="宋体" w:hAnsi="宋体" w:cs="宋体"/>
                <w:color w:val="auto"/>
                <w:szCs w:val="21"/>
                <w:lang w:bidi="ar"/>
              </w:rPr>
              <w:t>设备噪声排放；</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c.</w:t>
            </w:r>
            <w:r>
              <w:rPr>
                <w:rFonts w:hint="eastAsia"/>
              </w:rPr>
              <w:t>纸张、笔等办公用品的消耗</w:t>
            </w:r>
            <w:r>
              <w:rPr>
                <w:rFonts w:hint="eastAsia" w:ascii="宋体" w:hAnsi="宋体" w:cs="宋体"/>
                <w:color w:val="auto"/>
                <w:szCs w:val="21"/>
                <w:lang w:bidi="ar"/>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d.</w:t>
            </w:r>
            <w:r>
              <w:rPr>
                <w:rFonts w:hint="eastAsia"/>
              </w:rPr>
              <w:t>线路短路等引起火灾</w:t>
            </w:r>
            <w:r>
              <w:rPr>
                <w:rFonts w:hint="eastAsia" w:ascii="宋体" w:hAnsi="宋体" w:cs="宋体"/>
                <w:color w:val="auto"/>
                <w:szCs w:val="21"/>
                <w:lang w:bidi="ar"/>
              </w:rPr>
              <w:t>等；</w:t>
            </w:r>
          </w:p>
          <w:p>
            <w:pPr>
              <w:pStyle w:val="21"/>
              <w:keepNext w:val="0"/>
              <w:keepLines w:val="0"/>
              <w:pageBreakBefore w:val="0"/>
              <w:widowControl w:val="0"/>
              <w:kinsoku/>
              <w:wordWrap/>
              <w:overflowPunct/>
              <w:topLinePunct w:val="0"/>
              <w:autoSpaceDE/>
              <w:autoSpaceDN/>
              <w:bidi w:val="0"/>
              <w:adjustRightInd/>
              <w:snapToGrid/>
              <w:spacing w:line="312" w:lineRule="auto"/>
              <w:textAlignment w:val="auto"/>
              <w:rPr>
                <w:color w:val="auto"/>
                <w:lang w:bidi="ar"/>
              </w:rPr>
            </w:pPr>
            <w:r>
              <w:rPr>
                <w:rFonts w:hint="eastAsia"/>
                <w:color w:val="auto"/>
                <w:lang w:bidi="ar"/>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识别基本清楚、全面。</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查：</w:t>
            </w:r>
            <w:r>
              <w:rPr>
                <w:rFonts w:hint="eastAsia" w:ascii="宋体" w:hAnsi="宋体" w:cs="宋体"/>
                <w:color w:val="auto"/>
                <w:szCs w:val="21"/>
                <w:lang w:eastAsia="zh-CN" w:bidi="ar"/>
              </w:rPr>
              <w:t>行政部</w:t>
            </w:r>
            <w:r>
              <w:rPr>
                <w:rFonts w:hint="eastAsia" w:ascii="宋体" w:hAnsi="宋体" w:cs="宋体"/>
                <w:color w:val="auto"/>
                <w:szCs w:val="21"/>
                <w:lang w:bidi="ar"/>
              </w:rPr>
              <w:t>及办公区域的《环境因素识别评价表》，涉及以下内容：</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a.废弃纸杯、废弃办公耗材、墨盒等办公用品固废排放等；</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b.水、电、纸张等资源和能源消耗等；</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 xml:space="preserve">c.生活垃圾的排放； </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d.电气短路和违规用电用火造成的火灾</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e．生活污水排放等；</w:t>
            </w:r>
          </w:p>
          <w:p>
            <w:pPr>
              <w:pStyle w:val="21"/>
              <w:keepNext w:val="0"/>
              <w:keepLines w:val="0"/>
              <w:pageBreakBefore w:val="0"/>
              <w:widowControl w:val="0"/>
              <w:kinsoku/>
              <w:wordWrap/>
              <w:overflowPunct/>
              <w:topLinePunct w:val="0"/>
              <w:autoSpaceDE/>
              <w:autoSpaceDN/>
              <w:bidi w:val="0"/>
              <w:adjustRightInd/>
              <w:snapToGrid/>
              <w:spacing w:line="312" w:lineRule="auto"/>
              <w:textAlignment w:val="auto"/>
              <w:rPr>
                <w:color w:val="auto"/>
                <w:lang w:bidi="ar"/>
              </w:rPr>
            </w:pPr>
            <w:r>
              <w:rPr>
                <w:rFonts w:hint="eastAsia"/>
                <w:color w:val="auto"/>
                <w:lang w:bidi="ar"/>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lang w:bidi="ar"/>
              </w:rPr>
              <w:t>识别基本清楚、全面。</w:t>
            </w:r>
          </w:p>
        </w:tc>
        <w:tc>
          <w:tcPr>
            <w:tcW w:w="1340"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E6.1.3</w:t>
            </w:r>
          </w:p>
          <w:p>
            <w:pPr>
              <w:rPr>
                <w:rFonts w:ascii="宋体" w:hAnsi="宋体" w:cs="新宋体"/>
                <w:color w:val="auto"/>
                <w:szCs w:val="21"/>
              </w:rPr>
            </w:pPr>
          </w:p>
        </w:tc>
        <w:tc>
          <w:tcPr>
            <w:tcW w:w="10249" w:type="dxa"/>
          </w:tcPr>
          <w:p>
            <w:pPr>
              <w:keepNext w:val="0"/>
              <w:keepLines w:val="0"/>
              <w:pageBreakBefore w:val="0"/>
              <w:widowControl w:val="0"/>
              <w:tabs>
                <w:tab w:val="left" w:pos="-3"/>
              </w:tabs>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lang w:bidi="ar"/>
              </w:rPr>
              <w:t>---</w:t>
            </w:r>
            <w:r>
              <w:rPr>
                <w:rFonts w:hint="eastAsia" w:ascii="宋体" w:hAnsi="宋体" w:cs="宋体"/>
                <w:color w:val="auto"/>
                <w:szCs w:val="21"/>
                <w:lang w:val="en-US" w:eastAsia="zh-CN" w:bidi="ar"/>
              </w:rPr>
              <w:t>公司制定有</w:t>
            </w:r>
            <w:r>
              <w:rPr>
                <w:rFonts w:hint="eastAsia" w:ascii="宋体" w:hAnsi="宋体" w:eastAsia="宋体" w:cs="宋体"/>
                <w:color w:val="auto"/>
                <w:szCs w:val="21"/>
                <w:lang w:bidi="ar"/>
              </w:rPr>
              <w:t>《法律法规与其他要求控制程序》，查</w:t>
            </w:r>
            <w:r>
              <w:rPr>
                <w:rFonts w:hint="eastAsia" w:ascii="宋体" w:hAnsi="宋体" w:cs="宋体"/>
                <w:color w:val="auto"/>
                <w:szCs w:val="21"/>
                <w:lang w:bidi="ar"/>
              </w:rPr>
              <w:t>有《适用法律法规及其他要求清单》，对本公司环境管理体系适用的法律法规和当地政府、行业要求进行了识别，包括</w:t>
            </w:r>
            <w:r>
              <w:rPr>
                <w:rFonts w:hint="eastAsia" w:ascii="宋体" w:hAnsi="宋体" w:cs="宋体"/>
                <w:color w:val="auto"/>
                <w:szCs w:val="21"/>
                <w:lang w:val="en-US" w:eastAsia="zh-CN" w:bidi="ar"/>
              </w:rPr>
              <w:t>法律法规</w:t>
            </w:r>
            <w:r>
              <w:rPr>
                <w:rFonts w:hint="eastAsia" w:ascii="宋体" w:hAnsi="宋体" w:cs="宋体"/>
                <w:color w:val="auto"/>
                <w:szCs w:val="21"/>
                <w:lang w:bidi="ar"/>
              </w:rPr>
              <w:t>、排放标准等。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lang w:bidi="ar"/>
              </w:rPr>
              <w:t>· 查见：2022年《适用法律法规和其他要求清单》</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lang w:bidi="ar"/>
              </w:rPr>
              <w:t>1）国家相关法律法规等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lang w:bidi="ar"/>
              </w:rPr>
              <w:t>2）</w:t>
            </w:r>
            <w:r>
              <w:rPr>
                <w:rFonts w:hint="eastAsia" w:ascii="宋体" w:hAnsi="宋体" w:cs="宋体"/>
                <w:color w:val="auto"/>
                <w:szCs w:val="21"/>
                <w:lang w:val="en-US" w:eastAsia="zh-CN" w:bidi="ar"/>
              </w:rPr>
              <w:t>河北省</w:t>
            </w:r>
            <w:r>
              <w:rPr>
                <w:rFonts w:hint="eastAsia" w:ascii="宋体" w:hAnsi="宋体" w:cs="宋体"/>
                <w:color w:val="auto"/>
                <w:szCs w:val="21"/>
                <w:lang w:bidi="ar"/>
              </w:rPr>
              <w:t>地方法规；</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lang w:bidi="ar"/>
              </w:rPr>
              <w:t>3）与环境管理相关的执行标准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lang w:bidi="ar"/>
              </w:rPr>
              <w:t>抽 ：</w:t>
            </w:r>
            <w:r>
              <w:rPr>
                <w:rFonts w:hint="eastAsia" w:ascii="宋体" w:hAnsi="宋体" w:cs="宋体"/>
                <w:color w:val="auto"/>
                <w:szCs w:val="21"/>
                <w:lang w:val="en-US" w:eastAsia="zh-CN" w:bidi="ar"/>
              </w:rPr>
              <w:t xml:space="preserve"> </w:t>
            </w:r>
            <w:r>
              <w:rPr>
                <w:rFonts w:hint="eastAsia" w:ascii="宋体" w:hAnsi="宋体" w:cs="宋体"/>
                <w:color w:val="auto"/>
                <w:szCs w:val="21"/>
                <w:lang w:bidi="ar"/>
              </w:rPr>
              <w:t>中华人民共和国环境保护法</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Cs w:val="21"/>
                <w:lang w:bidi="ar"/>
              </w:rPr>
            </w:pPr>
            <w:r>
              <w:rPr>
                <w:rFonts w:hint="eastAsia" w:ascii="宋体" w:hAnsi="宋体" w:cs="宋体"/>
                <w:color w:val="auto"/>
                <w:szCs w:val="21"/>
                <w:lang w:bidi="ar"/>
              </w:rPr>
              <w:t xml:space="preserve">    </w:t>
            </w:r>
            <w:r>
              <w:rPr>
                <w:rFonts w:hint="eastAsia" w:ascii="宋体" w:hAnsi="宋体" w:cs="宋体"/>
                <w:color w:val="auto"/>
                <w:szCs w:val="21"/>
                <w:lang w:val="en-US" w:eastAsia="zh-CN" w:bidi="ar"/>
              </w:rPr>
              <w:t xml:space="preserve"> </w:t>
            </w:r>
            <w:r>
              <w:rPr>
                <w:rFonts w:hint="eastAsia" w:ascii="宋体" w:hAnsi="宋体" w:cs="宋体"/>
                <w:color w:val="auto"/>
                <w:szCs w:val="21"/>
                <w:lang w:bidi="ar"/>
              </w:rPr>
              <w:t xml:space="preserve"> 中华人民共和国消防法</w:t>
            </w:r>
          </w:p>
          <w:p>
            <w:pPr>
              <w:keepNext w:val="0"/>
              <w:keepLines w:val="0"/>
              <w:pageBreakBefore w:val="0"/>
              <w:widowControl w:val="0"/>
              <w:kinsoku/>
              <w:wordWrap/>
              <w:overflowPunct/>
              <w:topLinePunct w:val="0"/>
              <w:autoSpaceDE/>
              <w:autoSpaceDN/>
              <w:bidi w:val="0"/>
              <w:adjustRightInd/>
              <w:snapToGrid/>
              <w:spacing w:line="312" w:lineRule="auto"/>
              <w:ind w:firstLine="630" w:firstLineChars="300"/>
              <w:textAlignment w:val="auto"/>
              <w:rPr>
                <w:rFonts w:hint="eastAsia" w:ascii="宋体" w:hAnsi="宋体" w:cs="宋体"/>
                <w:color w:val="auto"/>
                <w:szCs w:val="21"/>
                <w:lang w:bidi="ar"/>
              </w:rPr>
            </w:pPr>
            <w:r>
              <w:rPr>
                <w:rFonts w:hint="eastAsia" w:ascii="宋体" w:hAnsi="宋体" w:cs="宋体"/>
                <w:color w:val="auto"/>
                <w:szCs w:val="21"/>
                <w:lang w:bidi="ar"/>
              </w:rPr>
              <w:t>中华人民共和国环境噪声污染防治法</w:t>
            </w:r>
          </w:p>
          <w:p>
            <w:pPr>
              <w:keepNext w:val="0"/>
              <w:keepLines w:val="0"/>
              <w:pageBreakBefore w:val="0"/>
              <w:widowControl w:val="0"/>
              <w:kinsoku/>
              <w:wordWrap/>
              <w:overflowPunct/>
              <w:topLinePunct w:val="0"/>
              <w:autoSpaceDE/>
              <w:autoSpaceDN/>
              <w:bidi w:val="0"/>
              <w:adjustRightInd/>
              <w:snapToGrid/>
              <w:spacing w:line="312" w:lineRule="auto"/>
              <w:ind w:firstLine="630" w:firstLineChars="300"/>
              <w:textAlignment w:val="auto"/>
              <w:rPr>
                <w:rFonts w:hint="eastAsia" w:ascii="宋体" w:hAnsi="宋体" w:cs="宋体"/>
                <w:color w:val="auto"/>
                <w:szCs w:val="21"/>
                <w:lang w:bidi="ar"/>
              </w:rPr>
            </w:pPr>
            <w:r>
              <w:rPr>
                <w:rFonts w:hint="eastAsia" w:ascii="宋体" w:hAnsi="宋体" w:cs="宋体"/>
                <w:color w:val="auto"/>
                <w:szCs w:val="21"/>
                <w:lang w:bidi="ar"/>
              </w:rPr>
              <w:t>中华人民共和国水污染防治法</w:t>
            </w:r>
          </w:p>
          <w:p>
            <w:pPr>
              <w:keepNext w:val="0"/>
              <w:keepLines w:val="0"/>
              <w:pageBreakBefore w:val="0"/>
              <w:widowControl w:val="0"/>
              <w:kinsoku/>
              <w:wordWrap/>
              <w:overflowPunct/>
              <w:topLinePunct w:val="0"/>
              <w:autoSpaceDE/>
              <w:autoSpaceDN/>
              <w:bidi w:val="0"/>
              <w:adjustRightInd/>
              <w:snapToGrid/>
              <w:spacing w:line="312" w:lineRule="auto"/>
              <w:ind w:firstLine="630" w:firstLineChars="300"/>
              <w:textAlignment w:val="auto"/>
              <w:rPr>
                <w:rFonts w:ascii="宋体" w:hAnsi="宋体" w:cs="宋体"/>
                <w:color w:val="auto"/>
                <w:szCs w:val="21"/>
                <w:lang w:bidi="ar"/>
              </w:rPr>
            </w:pPr>
            <w:r>
              <w:rPr>
                <w:rFonts w:hint="eastAsia" w:ascii="宋体" w:hAnsi="宋体" w:cs="宋体"/>
                <w:color w:val="auto"/>
                <w:szCs w:val="21"/>
                <w:lang w:bidi="ar"/>
              </w:rPr>
              <w:t>大气污染物综合排放标准</w:t>
            </w:r>
          </w:p>
          <w:p>
            <w:pPr>
              <w:keepNext w:val="0"/>
              <w:keepLines w:val="0"/>
              <w:pageBreakBefore w:val="0"/>
              <w:widowControl w:val="0"/>
              <w:kinsoku/>
              <w:wordWrap/>
              <w:overflowPunct/>
              <w:topLinePunct w:val="0"/>
              <w:autoSpaceDE/>
              <w:autoSpaceDN/>
              <w:bidi w:val="0"/>
              <w:adjustRightInd/>
              <w:snapToGrid/>
              <w:spacing w:line="312" w:lineRule="auto"/>
              <w:ind w:firstLine="525" w:firstLineChars="250"/>
              <w:textAlignment w:val="auto"/>
              <w:rPr>
                <w:rFonts w:ascii="宋体" w:hAnsi="宋体" w:cs="宋体"/>
                <w:color w:val="auto"/>
                <w:szCs w:val="21"/>
              </w:rPr>
            </w:pPr>
            <w:r>
              <w:rPr>
                <w:rFonts w:hint="eastAsia" w:ascii="宋体" w:hAnsi="宋体" w:cs="宋体"/>
                <w:color w:val="auto"/>
                <w:szCs w:val="21"/>
                <w:lang w:val="en-US" w:eastAsia="zh-CN" w:bidi="ar"/>
              </w:rPr>
              <w:t>清单</w:t>
            </w:r>
            <w:r>
              <w:rPr>
                <w:rFonts w:hint="eastAsia" w:ascii="宋体" w:hAnsi="宋体" w:cs="宋体"/>
                <w:color w:val="auto"/>
                <w:szCs w:val="21"/>
                <w:lang w:bidi="ar"/>
              </w:rPr>
              <w:t>列出了法规名称、颁布实施时间、适用条款等内容；</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s="宋体"/>
                <w:color w:val="auto"/>
                <w:szCs w:val="21"/>
                <w:lang w:bidi="ar"/>
              </w:rPr>
              <w:t>法规清单以培训和宣传结合向员工传达要求，记录充分。基本符合要求。</w:t>
            </w:r>
          </w:p>
        </w:tc>
        <w:tc>
          <w:tcPr>
            <w:tcW w:w="1340"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color w:val="auto"/>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color w:val="auto"/>
                <w:szCs w:val="21"/>
              </w:rPr>
              <w:t>E7.2</w:t>
            </w:r>
          </w:p>
        </w:tc>
        <w:tc>
          <w:tcPr>
            <w:tcW w:w="10249" w:type="dxa"/>
          </w:tcPr>
          <w:p>
            <w:pPr>
              <w:keepNext w:val="0"/>
              <w:keepLines w:val="0"/>
              <w:pageBreakBefore w:val="0"/>
              <w:widowControl w:val="0"/>
              <w:kinsoku/>
              <w:wordWrap/>
              <w:overflowPunct/>
              <w:topLinePunct w:val="0"/>
              <w:bidi w:val="0"/>
              <w:spacing w:line="312" w:lineRule="auto"/>
              <w:ind w:firstLine="420" w:firstLineChars="200"/>
              <w:textAlignment w:val="auto"/>
              <w:rPr>
                <w:rFonts w:hint="eastAsia"/>
              </w:rPr>
            </w:pPr>
            <w:r>
              <w:rPr>
                <w:rFonts w:hint="eastAsia"/>
              </w:rPr>
              <w:t>公司确定了从事的工作影响</w:t>
            </w:r>
            <w:r>
              <w:rPr>
                <w:rFonts w:hint="eastAsia"/>
                <w:lang w:val="en-US" w:eastAsia="zh-CN"/>
              </w:rPr>
              <w:t>环境</w:t>
            </w:r>
            <w:r>
              <w:rPr>
                <w:rFonts w:hint="eastAsia"/>
              </w:rPr>
              <w:t>管理体系绩效和有效性且在公司控制范围内的人员所必要的能力，这些能力主要是基于适当的教育、培训或经历等。</w:t>
            </w:r>
          </w:p>
          <w:p>
            <w:pPr>
              <w:keepNext w:val="0"/>
              <w:keepLines w:val="0"/>
              <w:pageBreakBefore w:val="0"/>
              <w:widowControl w:val="0"/>
              <w:kinsoku/>
              <w:wordWrap/>
              <w:overflowPunct/>
              <w:topLinePunct w:val="0"/>
              <w:bidi w:val="0"/>
              <w:spacing w:line="312" w:lineRule="auto"/>
              <w:textAlignment w:val="auto"/>
              <w:rPr>
                <w:rFonts w:hint="eastAsia"/>
              </w:rPr>
            </w:pPr>
            <w:r>
              <w:rPr>
                <w:rFonts w:hint="eastAsia"/>
              </w:rPr>
              <w:t>公司对每个从事影响产品符合性要求及从事的工作影响</w:t>
            </w:r>
            <w:r>
              <w:rPr>
                <w:rFonts w:hint="eastAsia"/>
                <w:lang w:val="en-US" w:eastAsia="zh-CN"/>
              </w:rPr>
              <w:t>环境</w:t>
            </w:r>
            <w:r>
              <w:rPr>
                <w:rFonts w:hint="eastAsia"/>
              </w:rPr>
              <w:t>管理体系绩效和有效性的工作人员的能力进行识别，制定培训制度、有计划有目的、系统地提供培训以满足这些需求。</w:t>
            </w:r>
          </w:p>
          <w:p>
            <w:pPr>
              <w:keepNext w:val="0"/>
              <w:keepLines w:val="0"/>
              <w:pageBreakBefore w:val="0"/>
              <w:widowControl w:val="0"/>
              <w:kinsoku/>
              <w:wordWrap/>
              <w:overflowPunct/>
              <w:topLinePunct w:val="0"/>
              <w:bidi w:val="0"/>
              <w:spacing w:line="312" w:lineRule="auto"/>
              <w:textAlignment w:val="auto"/>
              <w:rPr>
                <w:rFonts w:hint="eastAsia"/>
              </w:rPr>
            </w:pPr>
            <w:r>
              <w:rPr>
                <w:rFonts w:hint="eastAsia"/>
              </w:rPr>
              <w:t>适用时，采取措施（包括：培训、辅导、重新分配工作或招聘具有能力的人员）获得所需的能力，并评价措施的有效性。保留适当的形成文件的信息，作为人员能力的证据。</w:t>
            </w:r>
          </w:p>
          <w:p>
            <w:pPr>
              <w:keepNext w:val="0"/>
              <w:keepLines w:val="0"/>
              <w:pageBreakBefore w:val="0"/>
              <w:widowControl w:val="0"/>
              <w:kinsoku/>
              <w:wordWrap/>
              <w:overflowPunct/>
              <w:topLinePunct w:val="0"/>
              <w:bidi w:val="0"/>
              <w:spacing w:line="312" w:lineRule="auto"/>
              <w:textAlignment w:val="auto"/>
              <w:rPr>
                <w:rFonts w:hint="default"/>
                <w:highlight w:val="none"/>
                <w:lang w:val="en-US" w:eastAsia="zh-CN"/>
              </w:rPr>
            </w:pPr>
            <w:r>
              <w:rPr>
                <w:rFonts w:hint="eastAsia"/>
                <w:highlight w:val="none"/>
                <w:lang w:val="en-US" w:eastAsia="zh-CN"/>
              </w:rPr>
              <w:t>查</w:t>
            </w:r>
            <w:r>
              <w:rPr>
                <w:rFonts w:hint="eastAsia"/>
                <w:highlight w:val="none"/>
              </w:rPr>
              <w:t>人员资质要求</w:t>
            </w:r>
            <w:r>
              <w:rPr>
                <w:rFonts w:hint="eastAsia"/>
                <w:highlight w:val="none"/>
                <w:lang w:eastAsia="zh-CN"/>
              </w:rPr>
              <w:t>：</w:t>
            </w:r>
            <w:r>
              <w:rPr>
                <w:rFonts w:hint="eastAsia"/>
                <w:highlight w:val="none"/>
                <w:lang w:val="en-US" w:eastAsia="zh-CN"/>
              </w:rPr>
              <w:t>负责人介绍人事公司产品销售人员无资质要求。</w:t>
            </w:r>
          </w:p>
          <w:p>
            <w:pPr>
              <w:keepNext w:val="0"/>
              <w:keepLines w:val="0"/>
              <w:pageBreakBefore w:val="0"/>
              <w:widowControl w:val="0"/>
              <w:kinsoku/>
              <w:wordWrap/>
              <w:overflowPunct/>
              <w:topLinePunct w:val="0"/>
              <w:bidi w:val="0"/>
              <w:adjustRightInd w:val="0"/>
              <w:snapToGrid w:val="0"/>
              <w:spacing w:line="312" w:lineRule="auto"/>
              <w:jc w:val="left"/>
              <w:textAlignment w:val="auto"/>
              <w:rPr>
                <w:rFonts w:hint="eastAsia"/>
                <w:highlight w:val="none"/>
              </w:rPr>
            </w:pPr>
            <w:r>
              <w:rPr>
                <w:rFonts w:hint="eastAsia"/>
                <w:highlight w:val="none"/>
              </w:rPr>
              <w:t>抽查2022年培训计划共计</w:t>
            </w:r>
            <w:r>
              <w:rPr>
                <w:rFonts w:hint="eastAsia"/>
                <w:highlight w:val="none"/>
                <w:lang w:val="en-US" w:eastAsia="zh-CN"/>
              </w:rPr>
              <w:t>6</w:t>
            </w:r>
            <w:r>
              <w:rPr>
                <w:rFonts w:hint="eastAsia"/>
                <w:highlight w:val="none"/>
              </w:rPr>
              <w:t>次，</w:t>
            </w:r>
            <w:r>
              <w:rPr>
                <w:rFonts w:hint="eastAsia"/>
                <w:highlight w:val="none"/>
                <w:lang w:val="en-US" w:eastAsia="zh-CN"/>
              </w:rPr>
              <w:t>已培训4次，</w:t>
            </w:r>
            <w:r>
              <w:rPr>
                <w:rFonts w:hint="eastAsia"/>
                <w:highlight w:val="none"/>
              </w:rPr>
              <w:t>抽培训记录。</w:t>
            </w:r>
          </w:p>
          <w:p>
            <w:pPr>
              <w:keepNext w:val="0"/>
              <w:keepLines w:val="0"/>
              <w:pageBreakBefore w:val="0"/>
              <w:widowControl w:val="0"/>
              <w:kinsoku/>
              <w:wordWrap/>
              <w:overflowPunct/>
              <w:topLinePunct w:val="0"/>
              <w:bidi w:val="0"/>
              <w:adjustRightInd w:val="0"/>
              <w:snapToGrid w:val="0"/>
              <w:spacing w:line="312" w:lineRule="auto"/>
              <w:jc w:val="left"/>
              <w:textAlignment w:val="auto"/>
              <w:rPr>
                <w:rFonts w:hint="eastAsia"/>
                <w:highlight w:val="none"/>
              </w:rPr>
            </w:pPr>
            <w:r>
              <w:rPr>
                <w:rFonts w:hint="eastAsia"/>
                <w:highlight w:val="none"/>
              </w:rPr>
              <w:t>1）：202</w:t>
            </w:r>
            <w:r>
              <w:rPr>
                <w:rFonts w:hint="eastAsia"/>
                <w:highlight w:val="none"/>
                <w:lang w:val="en-US" w:eastAsia="zh-CN"/>
              </w:rPr>
              <w:t>2</w:t>
            </w:r>
            <w:r>
              <w:rPr>
                <w:rFonts w:hint="eastAsia"/>
                <w:highlight w:val="none"/>
              </w:rPr>
              <w:t>.</w:t>
            </w:r>
            <w:r>
              <w:rPr>
                <w:rFonts w:hint="eastAsia"/>
                <w:highlight w:val="none"/>
                <w:lang w:val="en-US" w:eastAsia="zh-CN"/>
              </w:rPr>
              <w:t>7.31</w:t>
            </w:r>
            <w:r>
              <w:rPr>
                <w:rFonts w:hint="eastAsia"/>
                <w:highlight w:val="none"/>
              </w:rPr>
              <w:t>，培训内容</w:t>
            </w:r>
            <w:r>
              <w:rPr>
                <w:rFonts w:hint="eastAsia"/>
                <w:sz w:val="21"/>
                <w:szCs w:val="21"/>
                <w:highlight w:val="none"/>
              </w:rPr>
              <w:t>：ISO9001基本知识及认证知识</w:t>
            </w:r>
            <w:r>
              <w:rPr>
                <w:rFonts w:hint="eastAsia"/>
                <w:sz w:val="21"/>
                <w:szCs w:val="21"/>
                <w:highlight w:val="none"/>
                <w:lang w:val="en-US" w:eastAsia="zh-CN"/>
              </w:rPr>
              <w:t>培训，</w:t>
            </w:r>
            <w:r>
              <w:rPr>
                <w:rFonts w:hint="eastAsia"/>
                <w:sz w:val="21"/>
                <w:szCs w:val="21"/>
                <w:highlight w:val="none"/>
              </w:rPr>
              <w:t>,培训老师：</w:t>
            </w:r>
            <w:r>
              <w:rPr>
                <w:rFonts w:hint="eastAsia"/>
                <w:sz w:val="21"/>
                <w:szCs w:val="21"/>
                <w:highlight w:val="none"/>
                <w:lang w:val="en-US" w:eastAsia="zh-CN"/>
              </w:rPr>
              <w:t>翟文娜，</w:t>
            </w:r>
            <w:r>
              <w:rPr>
                <w:rFonts w:hint="eastAsia"/>
                <w:sz w:val="21"/>
                <w:szCs w:val="21"/>
                <w:highlight w:val="none"/>
              </w:rPr>
              <w:t xml:space="preserve"> 参加培训人</w:t>
            </w:r>
            <w:r>
              <w:rPr>
                <w:rFonts w:hint="eastAsia"/>
                <w:highlight w:val="none"/>
              </w:rPr>
              <w:t>员：公司全体人员。口试确认，均合格，培训效果评价：经提问了解培训内容，培训有效。评价人：</w:t>
            </w:r>
            <w:r>
              <w:rPr>
                <w:rFonts w:hint="eastAsia"/>
                <w:highlight w:val="none"/>
                <w:lang w:val="en-US" w:eastAsia="zh-CN"/>
              </w:rPr>
              <w:t>翟文娜</w:t>
            </w:r>
            <w:r>
              <w:rPr>
                <w:rFonts w:hint="eastAsia"/>
                <w:highlight w:val="none"/>
              </w:rPr>
              <w:t>。</w:t>
            </w:r>
          </w:p>
          <w:p>
            <w:pPr>
              <w:tabs>
                <w:tab w:val="left" w:pos="6660"/>
              </w:tabs>
              <w:rPr>
                <w:rFonts w:hint="eastAsia"/>
                <w:highlight w:val="none"/>
              </w:rPr>
            </w:pPr>
            <w:r>
              <w:rPr>
                <w:rFonts w:hint="eastAsia"/>
                <w:highlight w:val="none"/>
              </w:rPr>
              <w:t>2）：2022</w:t>
            </w:r>
            <w:r>
              <w:rPr>
                <w:rFonts w:hint="eastAsia"/>
                <w:highlight w:val="none"/>
                <w:lang w:val="en-US" w:eastAsia="zh-CN"/>
              </w:rPr>
              <w:t>.9.13</w:t>
            </w:r>
            <w:r>
              <w:rPr>
                <w:rFonts w:hint="eastAsia"/>
                <w:highlight w:val="none"/>
              </w:rPr>
              <w:t>，培训内容</w:t>
            </w:r>
            <w:r>
              <w:rPr>
                <w:rFonts w:hint="eastAsia" w:ascii="Times New Roman" w:hAnsi="Times New Roman" w:eastAsia="宋体" w:cs="Times New Roman"/>
                <w:highlight w:val="none"/>
              </w:rPr>
              <w:t>：内部审核员培训</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培</w:t>
            </w:r>
            <w:r>
              <w:rPr>
                <w:rFonts w:hint="eastAsia"/>
                <w:highlight w:val="none"/>
              </w:rPr>
              <w:t>训老师：</w:t>
            </w:r>
            <w:r>
              <w:rPr>
                <w:rFonts w:hint="eastAsia"/>
                <w:highlight w:val="none"/>
                <w:lang w:val="en-US" w:eastAsia="zh-CN"/>
              </w:rPr>
              <w:t>张</w:t>
            </w:r>
            <w:r>
              <w:rPr>
                <w:rFonts w:hint="eastAsia"/>
                <w:sz w:val="21"/>
                <w:szCs w:val="21"/>
                <w:highlight w:val="none"/>
                <w:lang w:val="en-US" w:eastAsia="zh-CN"/>
              </w:rPr>
              <w:t>老师（咨询老师），</w:t>
            </w:r>
            <w:r>
              <w:rPr>
                <w:rFonts w:hint="eastAsia"/>
                <w:highlight w:val="none"/>
              </w:rPr>
              <w:t xml:space="preserve"> 参加培训人员：</w:t>
            </w:r>
            <w:r>
              <w:rPr>
                <w:rFonts w:hint="eastAsia" w:ascii="宋体" w:hAnsi="宋体"/>
                <w:highlight w:val="none"/>
              </w:rPr>
              <w:t>翟文娜、</w:t>
            </w:r>
            <w:r>
              <w:rPr>
                <w:rFonts w:hint="eastAsia" w:ascii="宋体" w:hAnsi="宋体"/>
                <w:highlight w:val="none"/>
                <w:lang w:val="en-US" w:eastAsia="zh-CN"/>
              </w:rPr>
              <w:t>谷玉才、黄刚等</w:t>
            </w:r>
            <w:r>
              <w:rPr>
                <w:rFonts w:hint="eastAsia"/>
                <w:highlight w:val="none"/>
              </w:rPr>
              <w:t>。</w:t>
            </w:r>
            <w:r>
              <w:rPr>
                <w:rFonts w:hint="eastAsia" w:asciiTheme="minorEastAsia" w:hAnsiTheme="minorEastAsia" w:eastAsiaTheme="minorEastAsia" w:cstheme="minorEastAsia"/>
                <w:sz w:val="21"/>
                <w:szCs w:val="21"/>
                <w:highlight w:val="none"/>
                <w:lang w:eastAsia="zh-CN"/>
              </w:rPr>
              <w:t>培训内容：</w:t>
            </w:r>
            <w:r>
              <w:rPr>
                <w:rFonts w:hint="eastAsia" w:ascii="宋体" w:hAnsi="宋体"/>
                <w:sz w:val="21"/>
                <w:szCs w:val="21"/>
                <w:highlight w:val="none"/>
              </w:rPr>
              <w:t>审核的基本概念</w:t>
            </w:r>
            <w:r>
              <w:rPr>
                <w:rFonts w:hint="eastAsia" w:ascii="宋体" w:hAnsi="宋体"/>
                <w:sz w:val="21"/>
                <w:szCs w:val="21"/>
                <w:highlight w:val="none"/>
                <w:lang w:eastAsia="zh-CN"/>
              </w:rPr>
              <w:t>；</w:t>
            </w:r>
            <w:r>
              <w:rPr>
                <w:rFonts w:hint="eastAsia" w:ascii="宋体" w:hAnsi="宋体"/>
                <w:sz w:val="21"/>
                <w:szCs w:val="21"/>
                <w:highlight w:val="none"/>
              </w:rPr>
              <w:t>质量、环境和职业健康安全管理体系审核的一般步骤</w:t>
            </w:r>
            <w:r>
              <w:rPr>
                <w:rFonts w:hint="eastAsia" w:ascii="宋体" w:hAnsi="宋体"/>
                <w:sz w:val="21"/>
                <w:szCs w:val="21"/>
                <w:highlight w:val="none"/>
                <w:lang w:eastAsia="zh-CN"/>
              </w:rPr>
              <w:t>；</w:t>
            </w:r>
            <w:r>
              <w:rPr>
                <w:rFonts w:hint="eastAsia" w:ascii="宋体" w:hAnsi="宋体"/>
                <w:sz w:val="21"/>
                <w:szCs w:val="21"/>
                <w:highlight w:val="none"/>
              </w:rPr>
              <w:t>内部审核的基本要求和特点</w:t>
            </w:r>
            <w:r>
              <w:rPr>
                <w:rFonts w:hint="eastAsia" w:ascii="宋体" w:hAnsi="宋体"/>
                <w:sz w:val="21"/>
                <w:szCs w:val="21"/>
                <w:highlight w:val="none"/>
                <w:lang w:eastAsia="zh-CN"/>
              </w:rPr>
              <w:t>等；</w:t>
            </w:r>
            <w:r>
              <w:rPr>
                <w:rFonts w:hint="eastAsia" w:asciiTheme="minorEastAsia" w:hAnsiTheme="minorEastAsia" w:eastAsiaTheme="minorEastAsia" w:cstheme="minorEastAsia"/>
                <w:sz w:val="21"/>
                <w:szCs w:val="21"/>
                <w:highlight w:val="none"/>
              </w:rPr>
              <w:t>口试确认，均合格。培训效果评价：</w:t>
            </w:r>
            <w:r>
              <w:rPr>
                <w:rFonts w:hint="eastAsia" w:ascii="宋体" w:hAnsi="宋体"/>
                <w:sz w:val="21"/>
                <w:szCs w:val="21"/>
                <w:highlight w:val="none"/>
              </w:rPr>
              <w:t>通过学习对内审的工作有了认识和提高，达到培训效果，并取得总经理的授权</w:t>
            </w:r>
            <w:r>
              <w:rPr>
                <w:rFonts w:hint="eastAsia" w:asciiTheme="minorEastAsia" w:hAnsiTheme="minorEastAsia" w:eastAsiaTheme="minorEastAsia" w:cstheme="minorEastAsia"/>
                <w:sz w:val="21"/>
                <w:szCs w:val="21"/>
                <w:highlight w:val="none"/>
              </w:rPr>
              <w:t>。评价人：</w:t>
            </w:r>
            <w:r>
              <w:rPr>
                <w:rFonts w:hint="eastAsia"/>
                <w:highlight w:val="none"/>
                <w:lang w:val="en-US" w:eastAsia="zh-CN"/>
              </w:rPr>
              <w:t>张</w:t>
            </w:r>
            <w:r>
              <w:rPr>
                <w:rFonts w:hint="eastAsia"/>
                <w:sz w:val="21"/>
                <w:szCs w:val="21"/>
                <w:highlight w:val="none"/>
                <w:lang w:val="en-US" w:eastAsia="zh-CN"/>
              </w:rPr>
              <w:t>老师</w:t>
            </w:r>
            <w:r>
              <w:rPr>
                <w:rFonts w:hint="eastAsia" w:asciiTheme="minorEastAsia" w:hAnsiTheme="minorEastAsia" w:eastAsiaTheme="minorEastAsia" w:cstheme="minorEastAsia"/>
                <w:sz w:val="21"/>
                <w:szCs w:val="21"/>
                <w:highlight w:val="none"/>
              </w:rPr>
              <w:t>。</w:t>
            </w:r>
          </w:p>
          <w:p>
            <w:pPr>
              <w:keepNext w:val="0"/>
              <w:keepLines w:val="0"/>
              <w:pageBreakBefore w:val="0"/>
              <w:widowControl w:val="0"/>
              <w:kinsoku/>
              <w:wordWrap/>
              <w:overflowPunct/>
              <w:topLinePunct w:val="0"/>
              <w:bidi w:val="0"/>
              <w:spacing w:line="312" w:lineRule="auto"/>
              <w:textAlignment w:val="auto"/>
              <w:rPr>
                <w:rFonts w:hint="eastAsia"/>
                <w:highlight w:val="none"/>
              </w:rPr>
            </w:pPr>
            <w:r>
              <w:rPr>
                <w:rFonts w:hint="eastAsia"/>
                <w:highlight w:val="none"/>
              </w:rPr>
              <w:t>。。。。。</w:t>
            </w:r>
          </w:p>
          <w:p>
            <w:pPr>
              <w:pStyle w:val="21"/>
              <w:rPr>
                <w:rFonts w:hint="default" w:eastAsia="宋体"/>
                <w:lang w:val="en-US" w:eastAsia="zh-CN"/>
              </w:rPr>
            </w:pPr>
            <w:r>
              <w:rPr>
                <w:rFonts w:hint="eastAsia" w:ascii="宋体" w:hAnsi="宋体" w:cs="宋体"/>
                <w:color w:val="auto"/>
                <w:sz w:val="21"/>
                <w:szCs w:val="21"/>
                <w:highlight w:val="none"/>
                <w:lang w:val="en-US" w:eastAsia="zh-CN"/>
              </w:rPr>
              <w:t>其余培训按计划进行。</w:t>
            </w:r>
          </w:p>
        </w:tc>
        <w:tc>
          <w:tcPr>
            <w:tcW w:w="1340" w:type="dxa"/>
          </w:tcPr>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符合</w:t>
            </w: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olor w:val="auto"/>
                <w:szCs w:val="21"/>
              </w:rPr>
              <w:t>E7.3</w:t>
            </w:r>
          </w:p>
        </w:tc>
        <w:tc>
          <w:tcPr>
            <w:tcW w:w="10249" w:type="dxa"/>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公司通过宣导、培训、制度约束等方式确保员工能意识到他们从事的活动的相关性及重要性，以及他们对贯彻方针、达成目标及实现</w:t>
            </w:r>
            <w:r>
              <w:rPr>
                <w:rFonts w:hint="eastAsia" w:ascii="宋体" w:hAnsi="宋体" w:cs="宋体"/>
                <w:color w:val="auto"/>
                <w:szCs w:val="21"/>
                <w:lang w:val="en-US" w:eastAsia="zh-CN" w:bidi="ar"/>
              </w:rPr>
              <w:t>环境管理体系</w:t>
            </w:r>
            <w:r>
              <w:rPr>
                <w:rFonts w:hint="eastAsia" w:ascii="宋体" w:hAnsi="宋体" w:cs="宋体"/>
                <w:color w:val="auto"/>
                <w:szCs w:val="21"/>
                <w:lang w:bidi="ar"/>
              </w:rPr>
              <w:t>的有效性的积极贡献，以及其不符合</w:t>
            </w:r>
            <w:r>
              <w:rPr>
                <w:rFonts w:hint="eastAsia" w:ascii="宋体" w:hAnsi="宋体" w:cs="宋体"/>
                <w:color w:val="auto"/>
                <w:szCs w:val="21"/>
                <w:lang w:val="en-US" w:eastAsia="zh-CN" w:bidi="ar"/>
              </w:rPr>
              <w:t>环境管理体系</w:t>
            </w:r>
            <w:r>
              <w:rPr>
                <w:rFonts w:hint="eastAsia" w:ascii="宋体" w:hAnsi="宋体" w:cs="宋体"/>
                <w:color w:val="auto"/>
                <w:szCs w:val="21"/>
                <w:lang w:bidi="ar"/>
              </w:rPr>
              <w:t>要求的后果。</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---经</w:t>
            </w:r>
            <w:r>
              <w:rPr>
                <w:rFonts w:hint="eastAsia" w:ascii="宋体" w:hAnsi="宋体" w:cs="宋体"/>
                <w:color w:val="auto"/>
                <w:szCs w:val="21"/>
                <w:lang w:val="en-US" w:eastAsia="zh-CN" w:bidi="ar"/>
              </w:rPr>
              <w:t>视频</w:t>
            </w:r>
            <w:r>
              <w:rPr>
                <w:rFonts w:hint="eastAsia" w:ascii="宋体" w:hAnsi="宋体" w:cs="宋体"/>
                <w:color w:val="auto"/>
                <w:szCs w:val="21"/>
                <w:lang w:bidi="ar"/>
              </w:rPr>
              <w:t>与</w:t>
            </w:r>
            <w:r>
              <w:rPr>
                <w:rFonts w:hint="eastAsia" w:ascii="宋体" w:hAnsi="宋体" w:cs="宋体"/>
                <w:color w:val="auto"/>
                <w:szCs w:val="21"/>
                <w:lang w:val="en-US" w:eastAsia="zh-CN" w:bidi="ar"/>
              </w:rPr>
              <w:t>谷玉才、黄刚等</w:t>
            </w:r>
            <w:r>
              <w:rPr>
                <w:rFonts w:hint="eastAsia" w:ascii="宋体" w:hAnsi="宋体" w:cs="宋体"/>
                <w:color w:val="auto"/>
                <w:szCs w:val="21"/>
                <w:lang w:bidi="ar"/>
              </w:rPr>
              <w:t>沟通了解，基本具备以上必要环境管理体系相关意识。</w:t>
            </w:r>
          </w:p>
        </w:tc>
        <w:tc>
          <w:tcPr>
            <w:tcW w:w="1340" w:type="dxa"/>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textAlignment w:val="auto"/>
              <w:rPr>
                <w:rFonts w:ascii="宋体" w:hAnsi="宋体" w:cs="宋体"/>
                <w:color w:val="auto"/>
                <w:szCs w:val="21"/>
                <w:lang w:bidi="ar"/>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rPr>
                <w:rFonts w:ascii="宋体" w:hAnsi="宋体" w:cs="新宋体"/>
                <w:color w:val="auto"/>
                <w:szCs w:val="21"/>
              </w:rPr>
            </w:pPr>
            <w:r>
              <w:rPr>
                <w:rFonts w:hint="eastAsia" w:ascii="宋体" w:hAnsi="宋体" w:cs="新宋体"/>
                <w:color w:val="auto"/>
                <w:szCs w:val="21"/>
              </w:rPr>
              <w:t>信息交流/沟通</w:t>
            </w:r>
          </w:p>
        </w:tc>
        <w:tc>
          <w:tcPr>
            <w:tcW w:w="960" w:type="dxa"/>
          </w:tcPr>
          <w:p>
            <w:pPr>
              <w:rPr>
                <w:rFonts w:ascii="宋体" w:hAnsi="宋体" w:cs="新宋体"/>
                <w:color w:val="auto"/>
                <w:szCs w:val="21"/>
              </w:rPr>
            </w:pPr>
            <w:r>
              <w:rPr>
                <w:rFonts w:hint="eastAsia" w:ascii="宋体" w:hAnsi="宋体" w:cs="新宋体"/>
                <w:color w:val="auto"/>
                <w:szCs w:val="21"/>
              </w:rPr>
              <w:t>E7.4</w:t>
            </w:r>
          </w:p>
        </w:tc>
        <w:tc>
          <w:tcPr>
            <w:tcW w:w="10249" w:type="dxa"/>
          </w:tcPr>
          <w:p>
            <w:pPr>
              <w:pStyle w:val="11"/>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rPr>
              <w:t>《信息沟通与协商控制程序》规定</w:t>
            </w:r>
            <w:r>
              <w:rPr>
                <w:rFonts w:hint="eastAsia" w:ascii="宋体" w:hAnsi="宋体" w:eastAsia="宋体" w:cs="宋体"/>
                <w:color w:val="auto"/>
                <w:kern w:val="2"/>
                <w:sz w:val="21"/>
                <w:szCs w:val="21"/>
              </w:rPr>
              <w:t>了公司内外信息交流、协商的对象、方式、记录等。</w:t>
            </w:r>
          </w:p>
          <w:p>
            <w:pPr>
              <w:pStyle w:val="11"/>
              <w:keepNext w:val="0"/>
              <w:keepLines w:val="0"/>
              <w:pageBreakBefore w:val="0"/>
              <w:kinsoku/>
              <w:wordWrap/>
              <w:overflowPunct/>
              <w:topLinePunct w:val="0"/>
              <w:autoSpaceDE/>
              <w:autoSpaceDN/>
              <w:bidi w:val="0"/>
              <w:adjustRightInd/>
              <w:snapToGrid/>
              <w:spacing w:line="312"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2"/>
                <w:sz w:val="21"/>
                <w:szCs w:val="21"/>
              </w:rPr>
              <w:t>对部门之间有需要交流的有关</w:t>
            </w:r>
            <w:r>
              <w:rPr>
                <w:rFonts w:hint="eastAsia" w:ascii="宋体" w:hAnsi="宋体" w:eastAsia="宋体" w:cs="宋体"/>
                <w:color w:val="auto"/>
                <w:kern w:val="2"/>
                <w:sz w:val="21"/>
                <w:szCs w:val="21"/>
                <w:lang w:val="en-US" w:eastAsia="zh-CN"/>
              </w:rPr>
              <w:t>环境</w:t>
            </w:r>
            <w:r>
              <w:rPr>
                <w:rFonts w:hint="eastAsia" w:ascii="宋体" w:hAnsi="宋体" w:eastAsia="宋体" w:cs="宋体"/>
                <w:color w:val="auto"/>
                <w:kern w:val="2"/>
                <w:sz w:val="21"/>
                <w:szCs w:val="21"/>
              </w:rPr>
              <w:t>管理信息，在公司内部利用部门会议、宣传栏进行</w:t>
            </w:r>
            <w:r>
              <w:rPr>
                <w:rFonts w:hint="eastAsia" w:ascii="宋体" w:hAnsi="宋体" w:eastAsia="宋体" w:cs="宋体"/>
                <w:color w:val="auto"/>
                <w:kern w:val="2"/>
                <w:sz w:val="21"/>
                <w:szCs w:val="21"/>
                <w:lang w:val="en-US" w:eastAsia="zh-CN"/>
              </w:rPr>
              <w:t>环境</w:t>
            </w:r>
            <w:r>
              <w:rPr>
                <w:rFonts w:hint="eastAsia" w:ascii="宋体" w:hAnsi="宋体" w:eastAsia="宋体" w:cs="宋体"/>
                <w:color w:val="auto"/>
                <w:kern w:val="2"/>
                <w:sz w:val="21"/>
                <w:szCs w:val="21"/>
              </w:rPr>
              <w:t>管理方针及目标、指标、管理方案等内容的宣传、沟通。</w:t>
            </w:r>
          </w:p>
          <w:p>
            <w:pPr>
              <w:pStyle w:val="11"/>
              <w:keepNext w:val="0"/>
              <w:keepLines w:val="0"/>
              <w:pageBreakBefore w:val="0"/>
              <w:kinsoku/>
              <w:wordWrap/>
              <w:overflowPunct/>
              <w:topLinePunct w:val="0"/>
              <w:autoSpaceDE/>
              <w:autoSpaceDN/>
              <w:bidi w:val="0"/>
              <w:adjustRightInd/>
              <w:snapToGrid/>
              <w:spacing w:line="312"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kern w:val="2"/>
                <w:sz w:val="21"/>
                <w:szCs w:val="21"/>
              </w:rPr>
              <w:t>外部，对供方和顾客等相关方进行了管理方针、产品使用环保要求的沟通，主要通过网络、交流及产品说明书、合同等方式进行，并达成一致性意见实施有效控制。</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Cs w:val="21"/>
              </w:rPr>
            </w:pPr>
            <w:r>
              <w:rPr>
                <w:rFonts w:hint="eastAsia" w:ascii="宋体" w:hAnsi="宋体" w:eastAsia="宋体" w:cs="宋体"/>
                <w:color w:val="auto"/>
                <w:szCs w:val="21"/>
              </w:rPr>
              <w:t xml:space="preserve">    查 内部交流主要通过直接面谈、会议、文件、培训方式，外部交流主要通过电话、信函方式。</w:t>
            </w:r>
          </w:p>
          <w:p>
            <w:pPr>
              <w:keepNext w:val="0"/>
              <w:keepLines w:val="0"/>
              <w:pageBreakBefore w:val="0"/>
              <w:widowControl/>
              <w:kinsoku/>
              <w:wordWrap/>
              <w:overflowPunct/>
              <w:topLinePunct w:val="0"/>
              <w:autoSpaceDE/>
              <w:autoSpaceDN/>
              <w:bidi w:val="0"/>
              <w:adjustRightInd/>
              <w:snapToGrid/>
              <w:spacing w:line="312" w:lineRule="auto"/>
              <w:ind w:firstLine="315" w:firstLineChars="150"/>
              <w:rPr>
                <w:rFonts w:hint="eastAsia" w:ascii="宋体" w:hAnsi="宋体" w:eastAsia="宋体" w:cs="宋体"/>
                <w:color w:val="auto"/>
                <w:szCs w:val="21"/>
              </w:rPr>
            </w:pPr>
            <w:r>
              <w:rPr>
                <w:rFonts w:hint="eastAsia" w:ascii="宋体" w:hAnsi="宋体" w:eastAsia="宋体" w:cs="宋体"/>
                <w:color w:val="auto"/>
                <w:szCs w:val="21"/>
              </w:rPr>
              <w:t>查见：部门内部会议记录表，沟通信息包括：</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baseline"/>
              <w:rPr>
                <w:rFonts w:hint="eastAsia" w:ascii="宋体" w:hAnsi="宋体" w:eastAsia="宋体" w:cs="宋体"/>
                <w:color w:val="auto"/>
                <w:szCs w:val="21"/>
              </w:rPr>
            </w:pPr>
            <w:r>
              <w:rPr>
                <w:rFonts w:hint="eastAsia" w:ascii="宋体" w:hAnsi="宋体" w:eastAsia="宋体" w:cs="宋体"/>
                <w:color w:val="auto"/>
                <w:szCs w:val="21"/>
              </w:rPr>
              <w:t>1）告知员工：管理者代表</w:t>
            </w:r>
            <w:r>
              <w:rPr>
                <w:rFonts w:hint="eastAsia" w:ascii="宋体" w:hAnsi="宋体" w:cs="宋体"/>
                <w:color w:val="auto"/>
                <w:szCs w:val="21"/>
                <w:lang w:val="en-US" w:eastAsia="zh-CN"/>
              </w:rPr>
              <w:t>翟建友</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baseline"/>
              <w:rPr>
                <w:rFonts w:hint="eastAsia" w:ascii="宋体" w:hAnsi="宋体" w:eastAsia="宋体" w:cs="宋体"/>
                <w:color w:val="auto"/>
                <w:szCs w:val="21"/>
              </w:rPr>
            </w:pPr>
            <w:r>
              <w:rPr>
                <w:rFonts w:hint="eastAsia" w:ascii="宋体" w:hAnsi="宋体" w:eastAsia="宋体" w:cs="宋体"/>
                <w:color w:val="auto"/>
                <w:szCs w:val="21"/>
              </w:rPr>
              <w:t>2）告知员工：</w:t>
            </w:r>
            <w:r>
              <w:rPr>
                <w:rFonts w:hint="eastAsia" w:ascii="宋体" w:hAnsi="宋体" w:eastAsia="宋体" w:cs="宋体"/>
                <w:color w:val="auto"/>
                <w:szCs w:val="21"/>
                <w:lang w:val="en-US" w:eastAsia="zh-CN"/>
              </w:rPr>
              <w:t>环境</w:t>
            </w:r>
            <w:r>
              <w:rPr>
                <w:rFonts w:hint="eastAsia" w:ascii="宋体" w:hAnsi="宋体" w:eastAsia="宋体" w:cs="宋体"/>
                <w:color w:val="auto"/>
                <w:szCs w:val="21"/>
              </w:rPr>
              <w:t>管理体系建立的依据、标准和意义；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baseline"/>
              <w:rPr>
                <w:rFonts w:hint="eastAsia" w:ascii="宋体" w:hAnsi="宋体" w:eastAsia="宋体" w:cs="宋体"/>
                <w:color w:val="auto"/>
                <w:szCs w:val="21"/>
              </w:rPr>
            </w:pPr>
            <w:r>
              <w:rPr>
                <w:rFonts w:hint="eastAsia" w:ascii="宋体" w:hAnsi="宋体" w:eastAsia="宋体" w:cs="宋体"/>
                <w:color w:val="auto"/>
                <w:szCs w:val="21"/>
              </w:rPr>
              <w:t>3）组织员工学习：与</w:t>
            </w:r>
            <w:r>
              <w:rPr>
                <w:rFonts w:hint="eastAsia" w:ascii="宋体" w:hAnsi="宋体" w:eastAsia="宋体" w:cs="宋体"/>
                <w:color w:val="auto"/>
                <w:szCs w:val="21"/>
                <w:lang w:val="en-US" w:eastAsia="zh-CN"/>
              </w:rPr>
              <w:t>环境</w:t>
            </w:r>
            <w:r>
              <w:rPr>
                <w:rFonts w:hint="eastAsia" w:ascii="宋体" w:hAnsi="宋体" w:eastAsia="宋体" w:cs="宋体"/>
                <w:color w:val="auto"/>
                <w:szCs w:val="21"/>
              </w:rPr>
              <w:t>管理有关的法律法规，包括《环境保护法》、《固体废物污染环境防治法》、《消防法》等关于员工权益、保险等内容；</w:t>
            </w:r>
          </w:p>
          <w:p>
            <w:pPr>
              <w:keepNext w:val="0"/>
              <w:keepLines w:val="0"/>
              <w:pageBreakBefore w:val="0"/>
              <w:widowControl/>
              <w:kinsoku/>
              <w:wordWrap/>
              <w:overflowPunct/>
              <w:topLinePunct w:val="0"/>
              <w:autoSpaceDE/>
              <w:autoSpaceDN/>
              <w:bidi w:val="0"/>
              <w:adjustRightInd/>
              <w:snapToGrid/>
              <w:spacing w:line="312"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4）将环境管理、</w:t>
            </w:r>
            <w:r>
              <w:rPr>
                <w:rFonts w:hint="eastAsia" w:ascii="宋体" w:hAnsi="宋体" w:eastAsia="宋体" w:cs="宋体"/>
                <w:color w:val="auto"/>
                <w:szCs w:val="21"/>
                <w:lang w:val="en-US" w:eastAsia="zh-CN"/>
              </w:rPr>
              <w:t>环保</w:t>
            </w:r>
            <w:r>
              <w:rPr>
                <w:rFonts w:hint="eastAsia" w:ascii="宋体" w:hAnsi="宋体" w:eastAsia="宋体" w:cs="宋体"/>
                <w:color w:val="auto"/>
                <w:szCs w:val="21"/>
              </w:rPr>
              <w:t>意义作为新员工岗前培训内容。</w:t>
            </w:r>
          </w:p>
          <w:p>
            <w:pPr>
              <w:keepNext w:val="0"/>
              <w:keepLines w:val="0"/>
              <w:pageBreakBefore w:val="0"/>
              <w:widowControl/>
              <w:kinsoku/>
              <w:wordWrap/>
              <w:overflowPunct/>
              <w:topLinePunct w:val="0"/>
              <w:autoSpaceDE/>
              <w:autoSpaceDN/>
              <w:bidi w:val="0"/>
              <w:adjustRightInd/>
              <w:snapToGrid/>
              <w:spacing w:line="312" w:lineRule="auto"/>
              <w:jc w:val="left"/>
              <w:rPr>
                <w:rFonts w:hint="eastAsia" w:ascii="宋体" w:hAnsi="宋体" w:eastAsia="宋体" w:cs="宋体"/>
                <w:color w:val="auto"/>
                <w:szCs w:val="21"/>
                <w:lang w:bidi="ar"/>
              </w:rPr>
            </w:pPr>
            <w:r>
              <w:rPr>
                <w:rFonts w:hint="eastAsia" w:ascii="宋体" w:hAnsi="宋体" w:eastAsia="宋体" w:cs="宋体"/>
                <w:color w:val="auto"/>
                <w:szCs w:val="21"/>
              </w:rPr>
              <w:t>审核时未发现有相关方投诉和</w:t>
            </w:r>
            <w:r>
              <w:rPr>
                <w:rFonts w:hint="eastAsia" w:ascii="宋体" w:hAnsi="宋体" w:eastAsia="宋体" w:cs="宋体"/>
                <w:color w:val="auto"/>
                <w:szCs w:val="21"/>
                <w:lang w:val="en-US" w:eastAsia="zh-CN"/>
              </w:rPr>
              <w:t>环境</w:t>
            </w:r>
            <w:r>
              <w:rPr>
                <w:rFonts w:hint="eastAsia" w:ascii="宋体" w:hAnsi="宋体" w:eastAsia="宋体" w:cs="宋体"/>
                <w:color w:val="auto"/>
                <w:szCs w:val="21"/>
              </w:rPr>
              <w:t>违规情况发生。</w:t>
            </w:r>
          </w:p>
        </w:tc>
        <w:tc>
          <w:tcPr>
            <w:tcW w:w="134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60" w:type="dxa"/>
          </w:tcPr>
          <w:p>
            <w:pPr>
              <w:adjustRightInd w:val="0"/>
              <w:snapToGrid w:val="0"/>
              <w:jc w:val="center"/>
              <w:rPr>
                <w:rFonts w:ascii="宋体" w:hAnsi="宋体"/>
                <w:color w:val="auto"/>
                <w:szCs w:val="21"/>
                <w:highlight w:val="none"/>
              </w:rPr>
            </w:pPr>
            <w:r>
              <w:rPr>
                <w:rFonts w:hint="eastAsia" w:ascii="宋体" w:hAnsi="宋体" w:cs="新宋体"/>
                <w:color w:val="auto"/>
                <w:szCs w:val="21"/>
                <w:highlight w:val="none"/>
              </w:rPr>
              <w:t>文件化信息</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E7.5</w:t>
            </w:r>
          </w:p>
          <w:p>
            <w:pPr>
              <w:rPr>
                <w:rFonts w:ascii="宋体" w:hAnsi="宋体" w:cs="宋体"/>
                <w:b/>
                <w:color w:val="auto"/>
                <w:szCs w:val="21"/>
                <w:highlight w:val="none"/>
              </w:rPr>
            </w:pPr>
          </w:p>
        </w:tc>
        <w:tc>
          <w:tcPr>
            <w:tcW w:w="10249" w:type="dxa"/>
          </w:tcPr>
          <w:p>
            <w:pPr>
              <w:pStyle w:val="6"/>
              <w:keepNext w:val="0"/>
              <w:keepLines w:val="0"/>
              <w:pageBreakBefore w:val="0"/>
              <w:widowControl w:val="0"/>
              <w:tabs>
                <w:tab w:val="left" w:pos="902"/>
                <w:tab w:val="clear" w:pos="1069"/>
              </w:tabs>
              <w:kinsoku/>
              <w:wordWrap/>
              <w:overflowPunct/>
              <w:topLinePunct w:val="0"/>
              <w:autoSpaceDE/>
              <w:autoSpaceDN/>
              <w:bidi w:val="0"/>
              <w:spacing w:line="312" w:lineRule="auto"/>
              <w:ind w:left="0" w:right="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公司的</w:t>
            </w:r>
            <w:r>
              <w:rPr>
                <w:rFonts w:hint="eastAsia" w:ascii="宋体" w:hAnsi="宋体" w:eastAsia="宋体" w:cs="宋体"/>
                <w:color w:val="auto"/>
                <w:sz w:val="21"/>
                <w:szCs w:val="21"/>
                <w:highlight w:val="none"/>
                <w:lang w:val="en-US" w:eastAsia="zh-CN"/>
              </w:rPr>
              <w:t>环境</w:t>
            </w:r>
            <w:r>
              <w:rPr>
                <w:rFonts w:hint="eastAsia" w:ascii="宋体" w:hAnsi="宋体" w:eastAsia="宋体" w:cs="宋体"/>
                <w:color w:val="auto"/>
                <w:sz w:val="21"/>
                <w:szCs w:val="21"/>
                <w:highlight w:val="none"/>
              </w:rPr>
              <w:t>管理体系文件----包括</w:t>
            </w:r>
          </w:p>
          <w:p>
            <w:pPr>
              <w:pStyle w:val="6"/>
              <w:keepNext w:val="0"/>
              <w:keepLines w:val="0"/>
              <w:pageBreakBefore w:val="0"/>
              <w:widowControl w:val="0"/>
              <w:tabs>
                <w:tab w:val="left" w:pos="902"/>
                <w:tab w:val="clear" w:pos="1069"/>
              </w:tabs>
              <w:kinsoku/>
              <w:wordWrap/>
              <w:overflowPunct/>
              <w:topLinePunct w:val="0"/>
              <w:autoSpaceDE/>
              <w:autoSpaceDN/>
              <w:bidi w:val="0"/>
              <w:spacing w:line="312" w:lineRule="auto"/>
              <w:ind w:left="0" w:right="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一级文件：管理手册</w:t>
            </w:r>
          </w:p>
          <w:p>
            <w:pPr>
              <w:pStyle w:val="6"/>
              <w:keepNext w:val="0"/>
              <w:keepLines w:val="0"/>
              <w:pageBreakBefore w:val="0"/>
              <w:widowControl w:val="0"/>
              <w:tabs>
                <w:tab w:val="left" w:pos="902"/>
                <w:tab w:val="clear" w:pos="1069"/>
              </w:tabs>
              <w:kinsoku/>
              <w:wordWrap/>
              <w:overflowPunct/>
              <w:topLinePunct w:val="0"/>
              <w:autoSpaceDE/>
              <w:autoSpaceDN/>
              <w:bidi w:val="0"/>
              <w:spacing w:line="312" w:lineRule="auto"/>
              <w:ind w:left="0" w:right="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二级文件：程序文件</w:t>
            </w:r>
          </w:p>
          <w:p>
            <w:pPr>
              <w:pStyle w:val="6"/>
              <w:keepNext w:val="0"/>
              <w:keepLines w:val="0"/>
              <w:pageBreakBefore w:val="0"/>
              <w:widowControl w:val="0"/>
              <w:tabs>
                <w:tab w:val="left" w:pos="902"/>
                <w:tab w:val="clear" w:pos="1069"/>
              </w:tabs>
              <w:kinsoku/>
              <w:wordWrap/>
              <w:overflowPunct/>
              <w:topLinePunct w:val="0"/>
              <w:autoSpaceDE/>
              <w:autoSpaceDN/>
              <w:bidi w:val="0"/>
              <w:spacing w:line="312" w:lineRule="auto"/>
              <w:ind w:left="0" w:right="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三级文件：管理规定或制度</w:t>
            </w:r>
          </w:p>
          <w:p>
            <w:pPr>
              <w:pStyle w:val="6"/>
              <w:keepNext w:val="0"/>
              <w:keepLines w:val="0"/>
              <w:pageBreakBefore w:val="0"/>
              <w:widowControl w:val="0"/>
              <w:tabs>
                <w:tab w:val="left" w:pos="902"/>
                <w:tab w:val="clear" w:pos="1069"/>
              </w:tabs>
              <w:kinsoku/>
              <w:wordWrap/>
              <w:overflowPunct/>
              <w:topLinePunct w:val="0"/>
              <w:autoSpaceDE/>
              <w:autoSpaceDN/>
              <w:bidi w:val="0"/>
              <w:spacing w:line="312" w:lineRule="auto"/>
              <w:ind w:left="0" w:right="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四级文件：表格和检查表。</w:t>
            </w:r>
          </w:p>
          <w:p>
            <w:pPr>
              <w:pStyle w:val="6"/>
              <w:keepNext w:val="0"/>
              <w:keepLines w:val="0"/>
              <w:pageBreakBefore w:val="0"/>
              <w:widowControl w:val="0"/>
              <w:tabs>
                <w:tab w:val="left" w:pos="902"/>
                <w:tab w:val="clear" w:pos="1069"/>
              </w:tabs>
              <w:kinsoku/>
              <w:wordWrap/>
              <w:overflowPunct/>
              <w:topLinePunct w:val="0"/>
              <w:autoSpaceDE/>
              <w:autoSpaceDN/>
              <w:bidi w:val="0"/>
              <w:spacing w:line="312" w:lineRule="auto"/>
              <w:ind w:left="0" w:right="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--此外，外来文件即外部提供的文件,包括</w:t>
            </w:r>
            <w:r>
              <w:rPr>
                <w:rFonts w:hint="eastAsia" w:ascii="宋体" w:hAnsi="宋体" w:eastAsia="宋体" w:cs="宋体"/>
                <w:color w:val="auto"/>
                <w:sz w:val="21"/>
                <w:szCs w:val="21"/>
                <w:highlight w:val="none"/>
                <w:lang w:val="en-US" w:eastAsia="zh-CN"/>
              </w:rPr>
              <w:t>法律法规、排放</w:t>
            </w:r>
            <w:r>
              <w:rPr>
                <w:rFonts w:hint="eastAsia" w:ascii="宋体" w:hAnsi="宋体" w:eastAsia="宋体" w:cs="宋体"/>
                <w:color w:val="auto"/>
                <w:sz w:val="21"/>
                <w:szCs w:val="21"/>
                <w:highlight w:val="none"/>
              </w:rPr>
              <w:t>标准。通常属于第三级文件，并得到及时识别和分发控制。</w:t>
            </w:r>
          </w:p>
          <w:p>
            <w:pPr>
              <w:keepNext w:val="0"/>
              <w:keepLines w:val="0"/>
              <w:pageBreakBefore w:val="0"/>
              <w:widowControl w:val="0"/>
              <w:kinsoku/>
              <w:wordWrap/>
              <w:overflowPunct/>
              <w:topLinePunct w:val="0"/>
              <w:autoSpaceDE/>
              <w:autoSpaceDN/>
              <w:bidi w:val="0"/>
              <w:spacing w:line="312"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经查：公司提供的各级体系文件总体满足标准的要求和确保</w:t>
            </w:r>
            <w:r>
              <w:rPr>
                <w:rFonts w:hint="eastAsia" w:ascii="宋体" w:hAnsi="宋体" w:eastAsia="宋体" w:cs="宋体"/>
                <w:color w:val="auto"/>
                <w:sz w:val="21"/>
                <w:szCs w:val="21"/>
                <w:highlight w:val="none"/>
                <w:lang w:val="en-US" w:eastAsia="zh-CN"/>
              </w:rPr>
              <w:t>环境管理体系</w:t>
            </w:r>
            <w:r>
              <w:rPr>
                <w:rFonts w:hint="eastAsia" w:ascii="宋体" w:hAnsi="宋体" w:eastAsia="宋体" w:cs="宋体"/>
                <w:color w:val="auto"/>
                <w:sz w:val="21"/>
                <w:szCs w:val="21"/>
                <w:highlight w:val="none"/>
              </w:rPr>
              <w:t>有效性的需要。</w:t>
            </w:r>
          </w:p>
          <w:p>
            <w:pPr>
              <w:keepNext w:val="0"/>
              <w:keepLines w:val="0"/>
              <w:pageBreakBefore w:val="0"/>
              <w:widowControl w:val="0"/>
              <w:kinsoku/>
              <w:wordWrap/>
              <w:overflowPunct/>
              <w:topLinePunct w:val="0"/>
              <w:autoSpaceDE/>
              <w:autoSpaceDN/>
              <w:bidi w:val="0"/>
              <w:spacing w:line="312"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查3-5个体系文件如：管理手册、程序文件、岗位职责、管理制度等均有适当的标识和说明、相对固定的格式、纸质和电子档为载体、文件发布前均的得到评审和批准，从而确保了适宜性和充分性；记录得到确认等。</w:t>
            </w:r>
          </w:p>
          <w:p>
            <w:pPr>
              <w:keepNext w:val="0"/>
              <w:keepLines w:val="0"/>
              <w:pageBreakBefore w:val="0"/>
              <w:widowControl w:val="0"/>
              <w:kinsoku/>
              <w:wordWrap/>
              <w:overflowPunct/>
              <w:topLinePunct w:val="0"/>
              <w:autoSpaceDE/>
              <w:autoSpaceDN/>
              <w:bidi w:val="0"/>
              <w:spacing w:line="312"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现场抽《管理手册》</w:t>
            </w:r>
          </w:p>
          <w:p>
            <w:pPr>
              <w:keepNext w:val="0"/>
              <w:keepLines w:val="0"/>
              <w:pageBreakBefore w:val="0"/>
              <w:widowControl w:val="0"/>
              <w:kinsoku/>
              <w:wordWrap/>
              <w:overflowPunct/>
              <w:topLinePunct w:val="0"/>
              <w:autoSpaceDE/>
              <w:autoSpaceDN/>
              <w:bidi w:val="0"/>
              <w:spacing w:line="312"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文件编号：E/HBFW 2022</w:t>
            </w:r>
            <w:r>
              <w:rPr>
                <w:rFonts w:hint="eastAsia" w:ascii="宋体" w:hAnsi="宋体" w:eastAsia="宋体" w:cs="宋体"/>
                <w:color w:val="auto"/>
                <w:sz w:val="21"/>
                <w:szCs w:val="21"/>
                <w:highlight w:val="none"/>
                <w:lang w:val="en-US" w:eastAsia="zh-CN"/>
              </w:rPr>
              <w:t xml:space="preserve">  版本号：</w:t>
            </w:r>
            <w:r>
              <w:rPr>
                <w:rFonts w:hint="eastAsia" w:ascii="宋体" w:hAnsi="宋体" w:eastAsia="宋体" w:cs="宋体"/>
                <w:color w:val="auto"/>
                <w:sz w:val="21"/>
                <w:szCs w:val="21"/>
                <w:highlight w:val="none"/>
              </w:rPr>
              <w:t xml:space="preserve"> A/0</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日发布  </w:t>
            </w:r>
          </w:p>
          <w:p>
            <w:pPr>
              <w:keepNext w:val="0"/>
              <w:keepLines w:val="0"/>
              <w:pageBreakBefore w:val="0"/>
              <w:widowControl w:val="0"/>
              <w:kinsoku/>
              <w:wordWrap/>
              <w:overflowPunct/>
              <w:topLinePunct w:val="0"/>
              <w:autoSpaceDE/>
              <w:autoSpaceDN/>
              <w:bidi w:val="0"/>
              <w:spacing w:line="312"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w:t>
            </w:r>
            <w:r>
              <w:rPr>
                <w:rFonts w:hint="eastAsia" w:ascii="宋体" w:hAnsi="宋体" w:cs="宋体"/>
                <w:color w:val="auto"/>
                <w:sz w:val="21"/>
                <w:szCs w:val="21"/>
                <w:highlight w:val="none"/>
                <w:lang w:val="en-US" w:eastAsia="zh-CN"/>
              </w:rPr>
              <w:t>翟建龙 ，</w:t>
            </w:r>
            <w:r>
              <w:rPr>
                <w:rFonts w:hint="eastAsia" w:ascii="宋体" w:hAnsi="宋体" w:eastAsia="宋体" w:cs="宋体"/>
                <w:color w:val="auto"/>
                <w:sz w:val="21"/>
                <w:szCs w:val="21"/>
                <w:highlight w:val="none"/>
              </w:rPr>
              <w:t xml:space="preserve">  审核：</w:t>
            </w:r>
            <w:r>
              <w:rPr>
                <w:rFonts w:hint="eastAsia" w:ascii="宋体" w:hAnsi="宋体" w:cs="宋体"/>
                <w:color w:val="auto"/>
                <w:sz w:val="21"/>
                <w:szCs w:val="21"/>
                <w:highlight w:val="none"/>
                <w:lang w:val="en-US" w:eastAsia="zh-CN"/>
              </w:rPr>
              <w:t>翟文娜</w:t>
            </w:r>
            <w:r>
              <w:rPr>
                <w:rFonts w:hint="eastAsia" w:ascii="宋体" w:hAnsi="宋体" w:eastAsia="宋体" w:cs="宋体"/>
                <w:color w:val="auto"/>
                <w:sz w:val="21"/>
                <w:szCs w:val="21"/>
                <w:highlight w:val="none"/>
              </w:rPr>
              <w:t xml:space="preserve">     批准：</w:t>
            </w:r>
            <w:r>
              <w:rPr>
                <w:rFonts w:hint="eastAsia" w:ascii="宋体" w:hAnsi="宋体" w:cs="宋体"/>
                <w:color w:val="auto"/>
                <w:sz w:val="21"/>
                <w:szCs w:val="21"/>
                <w:highlight w:val="none"/>
                <w:lang w:val="en-US" w:eastAsia="zh-CN"/>
              </w:rPr>
              <w:t>翟文娜</w:t>
            </w:r>
          </w:p>
          <w:p>
            <w:pPr>
              <w:keepNext w:val="0"/>
              <w:keepLines w:val="0"/>
              <w:pageBreakBefore w:val="0"/>
              <w:widowControl w:val="0"/>
              <w:kinsoku/>
              <w:wordWrap/>
              <w:overflowPunct/>
              <w:topLinePunct w:val="0"/>
              <w:autoSpaceDE/>
              <w:autoSpaceDN/>
              <w:bidi w:val="0"/>
              <w:spacing w:line="312"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《程序文件》</w:t>
            </w:r>
          </w:p>
          <w:p>
            <w:pPr>
              <w:keepNext w:val="0"/>
              <w:keepLines w:val="0"/>
              <w:pageBreakBefore w:val="0"/>
              <w:widowControl w:val="0"/>
              <w:tabs>
                <w:tab w:val="left" w:pos="5748"/>
              </w:tabs>
              <w:kinsoku/>
              <w:wordWrap/>
              <w:overflowPunct/>
              <w:topLinePunct w:val="0"/>
              <w:autoSpaceDE/>
              <w:autoSpaceDN/>
              <w:bidi w:val="0"/>
              <w:spacing w:line="312"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文件编</w:t>
            </w:r>
            <w:r>
              <w:rPr>
                <w:rFonts w:hint="eastAsia" w:ascii="宋体" w:hAnsi="宋体" w:eastAsia="宋体" w:cs="宋体"/>
                <w:color w:val="auto"/>
                <w:sz w:val="21"/>
                <w:szCs w:val="21"/>
                <w:highlight w:val="none"/>
              </w:rPr>
              <w:t>号：CX/HBFW 2022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版本</w:t>
            </w:r>
            <w:r>
              <w:rPr>
                <w:rFonts w:hint="eastAsia" w:ascii="宋体" w:hAnsi="宋体" w:eastAsia="宋体" w:cs="宋体"/>
                <w:color w:val="auto"/>
                <w:sz w:val="21"/>
                <w:szCs w:val="21"/>
                <w:highlight w:val="none"/>
                <w:lang w:val="en-US" w:eastAsia="zh-CN"/>
              </w:rPr>
              <w:t>号</w:t>
            </w:r>
            <w:r>
              <w:rPr>
                <w:rFonts w:hint="eastAsia" w:ascii="宋体" w:hAnsi="宋体" w:eastAsia="宋体" w:cs="宋体"/>
                <w:color w:val="auto"/>
                <w:sz w:val="21"/>
                <w:szCs w:val="21"/>
                <w:highlight w:val="none"/>
              </w:rPr>
              <w:t>：A/0</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日发布 </w:t>
            </w:r>
          </w:p>
          <w:p>
            <w:pPr>
              <w:keepNext w:val="0"/>
              <w:keepLines w:val="0"/>
              <w:pageBreakBefore w:val="0"/>
              <w:widowControl w:val="0"/>
              <w:kinsoku/>
              <w:wordWrap/>
              <w:overflowPunct/>
              <w:topLinePunct w:val="0"/>
              <w:autoSpaceDE/>
              <w:autoSpaceDN/>
              <w:bidi w:val="0"/>
              <w:spacing w:line="312"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w:t>
            </w:r>
            <w:r>
              <w:rPr>
                <w:rFonts w:hint="eastAsia" w:ascii="宋体" w:hAnsi="宋体" w:cs="宋体"/>
                <w:color w:val="auto"/>
                <w:sz w:val="21"/>
                <w:szCs w:val="21"/>
                <w:highlight w:val="none"/>
                <w:lang w:val="en-US" w:eastAsia="zh-CN"/>
              </w:rPr>
              <w:t>翟建龙 ，</w:t>
            </w:r>
            <w:r>
              <w:rPr>
                <w:rFonts w:hint="eastAsia" w:ascii="宋体" w:hAnsi="宋体" w:eastAsia="宋体" w:cs="宋体"/>
                <w:color w:val="auto"/>
                <w:sz w:val="21"/>
                <w:szCs w:val="21"/>
                <w:highlight w:val="none"/>
              </w:rPr>
              <w:t xml:space="preserve">  审核：</w:t>
            </w:r>
            <w:r>
              <w:rPr>
                <w:rFonts w:hint="eastAsia" w:ascii="宋体" w:hAnsi="宋体" w:cs="宋体"/>
                <w:color w:val="auto"/>
                <w:sz w:val="21"/>
                <w:szCs w:val="21"/>
                <w:highlight w:val="none"/>
                <w:lang w:val="en-US" w:eastAsia="zh-CN"/>
              </w:rPr>
              <w:t>翟文娜</w:t>
            </w:r>
            <w:r>
              <w:rPr>
                <w:rFonts w:hint="eastAsia" w:ascii="宋体" w:hAnsi="宋体" w:eastAsia="宋体" w:cs="宋体"/>
                <w:color w:val="auto"/>
                <w:sz w:val="21"/>
                <w:szCs w:val="21"/>
                <w:highlight w:val="none"/>
              </w:rPr>
              <w:t xml:space="preserve">     批准：</w:t>
            </w:r>
            <w:r>
              <w:rPr>
                <w:rFonts w:hint="eastAsia" w:ascii="宋体" w:hAnsi="宋体" w:cs="宋体"/>
                <w:color w:val="auto"/>
                <w:sz w:val="21"/>
                <w:szCs w:val="21"/>
                <w:highlight w:val="none"/>
                <w:lang w:val="en-US" w:eastAsia="zh-CN"/>
              </w:rPr>
              <w:t>翟文娜</w:t>
            </w:r>
          </w:p>
          <w:p>
            <w:pPr>
              <w:keepNext w:val="0"/>
              <w:keepLines w:val="0"/>
              <w:pageBreakBefore w:val="0"/>
              <w:widowControl w:val="0"/>
              <w:kinsoku/>
              <w:wordWrap/>
              <w:overflowPunct/>
              <w:topLinePunct w:val="0"/>
              <w:autoSpaceDE/>
              <w:autoSpaceDN/>
              <w:bidi w:val="0"/>
              <w:spacing w:line="312"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以上文件均有编审批，发布实施日期及发放编号、受控状态。</w:t>
            </w:r>
          </w:p>
          <w:p>
            <w:pPr>
              <w:keepNext w:val="0"/>
              <w:keepLines w:val="0"/>
              <w:pageBreakBefore w:val="0"/>
              <w:widowControl w:val="0"/>
              <w:kinsoku/>
              <w:wordWrap/>
              <w:overflowPunct/>
              <w:topLinePunct w:val="0"/>
              <w:autoSpaceDE/>
              <w:autoSpaceDN/>
              <w:bidi w:val="0"/>
              <w:spacing w:line="312"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使用文件的现场抽查确认，未发现不适宜或缺失的文件。</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--公司对重要的文件信息通过权限控制分发或禁止复印外传等予以保密。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--现场确认：各级文件的分发、访问、检索和使用、存储和防护等均符合规定要求。</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抽《受控文件清单》，目录上有文件编号、使用部门、文件名称等。</w:t>
            </w:r>
          </w:p>
          <w:p>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查，管理手册：公司编制了《记录控制程序》，规定了体系文件的编制、审核、批准、受控、使用、报废等要求。查见：程序文件有</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rPr>
              <w:t>个，查：《受控文件清单》里面包括：管理手册、程序文件、岗位任职要求、作业文件、管理制度汇编等。</w:t>
            </w:r>
          </w:p>
          <w:p>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查见：《文件发放、回收记录》程序文件、管理手册、管理制度汇编等行了发放；对文件的发放记录内容，有文件编号、分发号，版本，部门签收等内容，暂无回收记录发生。</w:t>
            </w:r>
          </w:p>
          <w:p>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可获得该文件的有效版本：</w:t>
            </w:r>
          </w:p>
          <w:p>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《管理手册》现行版本为A/0版</w:t>
            </w:r>
          </w:p>
          <w:p>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以上文件字迹清楚，审批齐全，受控标识完整，保存完好，易于识别。</w:t>
            </w:r>
          </w:p>
          <w:p>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查《适用法律法规清单》,里面包括法律法规：中华人民共和国环境保护法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中华人民共和国消防法、中华人民共和国节约能源法等</w:t>
            </w:r>
          </w:p>
          <w:p>
            <w:pPr>
              <w:keepNext w:val="0"/>
              <w:keepLines w:val="0"/>
              <w:pageBreakBefore w:val="0"/>
              <w:widowControl w:val="0"/>
              <w:kinsoku/>
              <w:wordWrap/>
              <w:overflowPunct/>
              <w:topLinePunct w:val="0"/>
              <w:autoSpaceDE/>
              <w:autoSpaceDN/>
              <w:bidi w:val="0"/>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《记录清单》，规定了保存部门和保存期限，根据情况相关安全记录保存期限分为：3年。</w:t>
            </w:r>
          </w:p>
          <w:p>
            <w:pPr>
              <w:keepNext w:val="0"/>
              <w:keepLines w:val="0"/>
              <w:pageBreakBefore w:val="0"/>
              <w:widowControl w:val="0"/>
              <w:kinsoku/>
              <w:wordWrap/>
              <w:overflowPunct/>
              <w:topLinePunct w:val="0"/>
              <w:autoSpaceDE/>
              <w:autoSpaceDN/>
              <w:bidi w:val="0"/>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现场查见，对记录的保存不够规范，已现场口头提出。</w:t>
            </w:r>
          </w:p>
          <w:p>
            <w:pPr>
              <w:keepNext w:val="0"/>
              <w:keepLines w:val="0"/>
              <w:pageBreakBefore w:val="0"/>
              <w:widowControl w:val="0"/>
              <w:kinsoku/>
              <w:wordWrap/>
              <w:overflowPunct/>
              <w:topLinePunct w:val="0"/>
              <w:autoSpaceDE/>
              <w:autoSpaceDN/>
              <w:bidi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w:t>
            </w:r>
            <w:r>
              <w:rPr>
                <w:rFonts w:hint="eastAsia" w:ascii="宋体" w:hAnsi="宋体" w:eastAsia="宋体" w:cs="宋体"/>
                <w:color w:val="auto"/>
                <w:sz w:val="21"/>
                <w:szCs w:val="21"/>
                <w:highlight w:val="none"/>
                <w:lang w:val="en-US" w:eastAsia="zh-CN"/>
              </w:rPr>
              <w:t>管理</w:t>
            </w:r>
            <w:r>
              <w:rPr>
                <w:rFonts w:hint="eastAsia" w:ascii="宋体" w:hAnsi="宋体" w:eastAsia="宋体" w:cs="宋体"/>
                <w:color w:val="auto"/>
                <w:sz w:val="21"/>
                <w:szCs w:val="21"/>
                <w:highlight w:val="none"/>
              </w:rPr>
              <w:t>体系运行至今文件更改和作废情况未发生。在“文件控制程序”中对如发生以上情况均有明确规定。</w:t>
            </w:r>
          </w:p>
        </w:tc>
        <w:tc>
          <w:tcPr>
            <w:tcW w:w="1340" w:type="dxa"/>
          </w:tcPr>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E8.1</w:t>
            </w:r>
          </w:p>
          <w:p>
            <w:pPr>
              <w:rPr>
                <w:rFonts w:ascii="宋体" w:hAnsi="宋体" w:cs="新宋体"/>
                <w:color w:val="auto"/>
                <w:szCs w:val="21"/>
              </w:rPr>
            </w:pPr>
          </w:p>
        </w:tc>
        <w:tc>
          <w:tcPr>
            <w:tcW w:w="10249" w:type="dxa"/>
          </w:tcPr>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◆组织制定了环境运行相关的控制程序及相应的控制准则，如废弃物排放控制、相关方环境管理办法、消防管理制度、火灾预防应急准备和响应管理等过程的运行准则。</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◆根据过程的运行准则，组织实施资源能源的消耗控制</w:t>
            </w:r>
            <w:r>
              <w:rPr>
                <w:rFonts w:hint="eastAsia" w:ascii="宋体" w:hAnsi="宋体"/>
                <w:color w:val="auto"/>
                <w:szCs w:val="21"/>
                <w:lang w:eastAsia="zh-CN"/>
              </w:rPr>
              <w:t>、</w:t>
            </w:r>
            <w:r>
              <w:rPr>
                <w:rFonts w:hint="eastAsia" w:ascii="宋体" w:hAnsi="宋体"/>
                <w:color w:val="auto"/>
                <w:szCs w:val="21"/>
              </w:rPr>
              <w:t>火灾预防等过程的控制，避免和减少</w:t>
            </w:r>
            <w:r>
              <w:rPr>
                <w:rFonts w:hint="eastAsia" w:ascii="宋体" w:hAnsi="宋体"/>
                <w:color w:val="auto"/>
                <w:szCs w:val="21"/>
                <w:lang w:val="en-US" w:eastAsia="zh-CN"/>
              </w:rPr>
              <w:t>由此引起的</w:t>
            </w:r>
            <w:r>
              <w:rPr>
                <w:rFonts w:hint="eastAsia" w:ascii="宋体" w:hAnsi="宋体"/>
                <w:color w:val="auto"/>
                <w:szCs w:val="21"/>
              </w:rPr>
              <w:t>损失。</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◆消防设施检查、</w:t>
            </w:r>
            <w:r>
              <w:rPr>
                <w:rFonts w:hint="eastAsia" w:ascii="宋体" w:hAnsi="宋体"/>
                <w:color w:val="auto"/>
                <w:szCs w:val="21"/>
                <w:lang w:val="en-US" w:eastAsia="zh-CN"/>
              </w:rPr>
              <w:t>固废处理</w:t>
            </w:r>
            <w:r>
              <w:rPr>
                <w:rFonts w:hint="eastAsia" w:ascii="宋体" w:hAnsi="宋体"/>
                <w:color w:val="auto"/>
                <w:szCs w:val="21"/>
              </w:rPr>
              <w:t>检查、火灾预防运行检查、环境</w:t>
            </w:r>
            <w:r>
              <w:rPr>
                <w:rFonts w:hint="eastAsia" w:ascii="宋体" w:hAnsi="宋体"/>
                <w:color w:val="auto"/>
                <w:szCs w:val="21"/>
                <w:lang w:val="en-US" w:eastAsia="zh-CN"/>
              </w:rPr>
              <w:t>运行</w:t>
            </w:r>
            <w:r>
              <w:rPr>
                <w:rFonts w:hint="eastAsia" w:ascii="宋体" w:hAnsi="宋体"/>
                <w:color w:val="auto"/>
                <w:szCs w:val="21"/>
              </w:rPr>
              <w:t>检查等关键运行控制信息的证据都以记录或文件的方式保留。</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◆抽查环境运行的策划与控制实施</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1）固体废弃物排放的管控：</w:t>
            </w:r>
          </w:p>
          <w:p>
            <w:pPr>
              <w:pStyle w:val="20"/>
              <w:keepNext w:val="0"/>
              <w:keepLines w:val="0"/>
              <w:pageBreakBefore w:val="0"/>
              <w:widowControl w:val="0"/>
              <w:kinsoku/>
              <w:wordWrap/>
              <w:overflowPunct/>
              <w:topLinePunct w:val="0"/>
              <w:autoSpaceDE/>
              <w:autoSpaceDN/>
              <w:bidi w:val="0"/>
              <w:spacing w:line="312" w:lineRule="auto"/>
              <w:ind w:left="0" w:leftChars="0" w:firstLine="420" w:firstLineChars="200"/>
              <w:textAlignment w:val="auto"/>
              <w:rPr>
                <w:rFonts w:hint="eastAsia" w:ascii="宋体" w:hAnsi="宋体"/>
                <w:color w:val="auto"/>
                <w:szCs w:val="21"/>
              </w:rPr>
            </w:pPr>
            <w:r>
              <w:rPr>
                <w:rFonts w:hint="eastAsia" w:ascii="宋体" w:hAnsi="宋体"/>
                <w:color w:val="auto"/>
                <w:szCs w:val="21"/>
              </w:rPr>
              <w:t xml:space="preserve"> </w:t>
            </w:r>
            <w:r>
              <w:rPr>
                <w:rFonts w:hint="eastAsia" w:ascii="宋体" w:hAnsi="宋体" w:cs="宋体"/>
                <w:color w:val="auto"/>
                <w:szCs w:val="21"/>
                <w:lang w:bidi="ar"/>
              </w:rPr>
              <w:t>生活垃圾由组织分类收集，交由物管</w:t>
            </w:r>
            <w:r>
              <w:rPr>
                <w:rFonts w:hint="eastAsia" w:ascii="宋体" w:hAnsi="宋体"/>
                <w:color w:val="auto"/>
                <w:szCs w:val="21"/>
              </w:rPr>
              <w:t>统一处理</w:t>
            </w:r>
            <w:r>
              <w:rPr>
                <w:rFonts w:hint="eastAsia" w:ascii="宋体" w:hAnsi="宋体" w:cs="宋体"/>
                <w:color w:val="auto"/>
                <w:szCs w:val="21"/>
                <w:lang w:bidi="ar"/>
              </w:rPr>
              <w:t>：</w:t>
            </w:r>
            <w:r>
              <w:rPr>
                <w:rFonts w:hint="eastAsia" w:ascii="宋体" w:hAnsi="宋体"/>
                <w:color w:val="auto"/>
                <w:szCs w:val="21"/>
              </w:rPr>
              <w:t>废硒鼓、废电池、废墨盒等危险固废集中收集后，</w:t>
            </w:r>
            <w:r>
              <w:rPr>
                <w:rFonts w:hint="eastAsia" w:ascii="宋体" w:hAnsi="宋体"/>
                <w:color w:val="auto"/>
                <w:szCs w:val="21"/>
                <w:lang w:val="en-US" w:eastAsia="zh-CN"/>
              </w:rPr>
              <w:t>由供应商统一回收处理</w:t>
            </w:r>
            <w:r>
              <w:rPr>
                <w:rFonts w:hint="eastAsia" w:ascii="宋体" w:hAnsi="宋体"/>
                <w:color w:val="auto"/>
                <w:szCs w:val="21"/>
              </w:rPr>
              <w:t>。</w:t>
            </w:r>
          </w:p>
          <w:p>
            <w:pPr>
              <w:pStyle w:val="20"/>
              <w:keepNext w:val="0"/>
              <w:keepLines w:val="0"/>
              <w:pageBreakBefore w:val="0"/>
              <w:widowControl w:val="0"/>
              <w:kinsoku/>
              <w:wordWrap/>
              <w:overflowPunct/>
              <w:topLinePunct w:val="0"/>
              <w:autoSpaceDE/>
              <w:autoSpaceDN/>
              <w:bidi w:val="0"/>
              <w:spacing w:line="312" w:lineRule="auto"/>
              <w:ind w:firstLine="0" w:firstLineChars="0"/>
              <w:textAlignment w:val="auto"/>
              <w:rPr>
                <w:rFonts w:ascii="宋体" w:hAnsi="宋体" w:cs="宋体"/>
                <w:color w:val="auto"/>
                <w:szCs w:val="21"/>
                <w:lang w:bidi="ar"/>
              </w:rPr>
            </w:pPr>
            <w:r>
              <w:rPr>
                <w:rFonts w:hint="eastAsia" w:ascii="宋体" w:hAnsi="宋体" w:cs="宋体"/>
                <w:color w:val="auto"/>
                <w:szCs w:val="21"/>
                <w:lang w:bidi="ar"/>
              </w:rPr>
              <w:t>2）资源、能源消耗管控：</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szCs w:val="21"/>
                <w:lang w:bidi="ar"/>
              </w:rPr>
            </w:pPr>
            <w:r>
              <w:rPr>
                <w:rFonts w:hint="eastAsia" w:ascii="宋体" w:hAnsi="宋体" w:cs="宋体"/>
                <w:color w:val="auto"/>
                <w:szCs w:val="21"/>
                <w:lang w:bidi="ar"/>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szCs w:val="21"/>
                <w:lang w:bidi="ar"/>
              </w:rPr>
            </w:pPr>
            <w:r>
              <w:rPr>
                <w:rFonts w:hint="eastAsia" w:ascii="宋体" w:hAnsi="宋体" w:cs="宋体"/>
                <w:color w:val="auto"/>
                <w:szCs w:val="21"/>
                <w:lang w:bidi="ar"/>
              </w:rPr>
              <w:t>3）火灾预防</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szCs w:val="21"/>
                <w:lang w:bidi="ar"/>
              </w:rPr>
            </w:pPr>
            <w:r>
              <w:rPr>
                <w:rFonts w:hint="eastAsia" w:ascii="宋体" w:hAnsi="宋体" w:cs="宋体"/>
                <w:color w:val="auto"/>
                <w:szCs w:val="21"/>
                <w:lang w:bidi="ar"/>
              </w:rPr>
              <w:t xml:space="preserve">  制定并实施《应急准备及响应控制程序》。</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szCs w:val="21"/>
                <w:lang w:bidi="ar"/>
              </w:rPr>
            </w:pPr>
            <w:r>
              <w:rPr>
                <w:rFonts w:hint="eastAsia" w:ascii="宋体" w:hAnsi="宋体" w:cs="宋体"/>
                <w:color w:val="auto"/>
                <w:szCs w:val="21"/>
                <w:lang w:bidi="ar"/>
              </w:rPr>
              <w:t xml:space="preserve">  </w:t>
            </w:r>
            <w:r>
              <w:rPr>
                <w:rFonts w:hint="eastAsia" w:ascii="宋体" w:hAnsi="宋体" w:cs="宋体"/>
                <w:color w:val="auto"/>
                <w:szCs w:val="21"/>
                <w:lang w:val="en-US" w:eastAsia="zh-CN" w:bidi="ar"/>
              </w:rPr>
              <w:t>办公</w:t>
            </w:r>
            <w:r>
              <w:rPr>
                <w:rFonts w:hint="eastAsia" w:ascii="宋体" w:hAnsi="宋体" w:cs="宋体"/>
                <w:color w:val="auto"/>
                <w:szCs w:val="21"/>
                <w:lang w:bidi="ar"/>
              </w:rPr>
              <w:t>区域内，均按要求配备灭火器、消防栓并每月点检；对可能产生火灾隐患的区域予以重点排查，若发现问题及时上报、整改。经</w:t>
            </w:r>
            <w:r>
              <w:rPr>
                <w:rFonts w:hint="eastAsia" w:ascii="宋体" w:hAnsi="宋体" w:cs="宋体"/>
                <w:color w:val="auto"/>
                <w:szCs w:val="21"/>
                <w:lang w:val="en-US" w:eastAsia="zh-CN" w:bidi="ar"/>
              </w:rPr>
              <w:t>视频</w:t>
            </w:r>
            <w:r>
              <w:rPr>
                <w:rFonts w:hint="eastAsia" w:ascii="宋体" w:hAnsi="宋体" w:cs="宋体"/>
                <w:color w:val="auto"/>
                <w:szCs w:val="21"/>
                <w:lang w:bidi="ar"/>
              </w:rPr>
              <w:t>确认：实物及其状态、人员行为及相关记录均符合要求。</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szCs w:val="21"/>
                <w:lang w:bidi="ar"/>
              </w:rPr>
            </w:pPr>
            <w:r>
              <w:rPr>
                <w:rFonts w:hint="eastAsia" w:ascii="宋体" w:hAnsi="宋体" w:cs="宋体"/>
                <w:color w:val="auto"/>
                <w:szCs w:val="21"/>
                <w:lang w:bidi="ar"/>
              </w:rPr>
              <w:t>出示2022年</w:t>
            </w:r>
            <w:r>
              <w:rPr>
                <w:rFonts w:hint="eastAsia" w:ascii="宋体" w:hAnsi="宋体" w:cs="宋体"/>
                <w:color w:val="auto"/>
                <w:szCs w:val="21"/>
                <w:lang w:val="en-US" w:eastAsia="zh-CN" w:bidi="ar"/>
              </w:rPr>
              <w:t>7-9</w:t>
            </w:r>
            <w:r>
              <w:rPr>
                <w:rFonts w:hint="eastAsia" w:ascii="宋体" w:hAnsi="宋体" w:cs="宋体"/>
                <w:color w:val="auto"/>
                <w:szCs w:val="21"/>
                <w:lang w:bidi="ar"/>
              </w:rPr>
              <w:t>月《环境、安全运行检查记录》，对消防设施设备、电器线路、资源使用等运行情况进行了检查。</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olor w:val="auto"/>
                <w:szCs w:val="21"/>
              </w:rPr>
            </w:pPr>
            <w:r>
              <w:rPr>
                <w:rFonts w:hint="eastAsia" w:ascii="宋体" w:hAnsi="宋体" w:cs="宋体"/>
                <w:color w:val="auto"/>
                <w:szCs w:val="21"/>
                <w:lang w:bidi="ar"/>
              </w:rPr>
              <w:t>部门运行的策划与控制基本满足要求。</w:t>
            </w:r>
          </w:p>
        </w:tc>
        <w:tc>
          <w:tcPr>
            <w:tcW w:w="1340" w:type="dxa"/>
          </w:tcPr>
          <w:p>
            <w:pPr>
              <w:keepNext w:val="0"/>
              <w:keepLines w:val="0"/>
              <w:pageBreakBefore w:val="0"/>
              <w:widowControl w:val="0"/>
              <w:kinsoku/>
              <w:wordWrap/>
              <w:overflowPunct/>
              <w:topLinePunct w:val="0"/>
              <w:autoSpaceDE/>
              <w:autoSpaceDN/>
              <w:bidi w:val="0"/>
              <w:spacing w:line="312" w:lineRule="auto"/>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应急准备和响应</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E8.2</w:t>
            </w:r>
          </w:p>
          <w:p>
            <w:pPr>
              <w:rPr>
                <w:rFonts w:ascii="宋体" w:hAnsi="宋体" w:cs="新宋体"/>
                <w:color w:val="auto"/>
                <w:szCs w:val="21"/>
                <w:highlight w:val="none"/>
              </w:rPr>
            </w:pPr>
          </w:p>
        </w:tc>
        <w:tc>
          <w:tcPr>
            <w:tcW w:w="10249" w:type="dxa"/>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查见：</w:t>
            </w:r>
            <w:r>
              <w:rPr>
                <w:rFonts w:hint="eastAsia" w:ascii="宋体" w:hAnsi="宋体" w:eastAsia="宋体" w:cs="宋体"/>
                <w:b w:val="0"/>
                <w:bCs w:val="0"/>
                <w:color w:val="auto"/>
                <w:sz w:val="21"/>
                <w:szCs w:val="21"/>
                <w:highlight w:val="none"/>
                <w:lang w:val="en-US" w:eastAsia="zh-CN"/>
              </w:rPr>
              <w:t>公司制定有</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应急准备和响应控制程序</w:t>
            </w:r>
            <w:r>
              <w:rPr>
                <w:rFonts w:hint="eastAsia" w:ascii="宋体" w:hAnsi="宋体" w:eastAsia="宋体" w:cs="宋体"/>
                <w:b w:val="0"/>
                <w:bCs w:val="0"/>
                <w:color w:val="auto"/>
                <w:sz w:val="21"/>
                <w:szCs w:val="21"/>
                <w:highlight w:val="none"/>
              </w:rPr>
              <w:t>》、《火灾应急预案》等。</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查见：</w:t>
            </w:r>
            <w:r>
              <w:rPr>
                <w:rFonts w:hint="eastAsia" w:ascii="宋体" w:hAnsi="宋体" w:cs="宋体"/>
                <w:b w:val="0"/>
                <w:bCs w:val="0"/>
                <w:color w:val="auto"/>
                <w:sz w:val="21"/>
                <w:szCs w:val="21"/>
                <w:highlight w:val="none"/>
                <w:lang w:val="en-US" w:eastAsia="zh-CN"/>
              </w:rPr>
              <w:t>消防</w:t>
            </w:r>
            <w:r>
              <w:rPr>
                <w:rFonts w:hint="eastAsia" w:ascii="宋体" w:hAnsi="宋体" w:cs="宋体"/>
                <w:b w:val="0"/>
                <w:bCs w:val="0"/>
                <w:color w:val="auto"/>
                <w:sz w:val="21"/>
                <w:szCs w:val="21"/>
                <w:highlight w:val="none"/>
              </w:rPr>
              <w:t>演</w:t>
            </w:r>
            <w:r>
              <w:rPr>
                <w:rFonts w:hint="eastAsia" w:ascii="宋体" w:hAnsi="宋体" w:cs="宋体"/>
                <w:b w:val="0"/>
                <w:bCs w:val="0"/>
                <w:color w:val="auto"/>
                <w:sz w:val="21"/>
                <w:szCs w:val="21"/>
                <w:highlight w:val="none"/>
                <w:lang w:val="en-US" w:eastAsia="zh-CN"/>
              </w:rPr>
              <w:t>习</w:t>
            </w:r>
            <w:r>
              <w:rPr>
                <w:rFonts w:hint="eastAsia" w:ascii="宋体" w:hAnsi="宋体" w:cs="宋体"/>
                <w:b w:val="0"/>
                <w:bCs w:val="0"/>
                <w:color w:val="auto"/>
                <w:sz w:val="21"/>
                <w:szCs w:val="21"/>
                <w:highlight w:val="none"/>
              </w:rPr>
              <w:t>记录：</w:t>
            </w:r>
          </w:p>
          <w:p>
            <w:pPr>
              <w:spacing w:line="400" w:lineRule="exact"/>
              <w:rPr>
                <w:rFonts w:hint="default" w:ascii="宋体" w:hAnsi="宋体" w:cs="宋体"/>
                <w:b w:val="0"/>
                <w:bCs w:val="0"/>
                <w:color w:val="auto"/>
                <w:sz w:val="21"/>
                <w:szCs w:val="21"/>
                <w:highlight w:val="none"/>
                <w:lang w:val="en-US"/>
              </w:rPr>
            </w:pPr>
            <w:r>
              <w:rPr>
                <w:rFonts w:hint="eastAsia" w:ascii="宋体" w:hAnsi="宋体" w:cs="宋体"/>
                <w:b w:val="0"/>
                <w:bCs w:val="0"/>
                <w:color w:val="auto"/>
                <w:sz w:val="21"/>
                <w:szCs w:val="21"/>
                <w:highlight w:val="none"/>
              </w:rPr>
              <w:t>演练时间：202</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8</w:t>
            </w:r>
            <w:r>
              <w:rPr>
                <w:rFonts w:hint="eastAsia" w:ascii="宋体" w:hAnsi="宋体" w:cs="宋体"/>
                <w:b w:val="0"/>
                <w:bCs w:val="0"/>
                <w:color w:val="auto"/>
                <w:sz w:val="21"/>
                <w:szCs w:val="21"/>
                <w:highlight w:val="none"/>
              </w:rPr>
              <w:t>月2</w:t>
            </w:r>
            <w:r>
              <w:rPr>
                <w:rFonts w:hint="eastAsia" w:ascii="宋体" w:hAnsi="宋体" w:cs="宋体"/>
                <w:b w:val="0"/>
                <w:bCs w:val="0"/>
                <w:color w:val="auto"/>
                <w:sz w:val="21"/>
                <w:szCs w:val="21"/>
                <w:highlight w:val="none"/>
                <w:lang w:val="en-US" w:eastAsia="zh-CN"/>
              </w:rPr>
              <w:t>8</w:t>
            </w:r>
            <w:r>
              <w:rPr>
                <w:rFonts w:hint="eastAsia" w:ascii="宋体" w:hAnsi="宋体" w:cs="宋体"/>
                <w:b w:val="0"/>
                <w:bCs w:val="0"/>
                <w:color w:val="auto"/>
                <w:sz w:val="21"/>
                <w:szCs w:val="21"/>
                <w:highlight w:val="none"/>
              </w:rPr>
              <w:t xml:space="preserve">日 </w:t>
            </w:r>
            <w:r>
              <w:rPr>
                <w:rFonts w:ascii="宋体" w:hAnsi="宋体" w:cs="宋体"/>
                <w:b w:val="0"/>
                <w:bCs w:val="0"/>
                <w:color w:val="auto"/>
                <w:sz w:val="21"/>
                <w:szCs w:val="21"/>
                <w:highlight w:val="none"/>
              </w:rPr>
              <w:t xml:space="preserve">  </w:t>
            </w:r>
            <w:r>
              <w:rPr>
                <w:rFonts w:hint="eastAsia" w:ascii="宋体" w:hAnsi="宋体" w:cs="宋体"/>
                <w:b w:val="0"/>
                <w:bCs w:val="0"/>
                <w:color w:val="auto"/>
                <w:sz w:val="21"/>
                <w:szCs w:val="21"/>
                <w:highlight w:val="none"/>
              </w:rPr>
              <w:t>演练地点：</w:t>
            </w:r>
            <w:r>
              <w:rPr>
                <w:rFonts w:hint="eastAsia" w:ascii="宋体" w:hAnsi="宋体" w:cs="宋体"/>
                <w:b w:val="0"/>
                <w:bCs w:val="0"/>
                <w:color w:val="auto"/>
                <w:sz w:val="21"/>
                <w:szCs w:val="21"/>
                <w:highlight w:val="none"/>
                <w:lang w:val="en-US" w:eastAsia="zh-CN"/>
              </w:rPr>
              <w:t>公司空地</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演练依据：</w:t>
            </w:r>
            <w:r>
              <w:rPr>
                <w:rFonts w:hint="eastAsia" w:ascii="宋体" w:hAnsi="宋体" w:cs="宋体"/>
                <w:b w:val="0"/>
                <w:bCs w:val="0"/>
                <w:color w:val="auto"/>
                <w:sz w:val="21"/>
                <w:szCs w:val="21"/>
                <w:highlight w:val="none"/>
                <w:lang w:val="en-US" w:eastAsia="zh-CN"/>
              </w:rPr>
              <w:t>公司制订的</w:t>
            </w:r>
            <w:r>
              <w:rPr>
                <w:rFonts w:hint="eastAsia" w:ascii="宋体" w:hAnsi="宋体" w:cs="宋体"/>
                <w:b w:val="0"/>
                <w:bCs w:val="0"/>
                <w:color w:val="auto"/>
                <w:sz w:val="21"/>
                <w:szCs w:val="21"/>
                <w:highlight w:val="none"/>
              </w:rPr>
              <w:t>“</w:t>
            </w:r>
            <w:r>
              <w:rPr>
                <w:rFonts w:hint="eastAsia" w:ascii="宋体" w:hAnsi="宋体"/>
                <w:szCs w:val="21"/>
              </w:rPr>
              <w:t>火灾应急预案</w:t>
            </w:r>
            <w:r>
              <w:rPr>
                <w:rFonts w:hint="eastAsia" w:ascii="宋体" w:hAnsi="宋体" w:cs="宋体"/>
                <w:b w:val="0"/>
                <w:bCs w:val="0"/>
                <w:color w:val="auto"/>
                <w:sz w:val="21"/>
                <w:szCs w:val="21"/>
                <w:highlight w:val="none"/>
              </w:rPr>
              <w:t>”</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演练内容：</w:t>
            </w:r>
            <w:r>
              <w:rPr>
                <w:b w:val="0"/>
                <w:bCs w:val="0"/>
                <w:sz w:val="21"/>
                <w:szCs w:val="21"/>
              </w:rPr>
              <w:t>消防</w:t>
            </w:r>
            <w:r>
              <w:rPr>
                <w:rFonts w:hint="eastAsia" w:ascii="宋体" w:hAnsi="宋体" w:cs="宋体"/>
                <w:b w:val="0"/>
                <w:bCs w:val="0"/>
                <w:color w:val="auto"/>
                <w:sz w:val="21"/>
                <w:szCs w:val="21"/>
                <w:highlight w:val="none"/>
              </w:rPr>
              <w:t>应急准备与响应</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演练程序：</w:t>
            </w:r>
            <w:r>
              <w:rPr>
                <w:rFonts w:hint="eastAsia" w:ascii="宋体" w:hAnsi="宋体" w:cs="宋体"/>
                <w:b w:val="0"/>
                <w:bCs w:val="0"/>
                <w:color w:val="auto"/>
                <w:sz w:val="21"/>
                <w:szCs w:val="21"/>
                <w:highlight w:val="none"/>
                <w:lang w:eastAsia="zh-CN"/>
              </w:rPr>
              <w:t>灭火器、消防栓使用，初期火灾扑灭，</w:t>
            </w:r>
            <w:r>
              <w:rPr>
                <w:rFonts w:hint="eastAsia" w:ascii="宋体" w:hAnsi="宋体" w:cs="宋体"/>
                <w:b w:val="0"/>
                <w:bCs w:val="0"/>
                <w:color w:val="auto"/>
                <w:sz w:val="21"/>
                <w:szCs w:val="21"/>
                <w:highlight w:val="none"/>
                <w:lang w:val="en-US" w:eastAsia="zh-CN"/>
              </w:rPr>
              <w:t>人员自救</w:t>
            </w:r>
            <w:r>
              <w:rPr>
                <w:rFonts w:hint="eastAsia" w:ascii="宋体" w:hAnsi="宋体" w:cs="宋体"/>
                <w:b w:val="0"/>
                <w:bCs w:val="0"/>
                <w:color w:val="auto"/>
                <w:sz w:val="21"/>
                <w:szCs w:val="21"/>
                <w:highlight w:val="none"/>
                <w:lang w:eastAsia="zh-CN"/>
              </w:rPr>
              <w:t>，</w:t>
            </w:r>
            <w:r>
              <w:rPr>
                <w:rFonts w:hint="eastAsia" w:ascii="宋体" w:hAnsi="宋体"/>
                <w:color w:val="000000"/>
                <w:szCs w:val="21"/>
              </w:rPr>
              <w:t>火灾疏散路线逃生</w:t>
            </w:r>
            <w:r>
              <w:rPr>
                <w:rFonts w:hint="eastAsia" w:ascii="宋体" w:hAnsi="宋体"/>
                <w:color w:val="000000"/>
                <w:szCs w:val="21"/>
                <w:lang w:val="en-US" w:eastAsia="zh-CN"/>
              </w:rPr>
              <w:t>等</w:t>
            </w:r>
            <w:r>
              <w:rPr>
                <w:rFonts w:hint="eastAsia" w:ascii="宋体" w:hAnsi="宋体" w:cs="宋体"/>
                <w:b w:val="0"/>
                <w:bCs w:val="0"/>
                <w:color w:val="auto"/>
                <w:sz w:val="21"/>
                <w:szCs w:val="21"/>
                <w:highlight w:val="none"/>
                <w:lang w:eastAsia="zh-CN"/>
              </w:rPr>
              <w:t>。</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能提供以上演练记录及火灾演习总结报告。通过演练，检验了公司应对突发事件的能力、以及公司火灾事故应急预案的可操作性。有效降低事故危害，减少事故损失，确保员工人身安全和公司安全、健康、有序的发展等。</w:t>
            </w:r>
          </w:p>
          <w:p>
            <w:pPr>
              <w:pStyle w:val="21"/>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highlight w:val="none"/>
                <w:lang w:bidi="ar"/>
              </w:rPr>
            </w:pPr>
            <w:r>
              <w:rPr>
                <w:rFonts w:hint="eastAsia" w:ascii="宋体" w:hAnsi="宋体" w:cs="宋体"/>
                <w:b w:val="0"/>
                <w:bCs w:val="0"/>
                <w:color w:val="auto"/>
                <w:sz w:val="21"/>
                <w:szCs w:val="21"/>
                <w:highlight w:val="none"/>
                <w:lang w:val="en-US" w:eastAsia="zh-CN" w:bidi="ar"/>
              </w:rPr>
              <w:t>视频查看</w:t>
            </w:r>
            <w:r>
              <w:rPr>
                <w:rFonts w:hint="eastAsia" w:ascii="宋体" w:hAnsi="宋体" w:eastAsia="宋体" w:cs="宋体"/>
                <w:b w:val="0"/>
                <w:bCs w:val="0"/>
                <w:color w:val="auto"/>
                <w:sz w:val="21"/>
                <w:szCs w:val="21"/>
                <w:highlight w:val="none"/>
                <w:lang w:bidi="ar"/>
              </w:rPr>
              <w:t>应急准备：</w:t>
            </w:r>
            <w:r>
              <w:rPr>
                <w:rFonts w:hint="eastAsia" w:ascii="宋体" w:hAnsi="宋体" w:cs="宋体"/>
                <w:b w:val="0"/>
                <w:bCs w:val="0"/>
                <w:color w:val="auto"/>
                <w:sz w:val="21"/>
                <w:szCs w:val="21"/>
                <w:highlight w:val="none"/>
                <w:lang w:eastAsia="zh-CN" w:bidi="ar"/>
              </w:rPr>
              <w:t>行政部</w:t>
            </w:r>
            <w:r>
              <w:rPr>
                <w:rFonts w:hint="eastAsia" w:ascii="宋体" w:hAnsi="宋体" w:eastAsia="宋体" w:cs="宋体"/>
                <w:b w:val="0"/>
                <w:bCs w:val="0"/>
                <w:color w:val="auto"/>
                <w:sz w:val="21"/>
                <w:szCs w:val="21"/>
                <w:highlight w:val="none"/>
                <w:lang w:bidi="ar"/>
              </w:rPr>
              <w:t>及办公区域按要求配备有灭火器，消防栓，性能完好。</w:t>
            </w:r>
          </w:p>
          <w:p>
            <w:pPr>
              <w:pStyle w:val="21"/>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部门应急准备和响应基本满足要求</w:t>
            </w:r>
          </w:p>
        </w:tc>
        <w:tc>
          <w:tcPr>
            <w:tcW w:w="1340"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符合</w:t>
            </w:r>
          </w:p>
          <w:p>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highlight w:val="none"/>
              </w:rPr>
            </w:pPr>
          </w:p>
          <w:p>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highlight w:val="none"/>
              </w:rPr>
            </w:pPr>
          </w:p>
          <w:p>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highlight w:val="none"/>
              </w:rPr>
            </w:pPr>
          </w:p>
          <w:p>
            <w:pPr>
              <w:pStyle w:val="21"/>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highlight w:val="none"/>
              </w:rPr>
            </w:pPr>
          </w:p>
          <w:p>
            <w:pPr>
              <w:pStyle w:val="21"/>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E9.1 </w:t>
            </w:r>
          </w:p>
          <w:p>
            <w:pPr>
              <w:rPr>
                <w:rFonts w:ascii="宋体" w:hAnsi="宋体" w:cs="新宋体"/>
                <w:color w:val="auto"/>
                <w:szCs w:val="21"/>
              </w:rPr>
            </w:pPr>
          </w:p>
        </w:tc>
        <w:tc>
          <w:tcPr>
            <w:tcW w:w="10249" w:type="dxa"/>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----有《环境监测与测量控制程序》</w:t>
            </w:r>
            <w:r>
              <w:rPr>
                <w:rFonts w:hint="eastAsia" w:ascii="宋体" w:hAnsi="宋体" w:eastAsia="宋体" w:cs="宋体"/>
                <w:b w:val="0"/>
                <w:bCs w:val="0"/>
                <w:color w:val="auto"/>
                <w:sz w:val="21"/>
                <w:szCs w:val="21"/>
                <w:lang w:val="en-US" w:eastAsia="zh-CN"/>
              </w:rPr>
              <w:t>和</w:t>
            </w:r>
            <w:r>
              <w:rPr>
                <w:rFonts w:hint="eastAsia" w:ascii="宋体" w:hAnsi="宋体" w:eastAsia="宋体" w:cs="宋体"/>
                <w:b w:val="0"/>
                <w:bCs w:val="0"/>
                <w:color w:val="auto"/>
                <w:sz w:val="21"/>
                <w:szCs w:val="21"/>
              </w:rPr>
              <w:t>管理文件。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◆查公司《环境、安全运行检查记录表》</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查2022年</w:t>
            </w:r>
            <w:r>
              <w:rPr>
                <w:rFonts w:hint="eastAsia" w:ascii="宋体" w:hAnsi="宋体" w:eastAsia="宋体" w:cs="宋体"/>
                <w:b w:val="0"/>
                <w:bCs w:val="0"/>
                <w:color w:val="auto"/>
                <w:sz w:val="21"/>
                <w:szCs w:val="21"/>
                <w:lang w:val="en-US" w:eastAsia="zh-CN"/>
              </w:rPr>
              <w:t>7-</w:t>
            </w:r>
            <w:r>
              <w:rPr>
                <w:rFonts w:hint="eastAsia" w:ascii="宋体" w:hAnsi="宋体" w:cs="宋体"/>
                <w:b w:val="0"/>
                <w:bCs w:val="0"/>
                <w:color w:val="auto"/>
                <w:sz w:val="21"/>
                <w:szCs w:val="21"/>
                <w:lang w:val="en-US" w:eastAsia="zh-CN"/>
              </w:rPr>
              <w:t>9</w:t>
            </w:r>
            <w:r>
              <w:rPr>
                <w:rFonts w:hint="eastAsia" w:ascii="宋体" w:hAnsi="宋体" w:eastAsia="宋体" w:cs="宋体"/>
                <w:b w:val="0"/>
                <w:bCs w:val="0"/>
                <w:color w:val="auto"/>
                <w:sz w:val="21"/>
                <w:szCs w:val="21"/>
              </w:rPr>
              <w:t>月份，公司对办公室固废管理、能源资源消耗、消防安全、其他事项管理进行了检查，检查结论：运行正常。检查人：</w:t>
            </w:r>
            <w:r>
              <w:rPr>
                <w:rFonts w:hint="eastAsia" w:ascii="宋体" w:hAnsi="宋体" w:cs="宋体"/>
                <w:b w:val="0"/>
                <w:bCs w:val="0"/>
                <w:color w:val="auto"/>
                <w:sz w:val="21"/>
                <w:szCs w:val="21"/>
                <w:lang w:val="en-US" w:eastAsia="zh-CN"/>
              </w:rPr>
              <w:t>谷玉才、翟文娜</w:t>
            </w:r>
            <w:r>
              <w:rPr>
                <w:rFonts w:hint="eastAsia" w:ascii="宋体" w:hAnsi="宋体" w:eastAsia="宋体" w:cs="宋体"/>
                <w:b w:val="0"/>
                <w:bCs w:val="0"/>
                <w:color w:val="auto"/>
                <w:sz w:val="21"/>
                <w:szCs w:val="21"/>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查《消防设施检查表》，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由</w:t>
            </w:r>
            <w:r>
              <w:rPr>
                <w:rFonts w:hint="eastAsia" w:ascii="宋体" w:hAnsi="宋体" w:cs="宋体"/>
                <w:b w:val="0"/>
                <w:bCs w:val="0"/>
                <w:color w:val="auto"/>
                <w:sz w:val="21"/>
                <w:szCs w:val="21"/>
                <w:lang w:eastAsia="zh-CN"/>
              </w:rPr>
              <w:t>行政部</w:t>
            </w:r>
            <w:r>
              <w:rPr>
                <w:rFonts w:hint="eastAsia" w:ascii="宋体" w:hAnsi="宋体" w:eastAsia="宋体" w:cs="宋体"/>
                <w:b w:val="0"/>
                <w:bCs w:val="0"/>
                <w:color w:val="auto"/>
                <w:sz w:val="21"/>
                <w:szCs w:val="21"/>
              </w:rPr>
              <w:t>组织实施对公司各部门的消防设施进行检查，每月一次。提供有2022年</w:t>
            </w: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月到</w:t>
            </w:r>
            <w:r>
              <w:rPr>
                <w:rFonts w:hint="eastAsia" w:ascii="宋体" w:hAnsi="宋体" w:cs="宋体"/>
                <w:b w:val="0"/>
                <w:bCs w:val="0"/>
                <w:color w:val="auto"/>
                <w:sz w:val="21"/>
                <w:szCs w:val="21"/>
                <w:lang w:val="en-US" w:eastAsia="zh-CN"/>
              </w:rPr>
              <w:t>9</w:t>
            </w:r>
            <w:r>
              <w:rPr>
                <w:rFonts w:hint="eastAsia" w:ascii="宋体" w:hAnsi="宋体" w:eastAsia="宋体" w:cs="宋体"/>
                <w:b w:val="0"/>
                <w:bCs w:val="0"/>
                <w:color w:val="auto"/>
                <w:sz w:val="21"/>
                <w:szCs w:val="21"/>
              </w:rPr>
              <w:t>月份记录。检查结论：运行正常。检查人：</w:t>
            </w:r>
            <w:r>
              <w:rPr>
                <w:rFonts w:hint="eastAsia" w:ascii="宋体" w:hAnsi="宋体" w:cs="宋体"/>
                <w:b w:val="0"/>
                <w:bCs w:val="0"/>
                <w:color w:val="auto"/>
                <w:sz w:val="21"/>
                <w:szCs w:val="21"/>
                <w:lang w:val="en-US" w:eastAsia="zh-CN"/>
              </w:rPr>
              <w:t>谷玉才、翟文娜</w:t>
            </w:r>
            <w:r>
              <w:rPr>
                <w:rFonts w:hint="eastAsia" w:ascii="宋体" w:hAnsi="宋体" w:eastAsia="宋体" w:cs="宋体"/>
                <w:b w:val="0"/>
                <w:bCs w:val="0"/>
                <w:color w:val="auto"/>
                <w:sz w:val="21"/>
                <w:szCs w:val="21"/>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基本符合要求。</w:t>
            </w:r>
          </w:p>
        </w:tc>
        <w:tc>
          <w:tcPr>
            <w:tcW w:w="1340" w:type="dxa"/>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符合</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E9.1.2 </w:t>
            </w:r>
          </w:p>
          <w:p>
            <w:pPr>
              <w:rPr>
                <w:rFonts w:ascii="宋体" w:hAnsi="宋体" w:cs="新宋体"/>
                <w:color w:val="auto"/>
                <w:szCs w:val="21"/>
              </w:rPr>
            </w:pPr>
          </w:p>
        </w:tc>
        <w:tc>
          <w:tcPr>
            <w:tcW w:w="10249" w:type="dxa"/>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----有《</w:t>
            </w:r>
            <w:r>
              <w:rPr>
                <w:rFonts w:hint="eastAsia" w:ascii="宋体" w:hAnsi="宋体" w:eastAsia="宋体" w:cs="宋体"/>
                <w:color w:val="auto"/>
                <w:szCs w:val="21"/>
                <w:lang w:eastAsia="zh-CN"/>
              </w:rPr>
              <w:t>合规性评价控制程序</w:t>
            </w:r>
            <w:r>
              <w:rPr>
                <w:rFonts w:hint="eastAsia" w:ascii="宋体" w:hAnsi="宋体" w:eastAsia="宋体" w:cs="宋体"/>
                <w:color w:val="auto"/>
                <w:szCs w:val="21"/>
              </w:rPr>
              <w:t>》，规定明确基本合理。</w:t>
            </w:r>
            <w:r>
              <w:rPr>
                <w:rFonts w:hint="eastAsia" w:ascii="宋体" w:hAnsi="宋体" w:cs="宋体"/>
                <w:color w:val="auto"/>
                <w:szCs w:val="21"/>
                <w:lang w:eastAsia="zh-CN"/>
              </w:rPr>
              <w:t>行政部</w:t>
            </w:r>
            <w:r>
              <w:rPr>
                <w:rFonts w:hint="eastAsia" w:ascii="宋体" w:hAnsi="宋体" w:eastAsia="宋体" w:cs="宋体"/>
                <w:color w:val="auto"/>
                <w:szCs w:val="21"/>
              </w:rPr>
              <w:t>组织对公司环境管理活动，遵守相关方律法规和其他要求情况进行评价，评价结果符合相关方律法规和其他要求，无违法违规情况并保持有合规性评价记录。</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 xml:space="preserve">查 </w:t>
            </w:r>
            <w:r>
              <w:rPr>
                <w:rFonts w:hint="eastAsia" w:ascii="宋体" w:hAnsi="宋体" w:cs="宋体"/>
                <w:color w:val="auto"/>
                <w:szCs w:val="21"/>
                <w:lang w:eastAsia="zh-CN"/>
              </w:rPr>
              <w:t>行政部</w:t>
            </w:r>
            <w:r>
              <w:rPr>
                <w:rFonts w:hint="eastAsia" w:ascii="宋体" w:hAnsi="宋体" w:eastAsia="宋体" w:cs="宋体"/>
                <w:color w:val="auto"/>
                <w:szCs w:val="21"/>
              </w:rPr>
              <w:t>组织各部门于2022年</w:t>
            </w:r>
            <w:r>
              <w:rPr>
                <w:rFonts w:hint="eastAsia" w:ascii="宋体" w:hAnsi="宋体" w:cs="宋体"/>
                <w:color w:val="auto"/>
                <w:szCs w:val="21"/>
                <w:lang w:val="en-US" w:eastAsia="zh-CN"/>
              </w:rPr>
              <w:t>7</w:t>
            </w:r>
            <w:r>
              <w:rPr>
                <w:rFonts w:hint="eastAsia" w:ascii="宋体" w:hAnsi="宋体" w:eastAsia="宋体" w:cs="宋体"/>
                <w:color w:val="auto"/>
                <w:szCs w:val="21"/>
              </w:rPr>
              <w:t>月</w:t>
            </w:r>
            <w:r>
              <w:rPr>
                <w:rFonts w:hint="eastAsia" w:ascii="宋体" w:hAnsi="宋体" w:cs="宋体"/>
                <w:color w:val="auto"/>
                <w:szCs w:val="21"/>
                <w:lang w:val="en-US" w:eastAsia="zh-CN"/>
              </w:rPr>
              <w:t>3</w:t>
            </w:r>
            <w:r>
              <w:rPr>
                <w:rFonts w:hint="eastAsia" w:ascii="宋体" w:hAnsi="宋体" w:eastAsia="宋体" w:cs="宋体"/>
                <w:color w:val="auto"/>
                <w:szCs w:val="21"/>
              </w:rPr>
              <w:t>日对公司管理和经营活动中涉及的重要环境因素、相关法律法规进行了评价。</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评价结果：符合要求</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评价人：</w:t>
            </w:r>
            <w:r>
              <w:rPr>
                <w:rFonts w:hint="eastAsia" w:ascii="宋体" w:hAnsi="宋体" w:cs="宋体"/>
                <w:color w:val="auto"/>
                <w:szCs w:val="21"/>
                <w:lang w:val="en-US" w:eastAsia="zh-CN"/>
              </w:rPr>
              <w:t>翟建龙、翟文娜</w:t>
            </w:r>
            <w:r>
              <w:rPr>
                <w:rFonts w:hint="eastAsia" w:ascii="宋体" w:hAnsi="宋体" w:eastAsia="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查：有《合规性评价报告》，有保持合规性评价的相关记录。</w:t>
            </w:r>
          </w:p>
        </w:tc>
        <w:tc>
          <w:tcPr>
            <w:tcW w:w="1340" w:type="dxa"/>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EMS运行控制相关财务支出证据</w:t>
            </w:r>
          </w:p>
        </w:tc>
        <w:tc>
          <w:tcPr>
            <w:tcW w:w="960" w:type="dxa"/>
          </w:tcPr>
          <w:p>
            <w:pPr>
              <w:rPr>
                <w:rFonts w:ascii="宋体" w:hAnsi="宋体" w:cs="新宋体"/>
                <w:color w:val="auto"/>
                <w:szCs w:val="21"/>
              </w:rPr>
            </w:pPr>
          </w:p>
        </w:tc>
        <w:tc>
          <w:tcPr>
            <w:tcW w:w="10249" w:type="dxa"/>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提供有</w:t>
            </w:r>
            <w:r>
              <w:rPr>
                <w:rFonts w:hint="eastAsia" w:ascii="宋体" w:hAnsi="宋体" w:eastAsia="宋体" w:cs="宋体"/>
                <w:color w:val="auto"/>
                <w:szCs w:val="21"/>
                <w:lang w:eastAsia="zh-CN"/>
              </w:rPr>
              <w:t>2022年</w:t>
            </w:r>
            <w:r>
              <w:rPr>
                <w:rFonts w:hint="eastAsia" w:ascii="宋体" w:hAnsi="宋体" w:eastAsia="宋体" w:cs="宋体"/>
                <w:color w:val="auto"/>
                <w:szCs w:val="21"/>
              </w:rPr>
              <w:t>度投入环境管理体系运行资金</w:t>
            </w:r>
            <w:r>
              <w:rPr>
                <w:rFonts w:hint="eastAsia" w:ascii="宋体" w:hAnsi="宋体" w:cs="宋体"/>
                <w:color w:val="auto"/>
                <w:szCs w:val="21"/>
                <w:lang w:val="en-US" w:eastAsia="zh-CN"/>
              </w:rPr>
              <w:t>预算</w:t>
            </w:r>
            <w:r>
              <w:rPr>
                <w:rFonts w:hint="eastAsia" w:ascii="宋体" w:hAnsi="宋体" w:eastAsia="宋体" w:cs="宋体"/>
                <w:color w:val="auto"/>
                <w:szCs w:val="21"/>
              </w:rPr>
              <w:t>，目前支出环境管理体系运行支出项目有</w:t>
            </w:r>
            <w:r>
              <w:rPr>
                <w:rFonts w:hint="eastAsia" w:ascii="宋体" w:hAnsi="宋体" w:eastAsia="宋体" w:cs="宋体"/>
                <w:color w:val="auto"/>
                <w:szCs w:val="21"/>
                <w:lang w:val="en-US" w:eastAsia="zh-CN"/>
              </w:rPr>
              <w:t>消防器材购置</w:t>
            </w:r>
            <w:r>
              <w:rPr>
                <w:rFonts w:hint="eastAsia" w:ascii="宋体" w:hAnsi="宋体" w:eastAsia="宋体" w:cs="宋体"/>
                <w:color w:val="auto"/>
                <w:szCs w:val="21"/>
              </w:rPr>
              <w:t>、消防安全培训和演练、固废处理等费用</w:t>
            </w:r>
            <w:r>
              <w:rPr>
                <w:rFonts w:hint="eastAsia" w:ascii="宋体" w:hAnsi="宋体" w:eastAsia="宋体" w:cs="宋体"/>
                <w:color w:val="auto"/>
                <w:szCs w:val="21"/>
                <w:lang w:eastAsia="zh-CN"/>
              </w:rPr>
              <w:t>。</w:t>
            </w:r>
            <w:r>
              <w:rPr>
                <w:rFonts w:hint="eastAsia" w:ascii="宋体" w:hAnsi="宋体" w:eastAsia="宋体" w:cs="宋体"/>
                <w:color w:val="auto"/>
                <w:szCs w:val="21"/>
              </w:rPr>
              <w:t>共计</w:t>
            </w:r>
            <w:r>
              <w:rPr>
                <w:rFonts w:hint="eastAsia" w:ascii="宋体" w:hAnsi="宋体" w:cs="宋体"/>
                <w:color w:val="auto"/>
                <w:szCs w:val="21"/>
                <w:lang w:val="en-US" w:eastAsia="zh-CN"/>
              </w:rPr>
              <w:t>48000</w:t>
            </w:r>
            <w:r>
              <w:rPr>
                <w:rFonts w:hint="eastAsia" w:ascii="宋体" w:hAnsi="宋体" w:eastAsia="宋体" w:cs="宋体"/>
                <w:color w:val="auto"/>
                <w:szCs w:val="21"/>
                <w:lang w:val="en-US" w:eastAsia="zh-CN"/>
              </w:rPr>
              <w:t>元。</w:t>
            </w:r>
          </w:p>
        </w:tc>
        <w:tc>
          <w:tcPr>
            <w:tcW w:w="1340" w:type="dxa"/>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符合</w:t>
            </w:r>
          </w:p>
        </w:tc>
      </w:tr>
    </w:tbl>
    <w:p>
      <w:pPr>
        <w:pStyle w:val="9"/>
        <w:rPr>
          <w:color w:val="auto"/>
        </w:rPr>
      </w:pPr>
      <w:r>
        <w:rPr>
          <w:rFonts w:hint="eastAsia"/>
          <w:color w:val="auto"/>
        </w:rPr>
        <w:t>说明：不符合标注N</w:t>
      </w:r>
    </w:p>
    <w:p>
      <w:pP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73"/>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条款</w:t>
            </w:r>
          </w:p>
        </w:tc>
        <w:tc>
          <w:tcPr>
            <w:tcW w:w="10273" w:type="dxa"/>
            <w:vAlign w:val="center"/>
          </w:tcPr>
          <w:p>
            <w:pPr>
              <w:spacing w:line="300" w:lineRule="exact"/>
              <w:rPr>
                <w:rFonts w:hint="default" w:ascii="宋体" w:hAnsi="宋体" w:eastAsia="宋体" w:cs="宋体"/>
                <w:color w:val="auto"/>
                <w:sz w:val="24"/>
                <w:szCs w:val="24"/>
                <w:lang w:val="en-US" w:eastAsia="zh-CN"/>
              </w:rPr>
            </w:pPr>
            <w:r>
              <w:rPr>
                <w:rFonts w:hint="eastAsia" w:ascii="宋体" w:hAnsi="宋体" w:cs="宋体"/>
                <w:color w:val="auto"/>
                <w:sz w:val="24"/>
                <w:szCs w:val="24"/>
              </w:rPr>
              <w:t>受审核部门：</w:t>
            </w:r>
            <w:r>
              <w:rPr>
                <w:rFonts w:hint="eastAsia" w:ascii="宋体" w:hAnsi="宋体" w:cs="宋体"/>
                <w:color w:val="auto"/>
                <w:sz w:val="24"/>
                <w:szCs w:val="24"/>
                <w:lang w:val="en-US" w:eastAsia="zh-CN"/>
              </w:rPr>
              <w:t>供销部</w:t>
            </w:r>
            <w:r>
              <w:rPr>
                <w:rFonts w:hint="eastAsia" w:ascii="宋体" w:hAnsi="宋体" w:cs="宋体"/>
                <w:color w:val="auto"/>
                <w:sz w:val="24"/>
                <w:szCs w:val="24"/>
              </w:rPr>
              <w:t xml:space="preserve">， 主管领导: </w:t>
            </w:r>
            <w:r>
              <w:rPr>
                <w:rFonts w:hint="eastAsia" w:ascii="宋体" w:hAnsi="宋体" w:cs="宋体"/>
                <w:color w:val="auto"/>
                <w:sz w:val="24"/>
                <w:szCs w:val="24"/>
                <w:lang w:val="en-US" w:eastAsia="zh-CN"/>
              </w:rPr>
              <w:t>黄刚，</w:t>
            </w:r>
            <w:r>
              <w:rPr>
                <w:rFonts w:hint="eastAsia" w:ascii="宋体" w:hAnsi="宋体" w:cs="宋体"/>
                <w:color w:val="auto"/>
                <w:sz w:val="24"/>
                <w:szCs w:val="24"/>
              </w:rPr>
              <w:t xml:space="preserve">  陪同人员：</w:t>
            </w:r>
            <w:r>
              <w:rPr>
                <w:rFonts w:hint="eastAsia" w:ascii="宋体" w:hAnsi="宋体" w:cs="宋体"/>
                <w:color w:val="auto"/>
                <w:sz w:val="24"/>
                <w:szCs w:val="24"/>
                <w:lang w:val="en-US" w:eastAsia="zh-CN"/>
              </w:rPr>
              <w:t>翟建龙</w:t>
            </w:r>
          </w:p>
        </w:tc>
        <w:tc>
          <w:tcPr>
            <w:tcW w:w="131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273" w:type="dxa"/>
            <w:vAlign w:val="center"/>
          </w:tcPr>
          <w:p>
            <w:pPr>
              <w:spacing w:line="360" w:lineRule="auto"/>
              <w:textAlignment w:val="baseline"/>
              <w:rPr>
                <w:rFonts w:hint="default" w:ascii="宋体" w:hAnsi="宋体" w:eastAsia="宋体" w:cs="宋体"/>
                <w:color w:val="auto"/>
                <w:sz w:val="24"/>
                <w:szCs w:val="24"/>
                <w:lang w:val="en-US" w:eastAsia="zh-CN"/>
              </w:rPr>
            </w:pPr>
            <w:r>
              <w:rPr>
                <w:rFonts w:hint="eastAsia"/>
                <w:color w:val="auto"/>
                <w:sz w:val="24"/>
                <w:szCs w:val="24"/>
                <w:lang w:val="en-US" w:eastAsia="zh-CN"/>
              </w:rPr>
              <w:t>审核员：杨珍全、林郁（实习）</w:t>
            </w:r>
            <w:r>
              <w:rPr>
                <w:rFonts w:hint="eastAsia"/>
                <w:color w:val="auto"/>
                <w:sz w:val="24"/>
                <w:szCs w:val="24"/>
              </w:rPr>
              <w:t>，</w:t>
            </w:r>
            <w:r>
              <w:rPr>
                <w:rFonts w:hint="eastAsia"/>
                <w:color w:val="auto"/>
                <w:sz w:val="24"/>
                <w:szCs w:val="24"/>
                <w:lang w:val="en-US" w:eastAsia="zh-CN"/>
              </w:rPr>
              <w:t>远程审核（手机、微信），</w:t>
            </w:r>
            <w:r>
              <w:rPr>
                <w:rFonts w:hint="eastAsia"/>
                <w:color w:val="auto"/>
                <w:sz w:val="24"/>
                <w:szCs w:val="24"/>
              </w:rPr>
              <w:t>审核时间：2022年</w:t>
            </w:r>
            <w:r>
              <w:rPr>
                <w:rFonts w:hint="eastAsia"/>
                <w:color w:val="auto"/>
                <w:sz w:val="24"/>
                <w:szCs w:val="24"/>
                <w:lang w:val="en-US" w:eastAsia="zh-CN"/>
              </w:rPr>
              <w:t>10</w:t>
            </w:r>
            <w:r>
              <w:rPr>
                <w:rFonts w:hint="eastAsia"/>
                <w:color w:val="auto"/>
                <w:sz w:val="24"/>
                <w:szCs w:val="24"/>
              </w:rPr>
              <w:t>月</w:t>
            </w:r>
            <w:r>
              <w:rPr>
                <w:rFonts w:hint="eastAsia"/>
                <w:color w:val="auto"/>
                <w:sz w:val="24"/>
                <w:szCs w:val="24"/>
                <w:lang w:val="en-US" w:eastAsia="zh-CN"/>
              </w:rPr>
              <w:t>29</w:t>
            </w:r>
            <w:r>
              <w:rPr>
                <w:rFonts w:hint="eastAsia"/>
                <w:color w:val="auto"/>
                <w:sz w:val="24"/>
                <w:szCs w:val="24"/>
              </w:rPr>
              <w:t>日</w:t>
            </w:r>
          </w:p>
        </w:tc>
        <w:tc>
          <w:tcPr>
            <w:tcW w:w="131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273" w:type="dxa"/>
            <w:vAlign w:val="center"/>
          </w:tcPr>
          <w:p>
            <w:pPr>
              <w:snapToGrid w:val="0"/>
              <w:spacing w:line="240" w:lineRule="exact"/>
              <w:rPr>
                <w:rFonts w:hint="eastAsia" w:ascii="宋体" w:hAnsi="宋体" w:cs="宋体"/>
                <w:color w:val="auto"/>
                <w:szCs w:val="21"/>
              </w:rPr>
            </w:pPr>
            <w:r>
              <w:rPr>
                <w:rFonts w:hint="eastAsia" w:ascii="宋体" w:hAnsi="宋体" w:cs="宋体"/>
                <w:color w:val="auto"/>
                <w:szCs w:val="21"/>
              </w:rPr>
              <w:t>审核条款：</w:t>
            </w:r>
          </w:p>
          <w:p>
            <w:pPr>
              <w:snapToGrid w:val="0"/>
              <w:spacing w:line="24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EMS：</w:t>
            </w:r>
            <w:r>
              <w:rPr>
                <w:rFonts w:hint="eastAsia" w:ascii="宋体" w:hAnsi="宋体" w:cs="新宋体"/>
                <w:color w:val="auto"/>
                <w:sz w:val="21"/>
                <w:szCs w:val="21"/>
              </w:rPr>
              <w:t>5.3组织的角色、职责和权限、6.1.2环境因素；6.2目标及其达成的策划；7.4</w:t>
            </w:r>
            <w:r>
              <w:rPr>
                <w:rFonts w:hint="eastAsia" w:ascii="宋体" w:hAnsi="宋体" w:cs="新宋体"/>
                <w:color w:val="auto"/>
                <w:sz w:val="21"/>
                <w:szCs w:val="21"/>
                <w:lang w:val="en-US" w:eastAsia="zh-CN"/>
              </w:rPr>
              <w:t>信息交流</w:t>
            </w:r>
            <w:r>
              <w:rPr>
                <w:rFonts w:hint="eastAsia" w:ascii="宋体" w:hAnsi="宋体" w:cs="新宋体"/>
                <w:color w:val="auto"/>
                <w:sz w:val="21"/>
                <w:szCs w:val="21"/>
              </w:rPr>
              <w:t>；8.1运行策划和控制；8.2应急准备和响应</w:t>
            </w:r>
            <w:r>
              <w:rPr>
                <w:rFonts w:hint="eastAsia" w:ascii="宋体" w:hAnsi="宋体" w:eastAsia="宋体" w:cs="宋体"/>
                <w:color w:val="auto"/>
                <w:sz w:val="21"/>
                <w:szCs w:val="21"/>
                <w:lang w:val="en-US" w:eastAsia="zh-CN"/>
              </w:rPr>
              <w:t>；</w:t>
            </w:r>
          </w:p>
          <w:p>
            <w:pPr>
              <w:snapToGrid w:val="0"/>
              <w:spacing w:line="240" w:lineRule="exact"/>
              <w:rPr>
                <w:rFonts w:ascii="宋体" w:hAnsi="宋体" w:cs="新宋体"/>
                <w:color w:val="auto"/>
                <w:sz w:val="18"/>
                <w:szCs w:val="18"/>
              </w:rPr>
            </w:pPr>
          </w:p>
        </w:tc>
        <w:tc>
          <w:tcPr>
            <w:tcW w:w="131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textAlignment w:val="baseline"/>
              <w:rPr>
                <w:rFonts w:ascii="宋体" w:hAnsi="宋体" w:cs="宋体"/>
                <w:color w:val="auto"/>
                <w:szCs w:val="21"/>
              </w:rPr>
            </w:pPr>
            <w:r>
              <w:rPr>
                <w:rFonts w:hint="eastAsia" w:ascii="宋体" w:hAnsi="宋体" w:cs="宋体"/>
                <w:color w:val="auto"/>
                <w:szCs w:val="21"/>
              </w:rPr>
              <w:t>组织的角色、职责和权限</w:t>
            </w:r>
          </w:p>
          <w:p>
            <w:pPr>
              <w:spacing w:line="360" w:lineRule="auto"/>
              <w:ind w:firstLine="210" w:firstLineChars="100"/>
              <w:textAlignment w:val="baseline"/>
              <w:rPr>
                <w:rFonts w:ascii="宋体" w:hAnsi="宋体" w:cs="宋体"/>
                <w:color w:val="auto"/>
                <w:szCs w:val="21"/>
              </w:rPr>
            </w:pPr>
          </w:p>
        </w:tc>
        <w:tc>
          <w:tcPr>
            <w:tcW w:w="960" w:type="dxa"/>
          </w:tcPr>
          <w:p>
            <w:pPr>
              <w:spacing w:line="360" w:lineRule="auto"/>
              <w:textAlignment w:val="baseline"/>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rPr>
              <w:t xml:space="preserve">5.3； </w:t>
            </w:r>
          </w:p>
          <w:p>
            <w:pPr>
              <w:spacing w:line="360" w:lineRule="auto"/>
              <w:ind w:firstLine="210" w:firstLineChars="100"/>
              <w:textAlignment w:val="baseline"/>
              <w:rPr>
                <w:rFonts w:ascii="宋体" w:hAnsi="宋体" w:cs="宋体"/>
                <w:color w:val="auto"/>
                <w:szCs w:val="21"/>
              </w:rPr>
            </w:pPr>
          </w:p>
        </w:tc>
        <w:tc>
          <w:tcPr>
            <w:tcW w:w="10273" w:type="dxa"/>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ascii="宋体" w:hAnsi="宋体" w:cs="宋体"/>
                <w:color w:val="auto"/>
                <w:szCs w:val="21"/>
              </w:rPr>
            </w:pPr>
            <w:r>
              <w:rPr>
                <w:rFonts w:hint="eastAsia" w:ascii="宋体" w:hAnsi="宋体" w:cs="宋体"/>
                <w:color w:val="auto"/>
                <w:szCs w:val="21"/>
              </w:rPr>
              <w:t>在《管理手册》中规定了</w:t>
            </w:r>
            <w:r>
              <w:rPr>
                <w:rFonts w:hint="eastAsia" w:ascii="宋体" w:hAnsi="宋体" w:cs="宋体"/>
                <w:color w:val="auto"/>
                <w:szCs w:val="21"/>
                <w:lang w:eastAsia="zh-CN"/>
              </w:rPr>
              <w:t>供销部</w:t>
            </w:r>
            <w:r>
              <w:rPr>
                <w:rFonts w:hint="eastAsia" w:ascii="宋体" w:hAnsi="宋体" w:cs="宋体"/>
                <w:color w:val="auto"/>
                <w:szCs w:val="21"/>
              </w:rPr>
              <w:t>的职责和权限，以确保部门工作的展开和实施：</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1)负责批准月销售计划，对销售计划的完成情况进行协调和控制；</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2)负责审核服务设备的添加，做好运行环境的维护协调工作；</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3)负责公司安全，组织每月安全大检查和安全整改；</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4)负责销售管理干部和一线员工技能和质量意识的提升；</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5)负责指导销售主管做好销售过程管理和控制、产品打包发货等工作；</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6)制订销售计划并组织销售，维护并提出基础设施和过程运行环境要求；</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ascii="宋体" w:hAnsi="宋体" w:cs="宋体"/>
                <w:color w:val="auto"/>
                <w:szCs w:val="21"/>
              </w:rPr>
            </w:pPr>
            <w:r>
              <w:rPr>
                <w:rFonts w:hint="eastAsia" w:ascii="宋体" w:hAnsi="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ascii="宋体" w:hAnsi="宋体" w:cs="宋体"/>
                <w:color w:val="auto"/>
                <w:szCs w:val="21"/>
              </w:rPr>
            </w:pPr>
            <w:r>
              <w:rPr>
                <w:rFonts w:hint="eastAsia" w:ascii="宋体" w:hAnsi="宋体" w:cs="宋体"/>
                <w:color w:val="auto"/>
                <w:szCs w:val="21"/>
              </w:rPr>
              <w:t>部门职责清晰、明确。</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ascii="宋体" w:hAnsi="宋体" w:cs="宋体"/>
                <w:color w:val="auto"/>
                <w:szCs w:val="21"/>
              </w:rPr>
            </w:pPr>
            <w:r>
              <w:rPr>
                <w:rFonts w:hint="eastAsia" w:ascii="宋体" w:hAnsi="宋体" w:cs="宋体"/>
                <w:color w:val="auto"/>
                <w:szCs w:val="21"/>
                <w:lang w:eastAsia="zh-CN"/>
              </w:rPr>
              <w:t>供销部</w:t>
            </w:r>
            <w:r>
              <w:rPr>
                <w:rFonts w:hint="eastAsia" w:ascii="宋体" w:hAnsi="宋体" w:cs="宋体"/>
                <w:color w:val="auto"/>
                <w:szCs w:val="21"/>
              </w:rPr>
              <w:t>负责人能基本阐述本部门的主要职责。</w:t>
            </w:r>
          </w:p>
        </w:tc>
        <w:tc>
          <w:tcPr>
            <w:tcW w:w="1316" w:type="dxa"/>
          </w:tcPr>
          <w:p>
            <w:pPr>
              <w:keepNext w:val="0"/>
              <w:keepLines w:val="0"/>
              <w:pageBreakBefore w:val="0"/>
              <w:widowControl w:val="0"/>
              <w:kinsoku/>
              <w:wordWrap/>
              <w:overflowPunct/>
              <w:topLinePunct w:val="0"/>
              <w:autoSpaceDE/>
              <w:autoSpaceDN/>
              <w:bidi w:val="0"/>
              <w:adjustRightInd/>
              <w:snapToGrid/>
              <w:spacing w:line="312" w:lineRule="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spacing w:line="400" w:lineRule="exact"/>
              <w:rPr>
                <w:rFonts w:ascii="宋体" w:cs="宋体"/>
                <w:color w:val="auto"/>
                <w:szCs w:val="21"/>
                <w:lang w:bidi="ar"/>
              </w:rPr>
            </w:pPr>
            <w:r>
              <w:rPr>
                <w:rFonts w:hint="eastAsia" w:ascii="宋体" w:cs="宋体"/>
                <w:color w:val="auto"/>
                <w:szCs w:val="21"/>
                <w:lang w:bidi="ar"/>
              </w:rPr>
              <w:t>E6.2</w:t>
            </w:r>
          </w:p>
          <w:p>
            <w:pPr>
              <w:spacing w:line="400" w:lineRule="exact"/>
              <w:rPr>
                <w:rFonts w:ascii="宋体" w:cs="宋体"/>
                <w:color w:val="auto"/>
                <w:szCs w:val="21"/>
                <w:lang w:bidi="ar"/>
              </w:rPr>
            </w:pPr>
          </w:p>
        </w:tc>
        <w:tc>
          <w:tcPr>
            <w:tcW w:w="10273" w:type="dxa"/>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供销部</w:t>
            </w:r>
            <w:r>
              <w:rPr>
                <w:rFonts w:hint="eastAsia" w:ascii="宋体" w:hAnsi="宋体" w:cs="宋体"/>
                <w:color w:val="auto"/>
                <w:szCs w:val="21"/>
              </w:rPr>
              <w:t>环境目标完成统计情况</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 xml:space="preserve">环境目标                  </w:t>
            </w:r>
            <w:r>
              <w:rPr>
                <w:rFonts w:hint="eastAsia" w:ascii="宋体" w:hAnsi="宋体" w:cs="宋体"/>
                <w:color w:val="auto"/>
                <w:szCs w:val="21"/>
              </w:rPr>
              <w:t>统计时间（</w:t>
            </w:r>
            <w:r>
              <w:rPr>
                <w:rFonts w:hint="eastAsia" w:ascii="宋体" w:hAnsi="宋体" w:cs="宋体"/>
                <w:color w:val="auto"/>
                <w:szCs w:val="21"/>
                <w:lang w:eastAsia="zh-CN"/>
              </w:rPr>
              <w:t>2022年</w:t>
            </w:r>
            <w:r>
              <w:rPr>
                <w:rFonts w:hint="eastAsia" w:ascii="宋体" w:hAnsi="宋体" w:cs="宋体"/>
                <w:color w:val="auto"/>
                <w:szCs w:val="21"/>
                <w:lang w:val="en-US" w:eastAsia="zh-CN"/>
              </w:rPr>
              <w:t>7</w:t>
            </w:r>
            <w:r>
              <w:rPr>
                <w:rFonts w:hint="eastAsia" w:ascii="宋体" w:hAnsi="宋体" w:cs="宋体"/>
                <w:color w:val="auto"/>
                <w:szCs w:val="21"/>
                <w:lang w:eastAsia="zh-CN"/>
              </w:rPr>
              <w:t>月-</w:t>
            </w:r>
            <w:r>
              <w:rPr>
                <w:rFonts w:hint="eastAsia" w:ascii="宋体" w:hAnsi="宋体" w:cs="宋体"/>
                <w:color w:val="auto"/>
                <w:szCs w:val="21"/>
                <w:lang w:val="en-US" w:eastAsia="zh-CN"/>
              </w:rPr>
              <w:t>9</w:t>
            </w:r>
            <w:r>
              <w:rPr>
                <w:rFonts w:hint="eastAsia" w:ascii="宋体" w:hAnsi="宋体" w:cs="宋体"/>
                <w:color w:val="auto"/>
                <w:szCs w:val="21"/>
                <w:lang w:eastAsia="zh-CN"/>
              </w:rPr>
              <w:t>月</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 w:val="21"/>
                <w:szCs w:val="21"/>
              </w:rPr>
            </w:pPr>
            <w:r>
              <w:rPr>
                <w:rFonts w:hint="eastAsia" w:ascii="宋体" w:hAnsi="宋体" w:cs="Times New Roman"/>
                <w:color w:val="auto"/>
                <w:sz w:val="21"/>
                <w:szCs w:val="21"/>
              </w:rPr>
              <w:t>1）</w:t>
            </w:r>
            <w:r>
              <w:rPr>
                <w:rFonts w:hint="eastAsia"/>
                <w:sz w:val="21"/>
                <w:szCs w:val="21"/>
              </w:rPr>
              <w:t>废弃物分类收集率100%</w:t>
            </w:r>
            <w:r>
              <w:rPr>
                <w:rFonts w:hint="eastAsia" w:ascii="宋体" w:hAnsi="宋体" w:cs="Times New Roman"/>
                <w:color w:val="auto"/>
                <w:sz w:val="21"/>
                <w:szCs w:val="21"/>
              </w:rPr>
              <w:t>；          实测：100%</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 w:val="21"/>
                <w:szCs w:val="21"/>
              </w:rPr>
            </w:pPr>
            <w:r>
              <w:rPr>
                <w:rFonts w:hint="eastAsia" w:ascii="宋体" w:hAnsi="宋体" w:cs="Times New Roman"/>
                <w:color w:val="auto"/>
                <w:sz w:val="21"/>
                <w:szCs w:val="21"/>
              </w:rPr>
              <w:t>2）</w:t>
            </w:r>
            <w:r>
              <w:rPr>
                <w:rFonts w:hint="eastAsia" w:ascii="宋体" w:hAnsi="宋体" w:cs="Times New Roman"/>
                <w:color w:val="auto"/>
                <w:sz w:val="21"/>
                <w:szCs w:val="21"/>
                <w:lang w:eastAsia="zh-CN"/>
              </w:rPr>
              <w:t>火灾事故发生数为0</w:t>
            </w:r>
            <w:r>
              <w:rPr>
                <w:rFonts w:hint="eastAsia" w:ascii="宋体" w:hAnsi="宋体" w:cs="Times New Roman"/>
                <w:color w:val="auto"/>
                <w:sz w:val="21"/>
                <w:szCs w:val="21"/>
              </w:rPr>
              <w:t xml:space="preserve">              </w:t>
            </w:r>
            <w:r>
              <w:rPr>
                <w:rFonts w:hint="eastAsia" w:ascii="宋体" w:hAnsi="宋体" w:cs="Times New Roman"/>
                <w:color w:val="auto"/>
                <w:sz w:val="21"/>
                <w:szCs w:val="21"/>
                <w:lang w:val="en-US" w:eastAsia="zh-CN"/>
              </w:rPr>
              <w:t xml:space="preserve"> </w:t>
            </w:r>
            <w:r>
              <w:rPr>
                <w:rFonts w:hint="eastAsia" w:ascii="宋体" w:hAnsi="宋体" w:cs="Times New Roman"/>
                <w:color w:val="auto"/>
                <w:sz w:val="21"/>
                <w:szCs w:val="21"/>
              </w:rPr>
              <w:t xml:space="preserve"> 实测：0</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rPr>
              <w:t>目标与方针保持一致，可测量</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cs="宋体"/>
                <w:color w:val="auto"/>
                <w:szCs w:val="21"/>
              </w:rPr>
            </w:pPr>
            <w:r>
              <w:rPr>
                <w:rFonts w:hint="eastAsia" w:ascii="宋体" w:hAnsi="宋体" w:cs="宋体"/>
                <w:color w:val="auto"/>
                <w:sz w:val="21"/>
                <w:szCs w:val="21"/>
                <w:highlight w:val="none"/>
                <w:lang w:bidi="ar"/>
              </w:rPr>
              <w:t>查，公司编制了环境管理实施方案：制定、执行程序或作业文件；加强监测和测量；培训与教育；应急响应</w:t>
            </w:r>
            <w:r>
              <w:rPr>
                <w:rFonts w:hint="eastAsia" w:ascii="宋体" w:hAnsi="宋体" w:cs="宋体"/>
                <w:color w:val="auto"/>
                <w:sz w:val="21"/>
                <w:szCs w:val="21"/>
                <w:highlight w:val="none"/>
                <w:lang w:eastAsia="zh-CN" w:bidi="ar"/>
              </w:rPr>
              <w:t>，</w:t>
            </w:r>
            <w:r>
              <w:rPr>
                <w:rFonts w:hint="eastAsia" w:ascii="宋体" w:hAnsi="宋体" w:cs="宋体"/>
                <w:color w:val="auto"/>
                <w:szCs w:val="21"/>
              </w:rPr>
              <w:t>目标、指标基本实现。</w:t>
            </w:r>
          </w:p>
        </w:tc>
        <w:tc>
          <w:tcPr>
            <w:tcW w:w="1316" w:type="dxa"/>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rPr>
                <w:rFonts w:ascii="宋体" w:hAnsi="宋体" w:cs="新宋体"/>
                <w:color w:val="auto"/>
                <w:szCs w:val="21"/>
              </w:rPr>
            </w:pPr>
            <w:r>
              <w:rPr>
                <w:rFonts w:hint="eastAsia" w:ascii="宋体" w:hAnsi="宋体" w:cs="新宋体"/>
                <w:color w:val="auto"/>
                <w:szCs w:val="21"/>
              </w:rPr>
              <w:t>环境因素</w:t>
            </w:r>
          </w:p>
        </w:tc>
        <w:tc>
          <w:tcPr>
            <w:tcW w:w="960" w:type="dxa"/>
          </w:tcPr>
          <w:p>
            <w:pPr>
              <w:spacing w:line="400" w:lineRule="exact"/>
              <w:rPr>
                <w:rFonts w:ascii="宋体" w:cs="宋体"/>
                <w:color w:val="auto"/>
                <w:szCs w:val="21"/>
                <w:lang w:bidi="ar"/>
              </w:rPr>
            </w:pPr>
            <w:r>
              <w:rPr>
                <w:rFonts w:hint="eastAsia" w:ascii="宋体" w:cs="宋体"/>
                <w:color w:val="auto"/>
                <w:szCs w:val="21"/>
                <w:lang w:bidi="ar"/>
              </w:rPr>
              <w:t>E6.1.2</w:t>
            </w:r>
          </w:p>
        </w:tc>
        <w:tc>
          <w:tcPr>
            <w:tcW w:w="10273" w:type="dxa"/>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查见：《</w:t>
            </w:r>
            <w:r>
              <w:rPr>
                <w:rFonts w:hint="eastAsia" w:ascii="宋体" w:hAnsi="宋体" w:eastAsia="宋体" w:cs="宋体"/>
                <w:color w:val="auto"/>
                <w:szCs w:val="21"/>
                <w:lang w:eastAsia="zh-CN"/>
              </w:rPr>
              <w:t>环境因素识别与评价控制程序</w:t>
            </w:r>
            <w:r>
              <w:rPr>
                <w:rFonts w:hint="eastAsia" w:ascii="宋体" w:hAnsi="宋体" w:eastAsia="宋体" w:cs="宋体"/>
                <w:color w:val="auto"/>
                <w:szCs w:val="21"/>
              </w:rPr>
              <w:t>》，上述文件对识别和评价方法、程序、职责、记录作了规定。</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查，</w:t>
            </w:r>
            <w:r>
              <w:rPr>
                <w:rFonts w:hint="eastAsia" w:ascii="宋体" w:hAnsi="宋体" w:cs="宋体"/>
                <w:color w:val="auto"/>
                <w:szCs w:val="21"/>
                <w:lang w:eastAsia="zh-CN"/>
              </w:rPr>
              <w:t>供销部</w:t>
            </w:r>
            <w:r>
              <w:rPr>
                <w:rFonts w:hint="eastAsia" w:ascii="宋体" w:hAnsi="宋体" w:eastAsia="宋体" w:cs="宋体"/>
                <w:color w:val="auto"/>
                <w:szCs w:val="21"/>
              </w:rPr>
              <w:t>《环境因素识别评价表》：</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cs="宋体"/>
                <w:color w:val="auto"/>
                <w:szCs w:val="21"/>
                <w:lang w:eastAsia="zh-CN"/>
              </w:rPr>
              <w:t>供销部</w:t>
            </w:r>
            <w:r>
              <w:rPr>
                <w:rFonts w:hint="eastAsia" w:ascii="宋体" w:hAnsi="宋体" w:eastAsia="宋体" w:cs="宋体"/>
                <w:color w:val="auto"/>
                <w:szCs w:val="21"/>
              </w:rPr>
              <w:t>环境因素有：</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水电资源的消耗、</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固体废弃物</w:t>
            </w:r>
            <w:r>
              <w:rPr>
                <w:rFonts w:hint="eastAsia" w:ascii="宋体" w:hAnsi="宋体" w:eastAsia="宋体" w:cs="宋体"/>
                <w:color w:val="auto"/>
                <w:szCs w:val="21"/>
                <w:lang w:val="en-US" w:eastAsia="zh-CN"/>
              </w:rPr>
              <w:t>排放</w:t>
            </w:r>
            <w:r>
              <w:rPr>
                <w:rFonts w:hint="eastAsia" w:ascii="宋体" w:hAnsi="宋体" w:eastAsia="宋体" w:cs="宋体"/>
                <w:color w:val="auto"/>
                <w:szCs w:val="21"/>
              </w:rPr>
              <w:t>如纸张、纸杯</w:t>
            </w:r>
            <w:r>
              <w:rPr>
                <w:rFonts w:hint="eastAsia" w:ascii="宋体" w:hAnsi="宋体" w:eastAsia="宋体" w:cs="宋体"/>
                <w:color w:val="auto"/>
                <w:szCs w:val="21"/>
                <w:lang w:eastAsia="zh-CN"/>
              </w:rPr>
              <w:t>、</w:t>
            </w:r>
            <w:r>
              <w:rPr>
                <w:rFonts w:hint="eastAsia" w:ascii="宋体" w:hAnsi="宋体" w:eastAsia="宋体" w:cs="宋体"/>
                <w:color w:val="auto"/>
                <w:szCs w:val="21"/>
              </w:rPr>
              <w:t>的废弃；</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复印机硒鼓、打印机色带、墨盒的更换等</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电器设备短路或吸烟造成的火灾。</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查看销售过程有产品交付，查《</w:t>
            </w:r>
            <w:r>
              <w:rPr>
                <w:rFonts w:hint="eastAsia" w:ascii="宋体" w:hAnsi="宋体" w:eastAsia="宋体" w:cs="宋体"/>
                <w:color w:val="auto"/>
                <w:szCs w:val="21"/>
                <w:lang w:val="en-US" w:eastAsia="zh-CN"/>
              </w:rPr>
              <w:t>供销</w:t>
            </w:r>
            <w:r>
              <w:rPr>
                <w:rFonts w:hint="eastAsia" w:ascii="宋体" w:hAnsi="宋体" w:eastAsia="宋体" w:cs="宋体"/>
                <w:color w:val="auto"/>
                <w:szCs w:val="21"/>
              </w:rPr>
              <w:t>部环境因素识别与评价表》，未对产品交付过程的环境影响进行识别与评价。</w:t>
            </w:r>
            <w:r>
              <w:rPr>
                <w:rFonts w:hint="eastAsia" w:ascii="宋体" w:hAnsi="宋体" w:eastAsia="宋体" w:cs="宋体"/>
                <w:color w:val="auto"/>
                <w:szCs w:val="21"/>
                <w:lang w:val="en-US" w:eastAsia="zh-CN"/>
              </w:rPr>
              <w:t>不符合</w:t>
            </w:r>
            <w:r>
              <w:rPr>
                <w:rFonts w:hint="eastAsia" w:ascii="宋体" w:hAnsi="宋体" w:eastAsia="宋体" w:cs="宋体"/>
                <w:color w:val="auto"/>
                <w:szCs w:val="21"/>
              </w:rPr>
              <w:t>GB/T 24001-2016 标准6.1.2 a条款：“确定环境因素时，组织必须考虑：a） 变更，包括已纳入计划的或新的开发，以及新的或修改的活动、产品和服务”的要求。</w:t>
            </w:r>
            <w:bookmarkStart w:id="3" w:name="_GoBack"/>
            <w:bookmarkEnd w:id="3"/>
          </w:p>
        </w:tc>
        <w:tc>
          <w:tcPr>
            <w:tcW w:w="1316" w:type="dxa"/>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rPr>
            </w:pPr>
          </w:p>
          <w:p>
            <w:pPr>
              <w:pStyle w:val="21"/>
              <w:rPr>
                <w:rFonts w:hint="eastAsia" w:ascii="宋体" w:hAnsi="宋体" w:eastAsia="宋体" w:cs="宋体"/>
                <w:color w:val="auto"/>
                <w:szCs w:val="21"/>
              </w:rPr>
            </w:pPr>
          </w:p>
          <w:p>
            <w:pPr>
              <w:pStyle w:val="21"/>
              <w:rPr>
                <w:rFonts w:hint="eastAsia" w:ascii="宋体" w:hAnsi="宋体" w:eastAsia="宋体" w:cs="宋体"/>
                <w:color w:val="auto"/>
                <w:szCs w:val="21"/>
              </w:rPr>
            </w:pPr>
          </w:p>
          <w:p>
            <w:pPr>
              <w:pStyle w:val="21"/>
              <w:rPr>
                <w:rFonts w:hint="eastAsia" w:ascii="宋体" w:hAnsi="宋体" w:eastAsia="宋体" w:cs="宋体"/>
                <w:color w:val="auto"/>
                <w:szCs w:val="21"/>
              </w:rPr>
            </w:pPr>
          </w:p>
          <w:p>
            <w:pPr>
              <w:pStyle w:val="21"/>
              <w:rPr>
                <w:rFonts w:hint="eastAsia" w:ascii="宋体" w:hAnsi="宋体" w:eastAsia="宋体" w:cs="宋体"/>
                <w:color w:val="auto"/>
                <w:szCs w:val="21"/>
              </w:rPr>
            </w:pPr>
          </w:p>
          <w:p>
            <w:pPr>
              <w:pStyle w:val="21"/>
              <w:rPr>
                <w:rFonts w:hint="eastAsia" w:ascii="宋体" w:hAnsi="宋体" w:eastAsia="宋体" w:cs="宋体"/>
                <w:color w:val="auto"/>
                <w:szCs w:val="21"/>
              </w:rPr>
            </w:pPr>
          </w:p>
          <w:p>
            <w:pPr>
              <w:pStyle w:val="21"/>
              <w:rPr>
                <w:rFonts w:hint="eastAsia" w:ascii="宋体" w:hAnsi="宋体" w:eastAsia="宋体" w:cs="宋体"/>
                <w:color w:val="auto"/>
                <w:szCs w:val="21"/>
              </w:rPr>
            </w:pPr>
          </w:p>
          <w:p>
            <w:pPr>
              <w:pStyle w:val="21"/>
              <w:rPr>
                <w:rFonts w:hint="eastAsia" w:ascii="宋体" w:hAnsi="宋体" w:eastAsia="宋体" w:cs="宋体"/>
                <w:color w:val="auto"/>
                <w:szCs w:val="21"/>
              </w:rPr>
            </w:pPr>
          </w:p>
          <w:p>
            <w:pPr>
              <w:pStyle w:val="21"/>
              <w:rPr>
                <w:rFonts w:hint="eastAsia" w:ascii="宋体" w:hAnsi="宋体" w:eastAsia="宋体" w:cs="宋体"/>
                <w:color w:val="auto"/>
                <w:szCs w:val="21"/>
                <w:lang w:val="en-US" w:eastAsia="zh-CN"/>
              </w:rPr>
            </w:pPr>
          </w:p>
          <w:p>
            <w:pPr>
              <w:pStyle w:val="21"/>
              <w:rPr>
                <w:rFonts w:hint="default" w:ascii="宋体" w:hAnsi="宋体" w:eastAsia="宋体" w:cs="宋体"/>
                <w:color w:val="auto"/>
                <w:szCs w:val="21"/>
                <w:lang w:val="en-US" w:eastAsia="zh-CN"/>
              </w:rPr>
            </w:pPr>
            <w:r>
              <w:rPr>
                <w:rFonts w:hint="eastAsia" w:ascii="宋体" w:hAnsi="宋体" w:cs="宋体"/>
                <w:b/>
                <w:bCs w:val="0"/>
                <w:color w:val="auto"/>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rPr>
                <w:rFonts w:ascii="宋体" w:hAnsi="宋体" w:cs="新宋体"/>
                <w:color w:val="auto"/>
                <w:szCs w:val="21"/>
              </w:rPr>
            </w:pPr>
            <w:r>
              <w:rPr>
                <w:rFonts w:hint="eastAsia" w:ascii="宋体" w:hAnsi="宋体"/>
                <w:color w:val="auto"/>
                <w:szCs w:val="21"/>
              </w:rPr>
              <w:t>信息和沟通</w:t>
            </w:r>
          </w:p>
        </w:tc>
        <w:tc>
          <w:tcPr>
            <w:tcW w:w="960" w:type="dxa"/>
          </w:tcPr>
          <w:p>
            <w:pPr>
              <w:spacing w:line="400" w:lineRule="exact"/>
              <w:rPr>
                <w:rFonts w:ascii="宋体" w:cs="宋体"/>
                <w:color w:val="auto"/>
                <w:szCs w:val="21"/>
                <w:lang w:bidi="ar"/>
              </w:rPr>
            </w:pPr>
            <w:r>
              <w:rPr>
                <w:rFonts w:hint="eastAsia" w:ascii="宋体" w:cs="宋体"/>
                <w:color w:val="auto"/>
                <w:szCs w:val="21"/>
                <w:lang w:bidi="ar"/>
              </w:rPr>
              <w:t>E7.4</w:t>
            </w:r>
          </w:p>
        </w:tc>
        <w:tc>
          <w:tcPr>
            <w:tcW w:w="10273" w:type="dxa"/>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《信息沟通与协商控制程序》规</w:t>
            </w:r>
            <w:r>
              <w:rPr>
                <w:rFonts w:hint="eastAsia" w:ascii="宋体" w:hAnsi="宋体" w:eastAsia="宋体" w:cs="宋体"/>
                <w:color w:val="auto"/>
                <w:szCs w:val="21"/>
              </w:rPr>
              <w:t>定了公司内外信息交流、协商的对象、方式、记录等。</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对部门之间有需要交流的有关</w:t>
            </w:r>
            <w:r>
              <w:rPr>
                <w:rFonts w:hint="eastAsia" w:ascii="宋体" w:hAnsi="宋体" w:eastAsia="宋体" w:cs="宋体"/>
                <w:color w:val="auto"/>
                <w:szCs w:val="21"/>
                <w:lang w:val="en-US" w:eastAsia="zh-CN"/>
              </w:rPr>
              <w:t>环境</w:t>
            </w:r>
            <w:r>
              <w:rPr>
                <w:rFonts w:hint="eastAsia" w:ascii="宋体" w:hAnsi="宋体" w:eastAsia="宋体" w:cs="宋体"/>
                <w:color w:val="auto"/>
                <w:szCs w:val="21"/>
              </w:rPr>
              <w:t>管理信息，在公司内部利用部门会议、宣传栏进行管理方针及目标、指标、管理方案及环保法律法规等内容的宣传、沟通。</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 xml:space="preserve">  公司员工参与协商，员工提出参与</w:t>
            </w:r>
            <w:r>
              <w:rPr>
                <w:rFonts w:hint="eastAsia" w:ascii="宋体" w:hAnsi="宋体" w:eastAsia="宋体" w:cs="宋体"/>
                <w:color w:val="auto"/>
                <w:szCs w:val="21"/>
                <w:lang w:val="en-US" w:eastAsia="zh-CN"/>
              </w:rPr>
              <w:t>环保及安全</w:t>
            </w:r>
            <w:r>
              <w:rPr>
                <w:rFonts w:hint="eastAsia" w:ascii="宋体" w:hAnsi="宋体" w:eastAsia="宋体" w:cs="宋体"/>
                <w:color w:val="auto"/>
                <w:szCs w:val="21"/>
              </w:rPr>
              <w:t>知识的学习和培训。在日常服务例会中有通报公司近期消防安全工作及加强</w:t>
            </w:r>
            <w:r>
              <w:rPr>
                <w:rFonts w:hint="eastAsia" w:ascii="宋体" w:hAnsi="宋体" w:eastAsia="宋体" w:cs="宋体"/>
                <w:color w:val="auto"/>
                <w:szCs w:val="21"/>
                <w:lang w:val="en-US" w:eastAsia="zh-CN"/>
              </w:rPr>
              <w:t>环境</w:t>
            </w:r>
            <w:r>
              <w:rPr>
                <w:rFonts w:hint="eastAsia" w:ascii="宋体" w:hAnsi="宋体" w:eastAsia="宋体" w:cs="宋体"/>
                <w:color w:val="auto"/>
                <w:szCs w:val="21"/>
              </w:rPr>
              <w:t>管理工作。</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对外部当地政府、周边邻里、顾客，合格供应商等相关方进行了</w:t>
            </w:r>
            <w:r>
              <w:rPr>
                <w:rFonts w:hint="eastAsia" w:ascii="宋体" w:hAnsi="宋体" w:eastAsia="宋体" w:cs="宋体"/>
                <w:color w:val="auto"/>
                <w:szCs w:val="21"/>
                <w:lang w:val="en-US" w:eastAsia="zh-CN"/>
              </w:rPr>
              <w:t>环境</w:t>
            </w:r>
            <w:r>
              <w:rPr>
                <w:rFonts w:hint="eastAsia" w:ascii="宋体" w:hAnsi="宋体" w:eastAsia="宋体" w:cs="宋体"/>
                <w:color w:val="auto"/>
                <w:szCs w:val="21"/>
              </w:rPr>
              <w:t>安全管理等方面的信息交流，主要通过网络、交流及公开信、合同等方式进行，并达成一致性意见实施有效控制。各个部门负责各自经营管理活动中涉及的相关方。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外部</w:t>
            </w:r>
            <w:r>
              <w:rPr>
                <w:rFonts w:hint="eastAsia" w:ascii="宋体" w:hAnsi="宋体" w:eastAsia="宋体" w:cs="宋体"/>
                <w:color w:val="auto"/>
                <w:szCs w:val="21"/>
                <w:lang w:val="en-US" w:eastAsia="zh-CN"/>
              </w:rPr>
              <w:t>与</w:t>
            </w:r>
            <w:r>
              <w:rPr>
                <w:rFonts w:hint="eastAsia" w:ascii="宋体" w:hAnsi="宋体" w:eastAsia="宋体" w:cs="宋体"/>
                <w:color w:val="auto"/>
                <w:szCs w:val="21"/>
              </w:rPr>
              <w:t>交流主要通过签订合同及电话、信函等方式进行传递产品、服务的要求。</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查见：与</w:t>
            </w:r>
            <w:r>
              <w:rPr>
                <w:rFonts w:hint="eastAsia" w:ascii="宋体" w:hAnsi="宋体" w:eastAsia="宋体" w:cs="宋体"/>
                <w:color w:val="auto"/>
                <w:szCs w:val="21"/>
                <w:lang w:val="en-US" w:eastAsia="zh-CN"/>
              </w:rPr>
              <w:t>供方</w:t>
            </w:r>
            <w:r>
              <w:rPr>
                <w:rFonts w:hint="eastAsia" w:ascii="宋体" w:hAnsi="宋体" w:eastAsia="宋体" w:cs="宋体"/>
                <w:color w:val="auto"/>
                <w:szCs w:val="21"/>
              </w:rPr>
              <w:t>沟通信息：</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1、与</w:t>
            </w:r>
            <w:r>
              <w:rPr>
                <w:rFonts w:hint="eastAsia" w:ascii="宋体" w:cs="宋体"/>
                <w:color w:val="000000"/>
                <w:szCs w:val="21"/>
                <w:lang w:val="en-US" w:eastAsia="zh-CN"/>
              </w:rPr>
              <w:t>东莞市艾瑞科热能设备</w:t>
            </w:r>
            <w:r>
              <w:rPr>
                <w:rFonts w:hint="eastAsia" w:ascii="宋体" w:cs="宋体"/>
                <w:color w:val="000000"/>
                <w:szCs w:val="21"/>
              </w:rPr>
              <w:t>有限公司</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22</w:t>
            </w:r>
            <w:r>
              <w:rPr>
                <w:rFonts w:hint="eastAsia" w:ascii="宋体" w:hAnsi="宋体" w:eastAsia="宋体" w:cs="宋体"/>
                <w:color w:val="auto"/>
                <w:szCs w:val="21"/>
              </w:rPr>
              <w:t>年</w:t>
            </w:r>
            <w:r>
              <w:rPr>
                <w:rFonts w:hint="eastAsia" w:ascii="宋体" w:hAnsi="宋体" w:cs="宋体"/>
                <w:color w:val="auto"/>
                <w:szCs w:val="21"/>
                <w:lang w:val="en-US" w:eastAsia="zh-CN"/>
              </w:rPr>
              <w:t>7</w:t>
            </w:r>
            <w:r>
              <w:rPr>
                <w:rFonts w:hint="eastAsia" w:ascii="宋体" w:hAnsi="宋体" w:eastAsia="宋体" w:cs="宋体"/>
                <w:color w:val="auto"/>
                <w:szCs w:val="21"/>
              </w:rPr>
              <w:t>月</w:t>
            </w:r>
            <w:r>
              <w:rPr>
                <w:rFonts w:hint="eastAsia" w:ascii="宋体" w:hAnsi="宋体" w:cs="宋体"/>
                <w:color w:val="auto"/>
                <w:szCs w:val="21"/>
                <w:lang w:val="en-US" w:eastAsia="zh-CN"/>
              </w:rPr>
              <w:t>3</w:t>
            </w:r>
            <w:r>
              <w:rPr>
                <w:rFonts w:hint="eastAsia" w:ascii="宋体" w:hAnsi="宋体" w:eastAsia="宋体" w:cs="宋体"/>
                <w:color w:val="auto"/>
                <w:szCs w:val="21"/>
              </w:rPr>
              <w:t>日签定的</w:t>
            </w:r>
            <w:r>
              <w:rPr>
                <w:rFonts w:hint="eastAsia" w:ascii="宋体" w:hAnsi="宋体" w:cs="宋体"/>
                <w:color w:val="auto"/>
                <w:sz w:val="21"/>
                <w:szCs w:val="21"/>
                <w:highlight w:val="none"/>
                <w:lang w:val="en-US" w:eastAsia="zh-CN"/>
              </w:rPr>
              <w:t>低碳钢散热器销售</w:t>
            </w:r>
            <w:r>
              <w:rPr>
                <w:rFonts w:hint="eastAsia" w:ascii="宋体" w:hAnsi="宋体" w:eastAsia="宋体" w:cs="宋体"/>
                <w:color w:val="auto"/>
                <w:szCs w:val="21"/>
              </w:rPr>
              <w:t>合同。</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合同内容：</w:t>
            </w:r>
            <w:r>
              <w:rPr>
                <w:rFonts w:hint="eastAsia" w:ascii="宋体" w:hAnsi="宋体" w:eastAsia="宋体" w:cs="宋体"/>
                <w:color w:val="auto"/>
                <w:szCs w:val="21"/>
                <w:lang w:val="en-US" w:eastAsia="zh-CN"/>
              </w:rPr>
              <w:t>产品数量、型号</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价格</w:t>
            </w:r>
            <w:r>
              <w:rPr>
                <w:rFonts w:hint="eastAsia" w:ascii="宋体" w:hAnsi="宋体" w:eastAsia="宋体" w:cs="宋体"/>
                <w:color w:val="auto"/>
                <w:szCs w:val="21"/>
                <w:lang w:val="en-US" w:eastAsia="zh-CN"/>
              </w:rPr>
              <w:t>；质量</w:t>
            </w:r>
            <w:r>
              <w:rPr>
                <w:rFonts w:hint="eastAsia" w:ascii="宋体" w:hAnsi="宋体" w:cs="宋体"/>
                <w:color w:val="auto"/>
                <w:szCs w:val="21"/>
                <w:lang w:val="en-US" w:eastAsia="zh-CN"/>
              </w:rPr>
              <w:t>要求</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包装标准，包装物的提供与回收（塑料气泡膜包装、不回收）</w:t>
            </w:r>
            <w:r>
              <w:rPr>
                <w:rFonts w:hint="eastAsia" w:ascii="宋体" w:hAnsi="宋体" w:eastAsia="宋体" w:cs="宋体"/>
                <w:color w:val="auto"/>
                <w:szCs w:val="21"/>
              </w:rPr>
              <w:t>；</w:t>
            </w:r>
            <w:r>
              <w:rPr>
                <w:rFonts w:hint="eastAsia" w:ascii="宋体" w:hAnsi="宋体" w:cs="宋体"/>
                <w:color w:val="auto"/>
                <w:szCs w:val="21"/>
                <w:lang w:val="en-US" w:eastAsia="zh-CN"/>
              </w:rPr>
              <w:t>产品交付方式、时间、地点</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验收标准、方法、地点及期限；</w:t>
            </w:r>
            <w:r>
              <w:rPr>
                <w:rFonts w:hint="eastAsia" w:ascii="宋体" w:hAnsi="宋体" w:eastAsia="宋体" w:cs="宋体"/>
                <w:color w:val="auto"/>
                <w:szCs w:val="21"/>
              </w:rPr>
              <w:t>违约责任等要求</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与</w:t>
            </w:r>
            <w:r>
              <w:rPr>
                <w:rFonts w:hint="eastAsia" w:ascii="宋体" w:cs="宋体"/>
                <w:color w:val="000000"/>
                <w:szCs w:val="21"/>
                <w:lang w:val="en-US" w:eastAsia="zh-CN"/>
              </w:rPr>
              <w:t>广东拉普尔热能科技</w:t>
            </w:r>
            <w:r>
              <w:rPr>
                <w:rFonts w:hint="eastAsia" w:ascii="宋体" w:cs="宋体"/>
                <w:color w:val="000000"/>
                <w:szCs w:val="21"/>
              </w:rPr>
              <w:t>有限公司</w:t>
            </w:r>
            <w:r>
              <w:rPr>
                <w:rFonts w:hint="eastAsia" w:ascii="宋体" w:hAnsi="宋体" w:eastAsia="宋体" w:cs="宋体"/>
                <w:color w:val="auto"/>
                <w:sz w:val="21"/>
                <w:szCs w:val="21"/>
                <w:highlight w:val="none"/>
                <w:lang w:val="en-US" w:eastAsia="zh-CN"/>
              </w:rPr>
              <w:t xml:space="preserve"> </w:t>
            </w:r>
            <w:r>
              <w:rPr>
                <w:rFonts w:hint="eastAsia" w:ascii="宋体" w:cs="宋体"/>
                <w:color w:val="000000"/>
                <w:szCs w:val="21"/>
              </w:rPr>
              <w:t>公司</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22</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7</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19</w:t>
            </w:r>
            <w:r>
              <w:rPr>
                <w:rFonts w:hint="eastAsia" w:ascii="宋体" w:hAnsi="宋体" w:eastAsia="宋体" w:cs="宋体"/>
                <w:color w:val="auto"/>
                <w:szCs w:val="21"/>
              </w:rPr>
              <w:t>日签定的</w:t>
            </w:r>
            <w:r>
              <w:rPr>
                <w:rFonts w:hint="eastAsia" w:ascii="宋体" w:hAnsi="宋体" w:cs="宋体"/>
                <w:color w:val="auto"/>
                <w:sz w:val="21"/>
                <w:szCs w:val="21"/>
                <w:highlight w:val="none"/>
                <w:lang w:val="en-US" w:eastAsia="zh-CN"/>
              </w:rPr>
              <w:t>低碳钢散热器销售</w:t>
            </w:r>
            <w:r>
              <w:rPr>
                <w:rFonts w:hint="eastAsia" w:ascii="宋体" w:hAnsi="宋体" w:eastAsia="宋体" w:cs="宋体"/>
                <w:color w:val="auto"/>
                <w:szCs w:val="21"/>
              </w:rPr>
              <w:t>合同。</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合同内容：</w:t>
            </w:r>
            <w:r>
              <w:rPr>
                <w:rFonts w:hint="eastAsia" w:ascii="宋体" w:hAnsi="宋体" w:eastAsia="宋体" w:cs="宋体"/>
                <w:color w:val="auto"/>
                <w:szCs w:val="21"/>
                <w:lang w:val="en-US" w:eastAsia="zh-CN"/>
              </w:rPr>
              <w:t>产品数量、型号</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价格；质量</w:t>
            </w:r>
            <w:r>
              <w:rPr>
                <w:rFonts w:hint="eastAsia" w:ascii="宋体" w:hAnsi="宋体" w:cs="宋体"/>
                <w:color w:val="auto"/>
                <w:szCs w:val="21"/>
                <w:lang w:val="en-US" w:eastAsia="zh-CN"/>
              </w:rPr>
              <w:t>要求</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包装标准，包装物的提供与回收（塑料气泡膜包装、不回收）</w:t>
            </w:r>
            <w:r>
              <w:rPr>
                <w:rFonts w:hint="eastAsia" w:ascii="宋体" w:hAnsi="宋体" w:eastAsia="宋体" w:cs="宋体"/>
                <w:color w:val="auto"/>
                <w:szCs w:val="21"/>
              </w:rPr>
              <w:t>；</w:t>
            </w:r>
            <w:r>
              <w:rPr>
                <w:rFonts w:hint="eastAsia" w:ascii="宋体" w:hAnsi="宋体" w:cs="宋体"/>
                <w:color w:val="auto"/>
                <w:szCs w:val="21"/>
                <w:lang w:val="en-US" w:eastAsia="zh-CN"/>
              </w:rPr>
              <w:t>产品交付方式、时间、地点</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验收标准、方法、地点及期限；</w:t>
            </w:r>
            <w:r>
              <w:rPr>
                <w:rFonts w:hint="eastAsia" w:ascii="宋体" w:hAnsi="宋体" w:eastAsia="宋体" w:cs="宋体"/>
                <w:color w:val="auto"/>
                <w:szCs w:val="21"/>
              </w:rPr>
              <w:t>违约责任等要求</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与</w:t>
            </w:r>
            <w:r>
              <w:rPr>
                <w:rFonts w:hint="eastAsia" w:ascii="宋体" w:cs="宋体"/>
                <w:color w:val="000000"/>
                <w:szCs w:val="21"/>
              </w:rPr>
              <w:t>河北</w:t>
            </w:r>
            <w:r>
              <w:rPr>
                <w:rFonts w:hint="eastAsia" w:ascii="宋体" w:cs="宋体"/>
                <w:color w:val="000000"/>
                <w:szCs w:val="21"/>
                <w:lang w:val="en-US" w:eastAsia="zh-CN"/>
              </w:rPr>
              <w:t>博志热能设备</w:t>
            </w:r>
            <w:r>
              <w:rPr>
                <w:rFonts w:hint="eastAsia" w:ascii="宋体" w:cs="宋体"/>
                <w:color w:val="000000"/>
                <w:szCs w:val="21"/>
              </w:rPr>
              <w:t>有限公司</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22</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9</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19</w:t>
            </w:r>
            <w:r>
              <w:rPr>
                <w:rFonts w:hint="eastAsia" w:ascii="宋体" w:hAnsi="宋体" w:eastAsia="宋体" w:cs="宋体"/>
                <w:color w:val="auto"/>
                <w:szCs w:val="21"/>
              </w:rPr>
              <w:t>日签定的</w:t>
            </w:r>
            <w:r>
              <w:rPr>
                <w:rFonts w:hint="eastAsia" w:ascii="宋体" w:hAnsi="宋体" w:cs="宋体"/>
                <w:color w:val="auto"/>
                <w:sz w:val="21"/>
                <w:szCs w:val="21"/>
                <w:highlight w:val="none"/>
                <w:lang w:val="en-US" w:eastAsia="zh-CN"/>
              </w:rPr>
              <w:t>低碳钢散热器销售</w:t>
            </w:r>
            <w:r>
              <w:rPr>
                <w:rFonts w:hint="eastAsia" w:ascii="宋体" w:hAnsi="宋体" w:eastAsia="宋体" w:cs="宋体"/>
                <w:color w:val="auto"/>
                <w:szCs w:val="21"/>
              </w:rPr>
              <w:t>合同。</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合同内容：</w:t>
            </w:r>
            <w:r>
              <w:rPr>
                <w:rFonts w:hint="eastAsia" w:ascii="宋体" w:hAnsi="宋体" w:eastAsia="宋体" w:cs="宋体"/>
                <w:color w:val="auto"/>
                <w:szCs w:val="21"/>
                <w:lang w:val="en-US" w:eastAsia="zh-CN"/>
              </w:rPr>
              <w:t>产品数量、型号</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价格；质量</w:t>
            </w:r>
            <w:r>
              <w:rPr>
                <w:rFonts w:hint="eastAsia" w:ascii="宋体" w:hAnsi="宋体" w:cs="宋体"/>
                <w:color w:val="auto"/>
                <w:szCs w:val="21"/>
                <w:lang w:val="en-US" w:eastAsia="zh-CN"/>
              </w:rPr>
              <w:t>要求</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包装标准，包装物的提供与回收（塑料气泡膜包装、不回收）</w:t>
            </w:r>
            <w:r>
              <w:rPr>
                <w:rFonts w:hint="eastAsia" w:ascii="宋体" w:hAnsi="宋体" w:eastAsia="宋体" w:cs="宋体"/>
                <w:color w:val="auto"/>
                <w:szCs w:val="21"/>
              </w:rPr>
              <w:t>；</w:t>
            </w:r>
            <w:r>
              <w:rPr>
                <w:rFonts w:hint="eastAsia" w:ascii="宋体" w:hAnsi="宋体" w:cs="宋体"/>
                <w:color w:val="auto"/>
                <w:szCs w:val="21"/>
                <w:lang w:val="en-US" w:eastAsia="zh-CN"/>
              </w:rPr>
              <w:t>产品交付方式、时间、地点</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验收标准、方法、地点及期限；</w:t>
            </w:r>
            <w:r>
              <w:rPr>
                <w:rFonts w:hint="eastAsia" w:ascii="宋体" w:hAnsi="宋体" w:eastAsia="宋体" w:cs="宋体"/>
                <w:color w:val="auto"/>
                <w:szCs w:val="21"/>
              </w:rPr>
              <w:t>违约责任等要求</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查见：内部交流主要通过直接面谈、会议、文件、培训方式，外部交流主要通过电话、信函方式。也可以通过工会等员工权益机构提出诉求。</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查见：公司内部会议记录表，沟通信息包括：</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1）告知员工：管理者代表</w:t>
            </w:r>
            <w:r>
              <w:rPr>
                <w:rFonts w:hint="eastAsia" w:ascii="宋体" w:hAnsi="宋体" w:cs="宋体"/>
                <w:color w:val="auto"/>
                <w:szCs w:val="21"/>
                <w:lang w:val="en-US" w:eastAsia="zh-CN"/>
              </w:rPr>
              <w:t>翟建龙</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2）告知员工：</w:t>
            </w:r>
            <w:r>
              <w:rPr>
                <w:rFonts w:hint="eastAsia" w:ascii="宋体" w:hAnsi="宋体" w:eastAsia="宋体" w:cs="宋体"/>
                <w:color w:val="auto"/>
                <w:szCs w:val="21"/>
                <w:lang w:val="en-US" w:eastAsia="zh-CN"/>
              </w:rPr>
              <w:t>环境</w:t>
            </w:r>
            <w:r>
              <w:rPr>
                <w:rFonts w:hint="eastAsia" w:ascii="宋体" w:hAnsi="宋体" w:eastAsia="宋体" w:cs="宋体"/>
                <w:color w:val="auto"/>
                <w:szCs w:val="21"/>
              </w:rPr>
              <w:t>管理体系建立的依据、标准和意义；</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3）组织员工学习：与</w:t>
            </w:r>
            <w:r>
              <w:rPr>
                <w:rFonts w:hint="eastAsia" w:ascii="宋体" w:hAnsi="宋体" w:eastAsia="宋体" w:cs="宋体"/>
                <w:color w:val="auto"/>
                <w:szCs w:val="21"/>
                <w:lang w:val="en-US" w:eastAsia="zh-CN"/>
              </w:rPr>
              <w:t>环境</w:t>
            </w:r>
            <w:r>
              <w:rPr>
                <w:rFonts w:hint="eastAsia" w:ascii="宋体" w:hAnsi="宋体" w:eastAsia="宋体" w:cs="宋体"/>
                <w:color w:val="auto"/>
                <w:szCs w:val="21"/>
              </w:rPr>
              <w:t>管理有关的法律法规，包括《环境保护法》、《固体废物污染环境防治法》、《消防法》等关于员工权益、保险等内容；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4）将公司</w:t>
            </w:r>
            <w:r>
              <w:rPr>
                <w:rFonts w:hint="eastAsia" w:ascii="宋体" w:hAnsi="宋体" w:eastAsia="宋体" w:cs="宋体"/>
                <w:color w:val="auto"/>
                <w:szCs w:val="21"/>
                <w:lang w:val="en-US" w:eastAsia="zh-CN"/>
              </w:rPr>
              <w:t>环境</w:t>
            </w:r>
            <w:r>
              <w:rPr>
                <w:rFonts w:hint="eastAsia" w:ascii="宋体" w:hAnsi="宋体" w:eastAsia="宋体" w:cs="宋体"/>
                <w:color w:val="auto"/>
                <w:szCs w:val="21"/>
              </w:rPr>
              <w:t>管理、安全要求和</w:t>
            </w:r>
            <w:r>
              <w:rPr>
                <w:rFonts w:hint="eastAsia" w:ascii="宋体" w:hAnsi="宋体" w:eastAsia="宋体" w:cs="宋体"/>
                <w:color w:val="auto"/>
                <w:szCs w:val="21"/>
                <w:lang w:val="en-US" w:eastAsia="zh-CN"/>
              </w:rPr>
              <w:t>环保</w:t>
            </w:r>
            <w:r>
              <w:rPr>
                <w:rFonts w:hint="eastAsia" w:ascii="宋体" w:hAnsi="宋体" w:eastAsia="宋体" w:cs="宋体"/>
                <w:color w:val="auto"/>
                <w:szCs w:val="21"/>
              </w:rPr>
              <w:t>意义作为新员工岗前培训内容。</w:t>
            </w:r>
          </w:p>
        </w:tc>
        <w:tc>
          <w:tcPr>
            <w:tcW w:w="1316" w:type="dxa"/>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rPr>
                <w:rFonts w:ascii="宋体" w:hAnsi="宋体" w:cs="新宋体"/>
                <w:color w:val="auto"/>
                <w:szCs w:val="21"/>
                <w:highlight w:val="none"/>
              </w:rPr>
            </w:pPr>
            <w:r>
              <w:rPr>
                <w:rFonts w:hint="eastAsia" w:ascii="宋体" w:hAnsi="宋体" w:cs="新宋体"/>
                <w:color w:val="auto"/>
                <w:szCs w:val="21"/>
                <w:highlight w:val="none"/>
              </w:rPr>
              <w:t>运行策划和控制</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 xml:space="preserve">E8.1 </w:t>
            </w:r>
          </w:p>
          <w:p>
            <w:pPr>
              <w:rPr>
                <w:rFonts w:ascii="宋体" w:hAnsi="宋体" w:cs="新宋体"/>
                <w:color w:val="auto"/>
                <w:szCs w:val="21"/>
                <w:highlight w:val="none"/>
              </w:rPr>
            </w:pPr>
          </w:p>
        </w:tc>
        <w:tc>
          <w:tcPr>
            <w:tcW w:w="10273" w:type="dxa"/>
          </w:tcPr>
          <w:p>
            <w:pPr>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val="en-US" w:eastAsia="zh-CN"/>
              </w:rPr>
              <w:t>供销</w:t>
            </w:r>
            <w:r>
              <w:rPr>
                <w:rFonts w:hint="eastAsia" w:ascii="宋体" w:hAnsi="宋体" w:cs="宋体"/>
                <w:szCs w:val="21"/>
                <w:highlight w:val="none"/>
                <w:lang w:eastAsia="zh-CN"/>
              </w:rPr>
              <w:t>部</w:t>
            </w:r>
            <w:r>
              <w:rPr>
                <w:rFonts w:hint="eastAsia" w:ascii="宋体" w:hAnsi="宋体" w:cs="宋体"/>
                <w:szCs w:val="21"/>
                <w:highlight w:val="none"/>
              </w:rPr>
              <w:t>实施以下环境安全管理制度：《固体废弃物管理规定》《消防管理制度》、《</w:t>
            </w:r>
            <w:r>
              <w:rPr>
                <w:rFonts w:hint="eastAsia" w:ascii="宋体" w:hAnsi="宋体" w:cs="宋体"/>
                <w:szCs w:val="21"/>
                <w:highlight w:val="none"/>
                <w:lang w:val="en-US" w:eastAsia="zh-CN"/>
              </w:rPr>
              <w:t>环境</w:t>
            </w:r>
            <w:r>
              <w:rPr>
                <w:rFonts w:hint="eastAsia" w:ascii="宋体" w:hAnsi="宋体" w:cs="宋体"/>
                <w:szCs w:val="21"/>
                <w:highlight w:val="none"/>
              </w:rPr>
              <w:t>安全检查制度》、《火灾应急预案》等。</w:t>
            </w:r>
          </w:p>
          <w:p>
            <w:pPr>
              <w:rPr>
                <w:szCs w:val="21"/>
                <w:highlight w:val="none"/>
              </w:rPr>
            </w:pPr>
            <w:r>
              <w:rPr>
                <w:rFonts w:hint="eastAsia" w:ascii="宋体" w:cs="宋体"/>
                <w:szCs w:val="21"/>
                <w:highlight w:val="none"/>
              </w:rPr>
              <w:t>据介绍，公司</w:t>
            </w:r>
            <w:r>
              <w:rPr>
                <w:rFonts w:hint="eastAsia"/>
                <w:szCs w:val="21"/>
                <w:highlight w:val="none"/>
              </w:rPr>
              <w:t>销售流程图:</w:t>
            </w:r>
          </w:p>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rPr>
              <w:t>签订合同---</w:t>
            </w:r>
            <w:r>
              <w:rPr>
                <w:rFonts w:hint="eastAsia" w:ascii="宋体" w:hAnsi="宋体" w:cs="宋体"/>
                <w:szCs w:val="21"/>
                <w:highlight w:val="none"/>
                <w:lang w:val="en-US" w:eastAsia="zh-CN"/>
              </w:rPr>
              <w:t>物资采购</w:t>
            </w:r>
            <w:r>
              <w:rPr>
                <w:rFonts w:hint="eastAsia" w:ascii="宋体" w:hAnsi="宋体" w:cs="宋体"/>
                <w:szCs w:val="21"/>
                <w:highlight w:val="none"/>
              </w:rPr>
              <w:t>---产品</w:t>
            </w:r>
            <w:r>
              <w:rPr>
                <w:rFonts w:hint="eastAsia" w:ascii="宋体" w:hAnsi="宋体" w:cs="宋体"/>
                <w:szCs w:val="21"/>
                <w:highlight w:val="none"/>
                <w:lang w:val="en-US" w:eastAsia="zh-CN"/>
              </w:rPr>
              <w:t>生产</w:t>
            </w:r>
            <w:r>
              <w:rPr>
                <w:rFonts w:ascii="宋体" w:hAnsi="宋体" w:cs="宋体"/>
                <w:szCs w:val="21"/>
                <w:highlight w:val="none"/>
              </w:rPr>
              <w:t>—</w:t>
            </w:r>
            <w:r>
              <w:rPr>
                <w:rFonts w:hint="eastAsia" w:ascii="宋体" w:hAnsi="宋体" w:cs="宋体"/>
                <w:szCs w:val="21"/>
                <w:highlight w:val="none"/>
              </w:rPr>
              <w:t>交付客户验收</w:t>
            </w:r>
            <w:r>
              <w:rPr>
                <w:rFonts w:hint="eastAsia" w:ascii="宋体" w:hAnsi="宋体" w:cs="宋体"/>
                <w:szCs w:val="21"/>
                <w:highlight w:val="none"/>
                <w:lang w:eastAsia="zh-CN"/>
              </w:rPr>
              <w:t>。</w:t>
            </w:r>
          </w:p>
          <w:p>
            <w:pPr>
              <w:pStyle w:val="21"/>
              <w:ind w:firstLine="230" w:firstLineChars="100"/>
              <w:rPr>
                <w:rFonts w:hint="default" w:eastAsiaTheme="minorEastAsia"/>
                <w:highlight w:val="none"/>
                <w:lang w:val="en-US" w:eastAsia="zh-CN"/>
              </w:rPr>
            </w:pPr>
            <w:r>
              <w:rPr>
                <w:rFonts w:hint="eastAsia" w:ascii="宋体" w:hAnsi="宋体" w:cs="宋体"/>
                <w:color w:val="auto"/>
                <w:szCs w:val="21"/>
                <w:highlight w:val="none"/>
                <w:lang w:val="en-US" w:eastAsia="zh-CN"/>
              </w:rPr>
              <w:t>黄刚经理介绍销售的</w:t>
            </w:r>
            <w:r>
              <w:rPr>
                <w:sz w:val="20"/>
                <w:highlight w:val="none"/>
              </w:rPr>
              <w:t>暖气片</w:t>
            </w:r>
            <w:r>
              <w:rPr>
                <w:rFonts w:hint="eastAsia" w:ascii="宋体" w:hAnsi="宋体" w:cs="宋体"/>
                <w:color w:val="auto"/>
                <w:szCs w:val="21"/>
                <w:highlight w:val="none"/>
                <w:lang w:val="en-US" w:eastAsia="zh-CN"/>
              </w:rPr>
              <w:t>为公司自己产品，</w:t>
            </w:r>
            <w:r>
              <w:rPr>
                <w:rFonts w:hint="eastAsia" w:ascii="宋体" w:hAnsi="宋体"/>
                <w:color w:val="auto"/>
                <w:szCs w:val="21"/>
                <w:highlight w:val="none"/>
                <w:lang w:eastAsia="zh-CN"/>
              </w:rPr>
              <w:t>未有其它供方</w:t>
            </w:r>
            <w:r>
              <w:rPr>
                <w:rFonts w:hint="eastAsia" w:ascii="宋体" w:hAnsi="宋体" w:cs="宋体"/>
                <w:color w:val="auto"/>
                <w:szCs w:val="21"/>
                <w:highlight w:val="none"/>
                <w:lang w:val="en-US" w:eastAsia="zh-CN"/>
              </w:rPr>
              <w:t>，销售经营地址：</w:t>
            </w:r>
            <w:r>
              <w:rPr>
                <w:rFonts w:asciiTheme="minorEastAsia" w:hAnsiTheme="minorEastAsia" w:eastAsiaTheme="minorEastAsia"/>
                <w:sz w:val="20"/>
                <w:highlight w:val="none"/>
              </w:rPr>
              <w:t>河北省衡水市冀州区高新区孵化园三号车间</w:t>
            </w:r>
            <w:r>
              <w:rPr>
                <w:rFonts w:hint="eastAsia"/>
                <w:color w:val="auto"/>
                <w:highlight w:val="none"/>
                <w:lang w:eastAsia="zh-CN"/>
              </w:rPr>
              <w:t>，</w:t>
            </w:r>
            <w:r>
              <w:rPr>
                <w:rFonts w:hint="eastAsia"/>
                <w:color w:val="auto"/>
                <w:highlight w:val="none"/>
              </w:rPr>
              <w:t>暂无库房</w:t>
            </w:r>
            <w:r>
              <w:rPr>
                <w:rFonts w:hint="eastAsia" w:ascii="宋体" w:hAnsi="宋体" w:cs="宋体"/>
                <w:color w:val="auto"/>
                <w:szCs w:val="21"/>
                <w:highlight w:val="none"/>
                <w:lang w:val="en-US" w:eastAsia="zh-CN"/>
              </w:rPr>
              <w:t>，设置有产品展示间1个面积大约30平方米，主要方便顾客直观了解公司产品。销售产品贮存和发货均在生产地址：</w:t>
            </w:r>
            <w:r>
              <w:rPr>
                <w:rFonts w:asciiTheme="minorEastAsia" w:hAnsiTheme="minorEastAsia" w:eastAsiaTheme="minorEastAsia"/>
                <w:sz w:val="20"/>
                <w:highlight w:val="none"/>
              </w:rPr>
              <w:t>河北省衡水市冀州区桃园南大街南头西侧</w:t>
            </w:r>
            <w:r>
              <w:rPr>
                <w:rFonts w:hint="eastAsia" w:asciiTheme="minorEastAsia" w:hAnsiTheme="minorEastAsia" w:eastAsiaTheme="minorEastAsia"/>
                <w:sz w:val="20"/>
                <w:highlight w:val="none"/>
                <w:lang w:val="en-US" w:eastAsia="zh-CN"/>
              </w:rPr>
              <w:t>公司</w:t>
            </w:r>
            <w:r>
              <w:rPr>
                <w:rFonts w:hint="eastAsia"/>
                <w:color w:val="auto"/>
                <w:highlight w:val="none"/>
                <w:lang w:eastAsia="zh-CN"/>
              </w:rPr>
              <w:t>按客户要求</w:t>
            </w:r>
            <w:r>
              <w:rPr>
                <w:rFonts w:hint="eastAsia"/>
                <w:color w:val="auto"/>
                <w:highlight w:val="none"/>
                <w:lang w:val="en-US" w:eastAsia="zh-CN"/>
              </w:rPr>
              <w:t>通过物流</w:t>
            </w:r>
            <w:r>
              <w:rPr>
                <w:rFonts w:hint="eastAsia"/>
                <w:color w:val="auto"/>
                <w:highlight w:val="none"/>
              </w:rPr>
              <w:t>运输到客户处，没有周转环节</w:t>
            </w:r>
            <w:r>
              <w:rPr>
                <w:rFonts w:hint="eastAsia" w:asciiTheme="minorEastAsia" w:hAnsiTheme="minorEastAsia" w:eastAsiaTheme="minorEastAsia"/>
                <w:sz w:val="20"/>
                <w:highlight w:val="none"/>
                <w:lang w:val="en-US" w:eastAsia="zh-CN"/>
              </w:rPr>
              <w:t>。</w:t>
            </w:r>
          </w:p>
          <w:p>
            <w:pPr>
              <w:spacing w:line="360" w:lineRule="auto"/>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查</w:t>
            </w:r>
            <w:r>
              <w:rPr>
                <w:rFonts w:hint="eastAsia" w:ascii="Times New Roman" w:hAnsi="Times New Roman" w:eastAsia="宋体" w:cs="Times New Roman"/>
                <w:szCs w:val="21"/>
                <w:highlight w:val="none"/>
                <w:lang w:val="en-US" w:eastAsia="zh-CN"/>
              </w:rPr>
              <w:t>供销</w:t>
            </w:r>
            <w:r>
              <w:rPr>
                <w:rFonts w:hint="eastAsia" w:ascii="Times New Roman" w:hAnsi="Times New Roman" w:eastAsia="宋体" w:cs="Times New Roman"/>
                <w:szCs w:val="21"/>
                <w:highlight w:val="none"/>
                <w:lang w:eastAsia="zh-CN"/>
              </w:rPr>
              <w:t>部重要环境因素</w:t>
            </w:r>
            <w:r>
              <w:rPr>
                <w:rFonts w:hint="eastAsia" w:ascii="Times New Roman" w:hAnsi="Times New Roman" w:eastAsia="宋体" w:cs="Times New Roman"/>
                <w:szCs w:val="21"/>
                <w:highlight w:val="none"/>
                <w:lang w:val="en-US" w:eastAsia="zh-CN"/>
              </w:rPr>
              <w:t>有</w:t>
            </w: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lang w:val="en-US" w:eastAsia="zh-CN"/>
              </w:rPr>
              <w:t>1）</w:t>
            </w:r>
            <w:r>
              <w:rPr>
                <w:rFonts w:hint="eastAsia" w:ascii="Times New Roman" w:hAnsi="Times New Roman" w:eastAsia="宋体" w:cs="Times New Roman"/>
                <w:szCs w:val="21"/>
                <w:highlight w:val="none"/>
                <w:lang w:eastAsia="zh-CN"/>
              </w:rPr>
              <w:t>潜在火灾；</w:t>
            </w: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lang w:eastAsia="zh-CN"/>
              </w:rPr>
              <w:t>固废</w:t>
            </w:r>
            <w:r>
              <w:rPr>
                <w:rFonts w:hint="eastAsia" w:ascii="Times New Roman" w:hAnsi="Times New Roman" w:eastAsia="宋体" w:cs="Times New Roman"/>
                <w:szCs w:val="21"/>
                <w:highlight w:val="none"/>
                <w:lang w:val="en-US" w:eastAsia="zh-CN"/>
              </w:rPr>
              <w:t>的</w:t>
            </w:r>
            <w:r>
              <w:rPr>
                <w:rFonts w:hint="eastAsia" w:ascii="Times New Roman" w:hAnsi="Times New Roman" w:eastAsia="宋体" w:cs="Times New Roman"/>
                <w:szCs w:val="21"/>
                <w:highlight w:val="none"/>
                <w:lang w:eastAsia="zh-CN"/>
              </w:rPr>
              <w:t>排放；</w:t>
            </w:r>
          </w:p>
          <w:p>
            <w:pPr>
              <w:spacing w:line="360" w:lineRule="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视频</w:t>
            </w:r>
            <w:r>
              <w:rPr>
                <w:rFonts w:hint="eastAsia" w:ascii="Times New Roman" w:hAnsi="Times New Roman" w:eastAsia="宋体" w:cs="Times New Roman"/>
                <w:szCs w:val="21"/>
                <w:highlight w:val="none"/>
                <w:lang w:eastAsia="zh-CN"/>
              </w:rPr>
              <w:t>查</w:t>
            </w:r>
            <w:r>
              <w:rPr>
                <w:rFonts w:hint="eastAsia" w:ascii="Times New Roman" w:hAnsi="Times New Roman" w:eastAsia="宋体" w:cs="Times New Roman"/>
                <w:szCs w:val="21"/>
                <w:highlight w:val="none"/>
                <w:lang w:val="en-US" w:eastAsia="zh-CN"/>
              </w:rPr>
              <w:t>看</w:t>
            </w:r>
            <w:r>
              <w:rPr>
                <w:rFonts w:hint="eastAsia" w:ascii="Times New Roman" w:hAnsi="Times New Roman" w:eastAsia="宋体" w:cs="Times New Roman"/>
                <w:szCs w:val="21"/>
                <w:highlight w:val="none"/>
                <w:lang w:eastAsia="zh-CN"/>
              </w:rPr>
              <w:t>供销部办公区域环境</w:t>
            </w:r>
            <w:r>
              <w:rPr>
                <w:rFonts w:hint="eastAsia" w:ascii="Times New Roman" w:hAnsi="Times New Roman" w:eastAsia="宋体" w:cs="Times New Roman"/>
                <w:szCs w:val="21"/>
                <w:highlight w:val="none"/>
                <w:lang w:val="en-GB" w:eastAsia="zh-CN"/>
              </w:rPr>
              <w:t>运行控制情况：</w:t>
            </w:r>
            <w:r>
              <w:rPr>
                <w:rFonts w:hint="eastAsia" w:ascii="Times New Roman" w:hAnsi="Times New Roman" w:eastAsia="宋体" w:cs="Times New Roman"/>
                <w:szCs w:val="21"/>
                <w:highlight w:val="none"/>
                <w:lang w:eastAsia="zh-CN"/>
              </w:rPr>
              <w:t>办公过程使用的电器如：空调、电脑、灯具均符合安全设计要求，使用过程注意安全，预防触电，工作时间平均每天8小时</w:t>
            </w:r>
            <w:r>
              <w:rPr>
                <w:rFonts w:hint="eastAsia" w:ascii="Times New Roman" w:hAnsi="Times New Roman" w:eastAsia="宋体" w:cs="Times New Roman"/>
                <w:szCs w:val="21"/>
                <w:highlight w:val="none"/>
                <w:lang w:val="en-US" w:eastAsia="zh-CN"/>
              </w:rPr>
              <w:t>；</w:t>
            </w:r>
          </w:p>
          <w:p>
            <w:pPr>
              <w:spacing w:line="360" w:lineRule="auto"/>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val="en-US" w:eastAsia="zh-CN"/>
              </w:rPr>
              <w:t>视频</w:t>
            </w:r>
            <w:r>
              <w:rPr>
                <w:rFonts w:hint="eastAsia" w:ascii="Times New Roman" w:hAnsi="Times New Roman" w:eastAsia="宋体" w:cs="Times New Roman"/>
                <w:szCs w:val="21"/>
                <w:highlight w:val="none"/>
                <w:lang w:eastAsia="zh-CN"/>
              </w:rPr>
              <w:t>查</w:t>
            </w:r>
            <w:r>
              <w:rPr>
                <w:rFonts w:hint="eastAsia" w:ascii="Times New Roman" w:hAnsi="Times New Roman" w:eastAsia="宋体" w:cs="Times New Roman"/>
                <w:szCs w:val="21"/>
                <w:highlight w:val="none"/>
                <w:lang w:val="en-US" w:eastAsia="zh-CN"/>
              </w:rPr>
              <w:t>看</w:t>
            </w:r>
            <w:r>
              <w:rPr>
                <w:rFonts w:hint="eastAsia" w:ascii="Times New Roman" w:hAnsi="Times New Roman" w:eastAsia="宋体" w:cs="Times New Roman"/>
                <w:szCs w:val="21"/>
                <w:highlight w:val="none"/>
                <w:lang w:eastAsia="zh-CN"/>
              </w:rPr>
              <w:t>未发现大功率电器使用；现场电线有穿管保护，固定布局、现场有禁止吸烟的提醒，办公设备均有接地保护。</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Times New Roman" w:hAnsi="Times New Roman" w:eastAsia="宋体" w:cs="Times New Roman"/>
                <w:szCs w:val="21"/>
                <w:highlight w:val="none"/>
                <w:lang w:eastAsia="zh-CN"/>
              </w:rPr>
              <w:t>查见办公区有一般固废分装桶，现场有处理的记录。</w:t>
            </w:r>
          </w:p>
        </w:tc>
        <w:tc>
          <w:tcPr>
            <w:tcW w:w="1316"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tc>
        <w:tc>
          <w:tcPr>
            <w:tcW w:w="10273" w:type="dxa"/>
          </w:tcPr>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查见：《应急准备与响应控制程序》、《火灾应急预案》等。</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查见：</w:t>
            </w:r>
            <w:r>
              <w:rPr>
                <w:b w:val="0"/>
                <w:bCs w:val="0"/>
                <w:sz w:val="21"/>
                <w:szCs w:val="21"/>
              </w:rPr>
              <w:t>消防</w:t>
            </w:r>
            <w:r>
              <w:rPr>
                <w:rFonts w:hint="eastAsia"/>
                <w:b w:val="0"/>
                <w:bCs w:val="0"/>
                <w:sz w:val="21"/>
                <w:szCs w:val="21"/>
                <w:lang w:eastAsia="zh-CN"/>
              </w:rPr>
              <w:t>、触电</w:t>
            </w:r>
            <w:r>
              <w:rPr>
                <w:rFonts w:hint="eastAsia" w:ascii="宋体" w:hAnsi="宋体" w:cs="宋体"/>
                <w:b w:val="0"/>
                <w:bCs w:val="0"/>
                <w:color w:val="auto"/>
                <w:sz w:val="21"/>
                <w:szCs w:val="21"/>
                <w:highlight w:val="none"/>
              </w:rPr>
              <w:t>应急演练记录：</w:t>
            </w:r>
            <w:r>
              <w:rPr>
                <w:rFonts w:hint="eastAsia" w:ascii="宋体" w:hAnsi="宋体" w:cs="宋体"/>
                <w:b w:val="0"/>
                <w:bCs w:val="0"/>
                <w:color w:val="auto"/>
                <w:sz w:val="21"/>
                <w:szCs w:val="21"/>
                <w:highlight w:val="none"/>
                <w:lang w:val="en-US" w:eastAsia="zh-CN"/>
              </w:rPr>
              <w:t>供销部</w:t>
            </w:r>
            <w:r>
              <w:rPr>
                <w:rFonts w:hint="eastAsia" w:ascii="宋体" w:hAnsi="宋体" w:cs="宋体"/>
                <w:b w:val="0"/>
                <w:bCs w:val="0"/>
                <w:color w:val="auto"/>
                <w:sz w:val="21"/>
                <w:szCs w:val="21"/>
                <w:highlight w:val="none"/>
              </w:rPr>
              <w:t>全体人员参加了202</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8</w:t>
            </w:r>
            <w:r>
              <w:rPr>
                <w:rFonts w:hint="eastAsia" w:ascii="宋体" w:hAnsi="宋体" w:cs="宋体"/>
                <w:b w:val="0"/>
                <w:bCs w:val="0"/>
                <w:color w:val="auto"/>
                <w:sz w:val="21"/>
                <w:szCs w:val="21"/>
                <w:highlight w:val="none"/>
              </w:rPr>
              <w:t>月</w:t>
            </w:r>
            <w:r>
              <w:rPr>
                <w:rFonts w:hint="eastAsia" w:ascii="宋体" w:hAnsi="宋体" w:cs="宋体"/>
                <w:b w:val="0"/>
                <w:bCs w:val="0"/>
                <w:color w:val="auto"/>
                <w:sz w:val="21"/>
                <w:szCs w:val="21"/>
                <w:highlight w:val="none"/>
                <w:lang w:val="en-US" w:eastAsia="zh-CN"/>
              </w:rPr>
              <w:t>28</w:t>
            </w:r>
            <w:r>
              <w:rPr>
                <w:rFonts w:hint="eastAsia" w:ascii="宋体" w:hAnsi="宋体" w:cs="宋体"/>
                <w:b w:val="0"/>
                <w:bCs w:val="0"/>
                <w:color w:val="auto"/>
                <w:sz w:val="21"/>
                <w:szCs w:val="21"/>
                <w:highlight w:val="none"/>
              </w:rPr>
              <w:t>日</w:t>
            </w:r>
            <w:r>
              <w:rPr>
                <w:rFonts w:hint="eastAsia"/>
                <w:b w:val="0"/>
                <w:bCs w:val="0"/>
                <w:color w:val="000000"/>
                <w:sz w:val="21"/>
                <w:szCs w:val="21"/>
                <w:lang w:eastAsia="zh-CN"/>
              </w:rPr>
              <w:t>举行</w:t>
            </w:r>
            <w:r>
              <w:rPr>
                <w:rFonts w:hint="eastAsia"/>
                <w:b w:val="0"/>
                <w:bCs w:val="0"/>
                <w:color w:val="000000"/>
                <w:sz w:val="21"/>
                <w:szCs w:val="21"/>
                <w:lang w:val="en-US" w:eastAsia="zh-CN"/>
              </w:rPr>
              <w:t>消防</w:t>
            </w:r>
            <w:r>
              <w:rPr>
                <w:rFonts w:hint="eastAsia"/>
                <w:b w:val="0"/>
                <w:bCs w:val="0"/>
                <w:color w:val="000000"/>
                <w:sz w:val="21"/>
                <w:szCs w:val="21"/>
                <w:lang w:eastAsia="zh-CN"/>
              </w:rPr>
              <w:t>应急演练</w:t>
            </w:r>
            <w:r>
              <w:rPr>
                <w:rFonts w:hint="eastAsia" w:ascii="宋体" w:hAnsi="宋体" w:cs="宋体"/>
                <w:b w:val="0"/>
                <w:bCs w:val="0"/>
                <w:color w:val="auto"/>
                <w:sz w:val="21"/>
                <w:szCs w:val="21"/>
                <w:highlight w:val="none"/>
              </w:rPr>
              <w:t>。</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查见：</w:t>
            </w:r>
            <w:r>
              <w:rPr>
                <w:rFonts w:hint="eastAsia" w:ascii="宋体" w:hAnsi="宋体" w:cs="宋体"/>
                <w:b w:val="0"/>
                <w:bCs w:val="0"/>
                <w:color w:val="auto"/>
                <w:sz w:val="21"/>
                <w:szCs w:val="21"/>
                <w:highlight w:val="none"/>
                <w:lang w:val="en-US" w:eastAsia="zh-CN"/>
              </w:rPr>
              <w:t>消防</w:t>
            </w:r>
            <w:r>
              <w:rPr>
                <w:rFonts w:hint="eastAsia" w:ascii="宋体" w:hAnsi="宋体" w:cs="宋体"/>
                <w:b w:val="0"/>
                <w:bCs w:val="0"/>
                <w:color w:val="auto"/>
                <w:sz w:val="21"/>
                <w:szCs w:val="21"/>
                <w:highlight w:val="none"/>
              </w:rPr>
              <w:t>演</w:t>
            </w:r>
            <w:r>
              <w:rPr>
                <w:rFonts w:hint="eastAsia" w:ascii="宋体" w:hAnsi="宋体" w:cs="宋体"/>
                <w:b w:val="0"/>
                <w:bCs w:val="0"/>
                <w:color w:val="auto"/>
                <w:sz w:val="21"/>
                <w:szCs w:val="21"/>
                <w:highlight w:val="none"/>
                <w:lang w:val="en-US" w:eastAsia="zh-CN"/>
              </w:rPr>
              <w:t>习</w:t>
            </w:r>
            <w:r>
              <w:rPr>
                <w:rFonts w:hint="eastAsia" w:ascii="宋体" w:hAnsi="宋体" w:cs="宋体"/>
                <w:b w:val="0"/>
                <w:bCs w:val="0"/>
                <w:color w:val="auto"/>
                <w:sz w:val="21"/>
                <w:szCs w:val="21"/>
                <w:highlight w:val="none"/>
              </w:rPr>
              <w:t>记录：</w:t>
            </w:r>
          </w:p>
          <w:p>
            <w:pPr>
              <w:spacing w:line="400" w:lineRule="exact"/>
              <w:rPr>
                <w:rFonts w:hint="default" w:ascii="宋体" w:hAnsi="宋体" w:cs="宋体"/>
                <w:b w:val="0"/>
                <w:bCs w:val="0"/>
                <w:color w:val="auto"/>
                <w:sz w:val="21"/>
                <w:szCs w:val="21"/>
                <w:highlight w:val="none"/>
                <w:lang w:val="en-US"/>
              </w:rPr>
            </w:pPr>
            <w:r>
              <w:rPr>
                <w:rFonts w:hint="eastAsia" w:ascii="宋体" w:hAnsi="宋体" w:cs="宋体"/>
                <w:b w:val="0"/>
                <w:bCs w:val="0"/>
                <w:color w:val="auto"/>
                <w:sz w:val="21"/>
                <w:szCs w:val="21"/>
                <w:highlight w:val="none"/>
              </w:rPr>
              <w:t>演练时间：202</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8</w:t>
            </w:r>
            <w:r>
              <w:rPr>
                <w:rFonts w:hint="eastAsia" w:ascii="宋体" w:hAnsi="宋体" w:cs="宋体"/>
                <w:b w:val="0"/>
                <w:bCs w:val="0"/>
                <w:color w:val="auto"/>
                <w:sz w:val="21"/>
                <w:szCs w:val="21"/>
                <w:highlight w:val="none"/>
              </w:rPr>
              <w:t>月2</w:t>
            </w:r>
            <w:r>
              <w:rPr>
                <w:rFonts w:hint="eastAsia" w:ascii="宋体" w:hAnsi="宋体" w:cs="宋体"/>
                <w:b w:val="0"/>
                <w:bCs w:val="0"/>
                <w:color w:val="auto"/>
                <w:sz w:val="21"/>
                <w:szCs w:val="21"/>
                <w:highlight w:val="none"/>
                <w:lang w:val="en-US" w:eastAsia="zh-CN"/>
              </w:rPr>
              <w:t>8</w:t>
            </w:r>
            <w:r>
              <w:rPr>
                <w:rFonts w:hint="eastAsia" w:ascii="宋体" w:hAnsi="宋体" w:cs="宋体"/>
                <w:b w:val="0"/>
                <w:bCs w:val="0"/>
                <w:color w:val="auto"/>
                <w:sz w:val="21"/>
                <w:szCs w:val="21"/>
                <w:highlight w:val="none"/>
              </w:rPr>
              <w:t xml:space="preserve">日 </w:t>
            </w:r>
            <w:r>
              <w:rPr>
                <w:rFonts w:ascii="宋体" w:hAnsi="宋体" w:cs="宋体"/>
                <w:b w:val="0"/>
                <w:bCs w:val="0"/>
                <w:color w:val="auto"/>
                <w:sz w:val="21"/>
                <w:szCs w:val="21"/>
                <w:highlight w:val="none"/>
              </w:rPr>
              <w:t xml:space="preserve">  </w:t>
            </w:r>
            <w:r>
              <w:rPr>
                <w:rFonts w:hint="eastAsia" w:ascii="宋体" w:hAnsi="宋体" w:cs="宋体"/>
                <w:b w:val="0"/>
                <w:bCs w:val="0"/>
                <w:color w:val="auto"/>
                <w:sz w:val="21"/>
                <w:szCs w:val="21"/>
                <w:highlight w:val="none"/>
              </w:rPr>
              <w:t>演练地点：</w:t>
            </w:r>
            <w:r>
              <w:rPr>
                <w:rFonts w:hint="eastAsia" w:ascii="宋体" w:hAnsi="宋体" w:cs="宋体"/>
                <w:b w:val="0"/>
                <w:bCs w:val="0"/>
                <w:color w:val="auto"/>
                <w:sz w:val="21"/>
                <w:szCs w:val="21"/>
                <w:highlight w:val="none"/>
                <w:lang w:val="en-US" w:eastAsia="zh-CN"/>
              </w:rPr>
              <w:t>公司空地</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演练依据：</w:t>
            </w:r>
            <w:r>
              <w:rPr>
                <w:rFonts w:hint="eastAsia" w:ascii="宋体" w:hAnsi="宋体" w:cs="宋体"/>
                <w:b w:val="0"/>
                <w:bCs w:val="0"/>
                <w:color w:val="auto"/>
                <w:sz w:val="21"/>
                <w:szCs w:val="21"/>
                <w:highlight w:val="none"/>
                <w:lang w:val="en-US" w:eastAsia="zh-CN"/>
              </w:rPr>
              <w:t>公司制订的</w:t>
            </w:r>
            <w:r>
              <w:rPr>
                <w:rFonts w:hint="eastAsia" w:ascii="宋体" w:hAnsi="宋体" w:cs="宋体"/>
                <w:b w:val="0"/>
                <w:bCs w:val="0"/>
                <w:color w:val="auto"/>
                <w:sz w:val="21"/>
                <w:szCs w:val="21"/>
                <w:highlight w:val="none"/>
              </w:rPr>
              <w:t>“</w:t>
            </w:r>
            <w:r>
              <w:rPr>
                <w:rFonts w:hint="eastAsia" w:ascii="宋体" w:hAnsi="宋体"/>
                <w:szCs w:val="21"/>
              </w:rPr>
              <w:t>火灾应急预案</w:t>
            </w:r>
            <w:r>
              <w:rPr>
                <w:rFonts w:hint="eastAsia" w:ascii="宋体" w:hAnsi="宋体" w:cs="宋体"/>
                <w:b w:val="0"/>
                <w:bCs w:val="0"/>
                <w:color w:val="auto"/>
                <w:sz w:val="21"/>
                <w:szCs w:val="21"/>
                <w:highlight w:val="none"/>
              </w:rPr>
              <w:t>”</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演练内容：</w:t>
            </w:r>
            <w:r>
              <w:rPr>
                <w:b w:val="0"/>
                <w:bCs w:val="0"/>
                <w:sz w:val="21"/>
                <w:szCs w:val="21"/>
              </w:rPr>
              <w:t>消防</w:t>
            </w:r>
            <w:r>
              <w:rPr>
                <w:rFonts w:hint="eastAsia" w:ascii="宋体" w:hAnsi="宋体" w:cs="宋体"/>
                <w:b w:val="0"/>
                <w:bCs w:val="0"/>
                <w:color w:val="auto"/>
                <w:sz w:val="21"/>
                <w:szCs w:val="21"/>
                <w:highlight w:val="none"/>
              </w:rPr>
              <w:t>应急准备与响应</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演练程序：</w:t>
            </w:r>
            <w:r>
              <w:rPr>
                <w:rFonts w:hint="eastAsia" w:ascii="宋体" w:hAnsi="宋体" w:cs="宋体"/>
                <w:b w:val="0"/>
                <w:bCs w:val="0"/>
                <w:color w:val="auto"/>
                <w:sz w:val="21"/>
                <w:szCs w:val="21"/>
                <w:highlight w:val="none"/>
                <w:lang w:eastAsia="zh-CN"/>
              </w:rPr>
              <w:t>灭火器、消防栓使用，初期火灾扑灭，</w:t>
            </w:r>
            <w:r>
              <w:rPr>
                <w:rFonts w:hint="eastAsia" w:ascii="宋体" w:hAnsi="宋体" w:cs="宋体"/>
                <w:b w:val="0"/>
                <w:bCs w:val="0"/>
                <w:color w:val="auto"/>
                <w:sz w:val="21"/>
                <w:szCs w:val="21"/>
                <w:highlight w:val="none"/>
                <w:lang w:val="en-US" w:eastAsia="zh-CN"/>
              </w:rPr>
              <w:t>人员自救</w:t>
            </w:r>
            <w:r>
              <w:rPr>
                <w:rFonts w:hint="eastAsia" w:ascii="宋体" w:hAnsi="宋体" w:cs="宋体"/>
                <w:b w:val="0"/>
                <w:bCs w:val="0"/>
                <w:color w:val="auto"/>
                <w:sz w:val="21"/>
                <w:szCs w:val="21"/>
                <w:highlight w:val="none"/>
                <w:lang w:eastAsia="zh-CN"/>
              </w:rPr>
              <w:t>，</w:t>
            </w:r>
            <w:r>
              <w:rPr>
                <w:rFonts w:hint="eastAsia" w:ascii="宋体" w:hAnsi="宋体"/>
                <w:color w:val="000000"/>
                <w:szCs w:val="21"/>
              </w:rPr>
              <w:t>火灾疏散路线逃生</w:t>
            </w:r>
            <w:r>
              <w:rPr>
                <w:rFonts w:hint="eastAsia" w:ascii="宋体" w:hAnsi="宋体"/>
                <w:color w:val="000000"/>
                <w:szCs w:val="21"/>
                <w:lang w:val="en-US" w:eastAsia="zh-CN"/>
              </w:rPr>
              <w:t>等</w:t>
            </w:r>
            <w:r>
              <w:rPr>
                <w:rFonts w:hint="eastAsia" w:ascii="宋体" w:hAnsi="宋体" w:cs="宋体"/>
                <w:b w:val="0"/>
                <w:bCs w:val="0"/>
                <w:color w:val="auto"/>
                <w:sz w:val="21"/>
                <w:szCs w:val="21"/>
                <w:highlight w:val="none"/>
                <w:lang w:eastAsia="zh-CN"/>
              </w:rPr>
              <w:t>。</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能提供以上演练记录及火灾演习总结报告。通过演练，检验了公司应对突发事件的能力、以及公司火灾事故应急预案的可操作性。有效降低事故危害，减少事故损失，确保员工人身安全和公司安全、健康、有序的发展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cs="宋体"/>
                <w:b w:val="0"/>
                <w:bCs w:val="0"/>
                <w:color w:val="auto"/>
                <w:sz w:val="21"/>
                <w:szCs w:val="21"/>
                <w:highlight w:val="none"/>
                <w:lang w:val="en-US" w:eastAsia="zh-CN"/>
              </w:rPr>
              <w:t>查</w:t>
            </w:r>
            <w:r>
              <w:rPr>
                <w:rFonts w:hint="eastAsia" w:ascii="宋体" w:hAnsi="宋体" w:cs="宋体"/>
                <w:b w:val="0"/>
                <w:bCs w:val="0"/>
                <w:color w:val="auto"/>
                <w:sz w:val="21"/>
                <w:szCs w:val="21"/>
                <w:highlight w:val="none"/>
              </w:rPr>
              <w:t>应急准备：</w:t>
            </w:r>
            <w:r>
              <w:rPr>
                <w:rFonts w:hint="eastAsia" w:ascii="宋体" w:hAnsi="宋体" w:cs="宋体"/>
                <w:b w:val="0"/>
                <w:bCs w:val="0"/>
                <w:color w:val="auto"/>
                <w:sz w:val="21"/>
                <w:szCs w:val="21"/>
                <w:highlight w:val="none"/>
                <w:lang w:val="en-US" w:eastAsia="zh-CN"/>
              </w:rPr>
              <w:t>供销部办公区域</w:t>
            </w:r>
            <w:r>
              <w:rPr>
                <w:rFonts w:hint="eastAsia" w:ascii="宋体" w:hAnsi="宋体" w:cs="宋体"/>
                <w:b w:val="0"/>
                <w:bCs w:val="0"/>
                <w:color w:val="auto"/>
                <w:sz w:val="21"/>
                <w:szCs w:val="21"/>
                <w:highlight w:val="none"/>
              </w:rPr>
              <w:t>按要求配置灭火器。</w:t>
            </w:r>
          </w:p>
        </w:tc>
        <w:tc>
          <w:tcPr>
            <w:tcW w:w="1316"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bl>
    <w:p>
      <w:pPr>
        <w:pStyle w:val="9"/>
        <w:rPr>
          <w:color w:val="auto"/>
        </w:rPr>
      </w:pPr>
      <w:r>
        <w:rPr>
          <w:rFonts w:hint="eastAsia"/>
          <w:color w:val="auto"/>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0"/>
      </w:pBdr>
      <w:spacing w:line="320" w:lineRule="exact"/>
      <w:ind w:firstLine="756" w:firstLineChars="400"/>
      <w:jc w:val="left"/>
    </w:pPr>
    <w:r>
      <w:rPr>
        <w:rStyle w:val="19"/>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0CD9E"/>
    <w:multiLevelType w:val="singleLevel"/>
    <w:tmpl w:val="AA30CD9E"/>
    <w:lvl w:ilvl="0" w:tentative="0">
      <w:start w:val="1"/>
      <w:numFmt w:val="chineseCounting"/>
      <w:suff w:val="nothing"/>
      <w:lvlText w:val="%1、"/>
      <w:lvlJc w:val="left"/>
      <w:rPr>
        <w:rFonts w:hint="eastAsia"/>
      </w:rPr>
    </w:lvl>
  </w:abstractNum>
  <w:abstractNum w:abstractNumId="1">
    <w:nsid w:val="B768F125"/>
    <w:multiLevelType w:val="singleLevel"/>
    <w:tmpl w:val="B768F12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38A7C9C"/>
    <w:rsid w:val="108D4A90"/>
    <w:rsid w:val="447C4FB4"/>
    <w:rsid w:val="6ACB2162"/>
    <w:rsid w:val="7BC9569A"/>
    <w:rsid w:val="7F7D70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next w:val="1"/>
    <w:unhideWhenUsed/>
    <w:qFormat/>
    <w:uiPriority w:val="0"/>
    <w:pPr>
      <w:spacing w:after="120"/>
    </w:p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0"/>
    <w:rPr>
      <w:rFonts w:ascii="宋体" w:hAnsi="Courier New"/>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iPriority w:val="99"/>
    <w:rPr>
      <w:color w:val="0000FF"/>
      <w:u w:val="single"/>
    </w:rPr>
  </w:style>
  <w:style w:type="character" w:customStyle="1" w:styleId="16">
    <w:name w:val="页眉 Char"/>
    <w:basedOn w:val="14"/>
    <w:link w:val="10"/>
    <w:qFormat/>
    <w:uiPriority w:val="99"/>
    <w:rPr>
      <w:rFonts w:ascii="Times New Roman" w:hAnsi="Times New Roman" w:eastAsia="宋体" w:cs="Times New Roman"/>
      <w:sz w:val="18"/>
      <w:szCs w:val="18"/>
    </w:rPr>
  </w:style>
  <w:style w:type="character" w:customStyle="1" w:styleId="17">
    <w:name w:val="页脚 Char"/>
    <w:basedOn w:val="14"/>
    <w:link w:val="9"/>
    <w:qFormat/>
    <w:uiPriority w:val="99"/>
    <w:rPr>
      <w:rFonts w:ascii="Times New Roman" w:hAnsi="Times New Roman" w:eastAsia="宋体" w:cs="Times New Roman"/>
      <w:sz w:val="18"/>
      <w:szCs w:val="18"/>
    </w:rPr>
  </w:style>
  <w:style w:type="character" w:customStyle="1" w:styleId="18">
    <w:name w:val="批注框文本 Char"/>
    <w:basedOn w:val="14"/>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styleId="20">
    <w:name w:val="List Paragraph"/>
    <w:basedOn w:val="1"/>
    <w:unhideWhenUsed/>
    <w:qFormat/>
    <w:uiPriority w:val="99"/>
    <w:pPr>
      <w:ind w:firstLine="420" w:firstLineChars="200"/>
    </w:pPr>
  </w:style>
  <w:style w:type="paragraph" w:customStyle="1" w:styleId="2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11855</Words>
  <Characters>12396</Characters>
  <Lines>1</Lines>
  <Paragraphs>1</Paragraphs>
  <TotalTime>8</TotalTime>
  <ScaleCrop>false</ScaleCrop>
  <LinksUpToDate>false</LinksUpToDate>
  <CharactersWithSpaces>12870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2022-10-29T08:34:25Z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