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 孙敏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王牡丹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</w:rPr>
              <w:t xml:space="preserve">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2022-11-28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  <w:lang w:val="en-US" w:eastAsia="zh-CN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 孙敏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每年有职代会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员工代表表示：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审核周期内公司没有发生重大的变化，暂无需要协商的内容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公司近一年以来未发生安全事故、工伤等不符合情况。2022-10-25进行员工满意度调查，基本满意。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——暂未发生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审核周期内没有发生劳资纠纷、未发生员工内部不满意等情况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202210-25进行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见“厨务部审核记录”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暂未举行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《纠正和预防措施措施控制程序》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——审核周期内未发生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643"/>
              <w:gridCol w:w="1425"/>
              <w:gridCol w:w="1275"/>
              <w:gridCol w:w="1209"/>
              <w:gridCol w:w="2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2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26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EA5AAC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D563AD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802646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DF7178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2022-11-28T08:23:22Z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341B1BB5670447BE826ACE09122DF92E</vt:lpwstr>
  </property>
</Properties>
</file>