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409" w:rsidRDefault="00FC59F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25409" w:rsidRDefault="00FC59FA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425409" w:rsidRDefault="0042540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795"/>
        <w:gridCol w:w="1473"/>
        <w:gridCol w:w="1060"/>
        <w:gridCol w:w="1289"/>
        <w:gridCol w:w="1505"/>
        <w:gridCol w:w="190"/>
        <w:gridCol w:w="1529"/>
        <w:gridCol w:w="1378"/>
      </w:tblGrid>
      <w:tr w:rsidR="0042540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25409" w:rsidRDefault="00FC59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425409" w:rsidRDefault="00B509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桐庐绿合生态农业</w:t>
            </w:r>
            <w:proofErr w:type="gramEnd"/>
            <w:r>
              <w:rPr>
                <w:rFonts w:hint="eastAsia"/>
                <w:b/>
                <w:sz w:val="20"/>
              </w:rPr>
              <w:t>开发有限公司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425409" w:rsidRDefault="00FC59F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25409" w:rsidRDefault="00FC59F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25409" w:rsidRPr="00D90C01" w:rsidRDefault="00D90C01" w:rsidP="00D90C01">
            <w:pPr>
              <w:rPr>
                <w:rFonts w:hint="eastAsia"/>
              </w:rPr>
            </w:pPr>
            <w:r>
              <w:t>Q</w:t>
            </w:r>
            <w:r>
              <w:t>：</w:t>
            </w:r>
            <w:r>
              <w:t>03.01.01</w:t>
            </w:r>
          </w:p>
        </w:tc>
      </w:tr>
      <w:tr w:rsidR="0042540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25409" w:rsidRDefault="00FC59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425409" w:rsidRDefault="00D90C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89" w:type="dxa"/>
            <w:vAlign w:val="center"/>
          </w:tcPr>
          <w:p w:rsidR="00425409" w:rsidRDefault="00FC59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25409" w:rsidRDefault="00D90C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Q</w:t>
            </w:r>
            <w:r>
              <w:t>：</w:t>
            </w:r>
            <w:r>
              <w:t>03.01.01</w:t>
            </w:r>
          </w:p>
        </w:tc>
        <w:tc>
          <w:tcPr>
            <w:tcW w:w="1719" w:type="dxa"/>
            <w:gridSpan w:val="2"/>
            <w:vAlign w:val="center"/>
          </w:tcPr>
          <w:p w:rsidR="00425409" w:rsidRDefault="00FC59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25409" w:rsidRDefault="00D90C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425409" w:rsidTr="00D90C01">
        <w:trPr>
          <w:cantSplit/>
          <w:trHeight w:val="588"/>
          <w:jc w:val="center"/>
        </w:trPr>
        <w:tc>
          <w:tcPr>
            <w:tcW w:w="1454" w:type="dxa"/>
            <w:tcBorders>
              <w:left w:val="single" w:sz="4" w:space="0" w:color="auto"/>
            </w:tcBorders>
            <w:vAlign w:val="center"/>
          </w:tcPr>
          <w:p w:rsidR="00425409" w:rsidRDefault="00FC59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795" w:type="dxa"/>
            <w:vAlign w:val="center"/>
          </w:tcPr>
          <w:p w:rsidR="00425409" w:rsidRDefault="00FC59F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 w:rsidR="00425409" w:rsidRDefault="00D90C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060" w:type="dxa"/>
            <w:vAlign w:val="center"/>
          </w:tcPr>
          <w:p w:rsidR="00425409" w:rsidRDefault="004254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425409" w:rsidRDefault="004254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25409" w:rsidRDefault="004254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25409" w:rsidRDefault="004254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25409" w:rsidRDefault="004254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2540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25409" w:rsidRDefault="00FC59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25409" w:rsidRDefault="00FC59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425409" w:rsidRDefault="009269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原辅料等验收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脱包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分割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绞肉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称重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包装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proofErr w:type="gramStart"/>
            <w:r>
              <w:rPr>
                <w:rFonts w:hint="eastAsia"/>
                <w:b/>
                <w:sz w:val="20"/>
              </w:rPr>
              <w:t>金探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proofErr w:type="gramEnd"/>
            <w:r>
              <w:rPr>
                <w:rFonts w:hint="eastAsia"/>
                <w:b/>
                <w:sz w:val="20"/>
              </w:rPr>
              <w:t>冷藏定型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运输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销售</w:t>
            </w:r>
          </w:p>
        </w:tc>
      </w:tr>
      <w:tr w:rsidR="0042540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25409" w:rsidRDefault="00FC59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D90C01" w:rsidRDefault="00D90C01" w:rsidP="00D90C0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猪肉</w:t>
            </w:r>
            <w:r>
              <w:rPr>
                <w:rFonts w:hint="eastAsia"/>
                <w:b/>
                <w:sz w:val="20"/>
              </w:rPr>
              <w:t>验收部分的</w:t>
            </w:r>
            <w:r>
              <w:rPr>
                <w:rFonts w:hint="eastAsia"/>
                <w:b/>
                <w:sz w:val="20"/>
              </w:rPr>
              <w:t>质量和</w:t>
            </w:r>
            <w:r>
              <w:rPr>
                <w:rFonts w:hint="eastAsia"/>
                <w:b/>
                <w:sz w:val="20"/>
              </w:rPr>
              <w:t>食品安全主要有生物危害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口蹄疫</w:t>
            </w:r>
            <w:r>
              <w:rPr>
                <w:rFonts w:hint="eastAsia"/>
                <w:b/>
                <w:sz w:val="20"/>
              </w:rPr>
              <w:t>、非洲猪瘟</w:t>
            </w:r>
            <w:r>
              <w:rPr>
                <w:rFonts w:hint="eastAsia"/>
                <w:b/>
                <w:sz w:val="20"/>
              </w:rPr>
              <w:t>等人畜共患病，寄生虫病等、化学危害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兽药残留。</w:t>
            </w:r>
          </w:p>
          <w:p w:rsidR="00425409" w:rsidRDefault="00D90C01" w:rsidP="00D90C0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一般情况下，此行业有如下关键控制过程：</w:t>
            </w:r>
            <w:r>
              <w:rPr>
                <w:rFonts w:hint="eastAsia"/>
                <w:b/>
                <w:sz w:val="20"/>
              </w:rPr>
              <w:t>冷藏（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-4</w:t>
            </w:r>
            <w:r>
              <w:rPr>
                <w:rFonts w:hint="eastAsia"/>
                <w:b/>
                <w:sz w:val="20"/>
              </w:rPr>
              <w:t>℃）；冷冻（≤</w:t>
            </w:r>
            <w:r>
              <w:rPr>
                <w:b/>
                <w:sz w:val="20"/>
              </w:rPr>
              <w:t>-18</w:t>
            </w:r>
            <w:r>
              <w:rPr>
                <w:rFonts w:hint="eastAsia"/>
                <w:b/>
                <w:sz w:val="20"/>
              </w:rPr>
              <w:t>℃）</w:t>
            </w:r>
          </w:p>
        </w:tc>
      </w:tr>
      <w:tr w:rsidR="0042540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25409" w:rsidRDefault="00FC59F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425409" w:rsidRDefault="00D90C01" w:rsidP="00D90C01">
            <w:pPr>
              <w:spacing w:line="36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《中华人民共和国食品安全法》、《中华人民共和国动物防疫法》、</w:t>
            </w:r>
            <w:r>
              <w:rPr>
                <w:rFonts w:hint="eastAsia"/>
                <w:b/>
                <w:sz w:val="21"/>
                <w:szCs w:val="21"/>
              </w:rPr>
              <w:t xml:space="preserve">GB 50317 </w:t>
            </w:r>
            <w:r>
              <w:rPr>
                <w:rFonts w:hint="eastAsia"/>
                <w:b/>
                <w:sz w:val="21"/>
                <w:szCs w:val="21"/>
              </w:rPr>
              <w:t>《猪屠宰与分割车间设计规范》、</w:t>
            </w:r>
            <w:r>
              <w:rPr>
                <w:rFonts w:hint="eastAsia"/>
                <w:b/>
                <w:sz w:val="21"/>
                <w:szCs w:val="21"/>
              </w:rPr>
              <w:t xml:space="preserve">GB/T27301 </w:t>
            </w:r>
            <w:r>
              <w:rPr>
                <w:rFonts w:hint="eastAsia"/>
                <w:b/>
                <w:sz w:val="21"/>
                <w:szCs w:val="21"/>
              </w:rPr>
              <w:t>《食品安全管理体系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肉及肉制品生产企业要求》、</w:t>
            </w:r>
            <w:r>
              <w:rPr>
                <w:rFonts w:hint="eastAsia"/>
                <w:b/>
                <w:sz w:val="21"/>
                <w:szCs w:val="21"/>
              </w:rPr>
              <w:t>GB2707</w:t>
            </w:r>
            <w:r>
              <w:rPr>
                <w:rFonts w:hint="eastAsia"/>
                <w:b/>
                <w:sz w:val="21"/>
                <w:szCs w:val="21"/>
              </w:rPr>
              <w:t>《鲜（冻）畜肉卫生标准》</w:t>
            </w:r>
            <w:r w:rsidR="0014349E">
              <w:rPr>
                <w:rFonts w:hint="eastAsia"/>
                <w:b/>
                <w:sz w:val="21"/>
                <w:szCs w:val="21"/>
              </w:rPr>
              <w:t>、</w:t>
            </w:r>
            <w:r w:rsidR="0014349E" w:rsidRPr="0014349E">
              <w:rPr>
                <w:rFonts w:hint="eastAsia"/>
                <w:b/>
                <w:sz w:val="21"/>
                <w:szCs w:val="21"/>
              </w:rPr>
              <w:t xml:space="preserve">GB 20799-2016 </w:t>
            </w:r>
            <w:r w:rsidR="0014349E" w:rsidRPr="0014349E">
              <w:rPr>
                <w:rFonts w:hint="eastAsia"/>
                <w:b/>
                <w:sz w:val="21"/>
                <w:szCs w:val="21"/>
              </w:rPr>
              <w:t>食品安全国家标准</w:t>
            </w:r>
            <w:r w:rsidR="0014349E" w:rsidRPr="0014349E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14349E" w:rsidRPr="0014349E">
              <w:rPr>
                <w:rFonts w:hint="eastAsia"/>
                <w:b/>
                <w:sz w:val="21"/>
                <w:szCs w:val="21"/>
              </w:rPr>
              <w:t>肉和肉制品经营卫生规范</w:t>
            </w:r>
            <w:r w:rsidR="0014349E">
              <w:rPr>
                <w:rFonts w:hint="eastAsia"/>
                <w:b/>
                <w:sz w:val="21"/>
                <w:szCs w:val="21"/>
              </w:rPr>
              <w:t>、</w:t>
            </w:r>
            <w:r w:rsidR="0014349E" w:rsidRPr="0014349E">
              <w:rPr>
                <w:rFonts w:hint="eastAsia"/>
                <w:b/>
                <w:sz w:val="21"/>
                <w:szCs w:val="21"/>
              </w:rPr>
              <w:t xml:space="preserve">GB_T 40466-2021 </w:t>
            </w:r>
            <w:r w:rsidR="0014349E" w:rsidRPr="0014349E">
              <w:rPr>
                <w:rFonts w:hint="eastAsia"/>
                <w:b/>
                <w:sz w:val="21"/>
                <w:szCs w:val="21"/>
              </w:rPr>
              <w:t>畜禽肉分割技术规程</w:t>
            </w:r>
            <w:r w:rsidR="0014349E" w:rsidRPr="0014349E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14349E" w:rsidRPr="0014349E">
              <w:rPr>
                <w:rFonts w:hint="eastAsia"/>
                <w:b/>
                <w:sz w:val="21"/>
                <w:szCs w:val="21"/>
              </w:rPr>
              <w:t>猪肉</w:t>
            </w:r>
            <w:r w:rsidR="0014349E">
              <w:rPr>
                <w:rFonts w:hint="eastAsia"/>
                <w:b/>
                <w:sz w:val="21"/>
                <w:szCs w:val="21"/>
              </w:rPr>
              <w:t>、</w:t>
            </w:r>
            <w:r w:rsidR="0014349E" w:rsidRPr="0014349E">
              <w:rPr>
                <w:rFonts w:hint="eastAsia"/>
                <w:b/>
                <w:sz w:val="21"/>
                <w:szCs w:val="21"/>
              </w:rPr>
              <w:t xml:space="preserve">GB 12694-2016 </w:t>
            </w:r>
            <w:r w:rsidR="0014349E" w:rsidRPr="0014349E">
              <w:rPr>
                <w:rFonts w:hint="eastAsia"/>
                <w:b/>
                <w:sz w:val="21"/>
                <w:szCs w:val="21"/>
              </w:rPr>
              <w:t>食品安全国家标准</w:t>
            </w:r>
            <w:r w:rsidR="0014349E" w:rsidRPr="0014349E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14349E" w:rsidRPr="0014349E">
              <w:rPr>
                <w:rFonts w:hint="eastAsia"/>
                <w:b/>
                <w:sz w:val="21"/>
                <w:szCs w:val="21"/>
              </w:rPr>
              <w:t>畜禽屠宰加工卫生规范</w:t>
            </w:r>
            <w:r>
              <w:rPr>
                <w:rFonts w:hint="eastAsia"/>
                <w:b/>
                <w:sz w:val="21"/>
                <w:szCs w:val="21"/>
              </w:rPr>
              <w:t>等</w:t>
            </w:r>
            <w:bookmarkStart w:id="2" w:name="_GoBack"/>
            <w:bookmarkEnd w:id="2"/>
          </w:p>
        </w:tc>
      </w:tr>
      <w:tr w:rsidR="0042540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25409" w:rsidRDefault="00FC59F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425409" w:rsidRDefault="00D90C0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针对肉品则按照</w:t>
            </w:r>
            <w:r>
              <w:rPr>
                <w:rFonts w:hint="eastAsia"/>
                <w:b/>
                <w:sz w:val="20"/>
              </w:rPr>
              <w:t>GB2707</w:t>
            </w:r>
            <w:r>
              <w:rPr>
                <w:rFonts w:hint="eastAsia"/>
                <w:b/>
                <w:sz w:val="20"/>
              </w:rPr>
              <w:t>鲜（冻）畜肉卫生标准，如色泽、气味、状态、挥发性盐基氮、污染物、兽药残留等指标。</w:t>
            </w:r>
          </w:p>
        </w:tc>
      </w:tr>
      <w:tr w:rsidR="0042540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25409" w:rsidRDefault="00FC59F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25409" w:rsidRDefault="00D90C01" w:rsidP="00D90C0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42540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25409" w:rsidRDefault="00FC59F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25409" w:rsidRDefault="00FC59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25409" w:rsidRDefault="00D90C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2984" w:type="dxa"/>
            <w:gridSpan w:val="3"/>
            <w:vAlign w:val="center"/>
          </w:tcPr>
          <w:p w:rsidR="00425409" w:rsidRDefault="00FC59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25409" w:rsidRDefault="00D90C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022.10.21</w:t>
            </w:r>
          </w:p>
        </w:tc>
      </w:tr>
      <w:tr w:rsidR="0042540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25409" w:rsidRDefault="00FC59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25409" w:rsidRDefault="00D90C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25409" w:rsidRDefault="00FC59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25409" w:rsidRDefault="00D90C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022.10.21</w:t>
            </w:r>
          </w:p>
        </w:tc>
      </w:tr>
    </w:tbl>
    <w:p w:rsidR="00425409" w:rsidRDefault="00425409">
      <w:pPr>
        <w:snapToGrid w:val="0"/>
        <w:rPr>
          <w:rFonts w:ascii="宋体"/>
          <w:b/>
          <w:sz w:val="22"/>
          <w:szCs w:val="22"/>
        </w:rPr>
      </w:pPr>
    </w:p>
    <w:p w:rsidR="00425409" w:rsidRDefault="00FC59FA">
      <w:pPr>
        <w:snapToGrid w:val="0"/>
        <w:rPr>
          <w:rFonts w:ascii="宋体" w:hint="eastAsia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425409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9FA" w:rsidRDefault="00FC59FA">
      <w:r>
        <w:separator/>
      </w:r>
    </w:p>
  </w:endnote>
  <w:endnote w:type="continuationSeparator" w:id="0">
    <w:p w:rsidR="00FC59FA" w:rsidRDefault="00FC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9FA" w:rsidRDefault="00FC59FA">
      <w:r>
        <w:separator/>
      </w:r>
    </w:p>
  </w:footnote>
  <w:footnote w:type="continuationSeparator" w:id="0">
    <w:p w:rsidR="00FC59FA" w:rsidRDefault="00FC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409" w:rsidRDefault="00FC59F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5409" w:rsidRDefault="00FC59FA">
    <w:pPr>
      <w:pStyle w:val="a7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425409" w:rsidRDefault="00FC59F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425409" w:rsidRDefault="00425409">
    <w:pPr>
      <w:pStyle w:val="a7"/>
    </w:pPr>
  </w:p>
  <w:p w:rsidR="00425409" w:rsidRDefault="0042540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409"/>
    <w:rsid w:val="0014349E"/>
    <w:rsid w:val="00425409"/>
    <w:rsid w:val="00926941"/>
    <w:rsid w:val="00B509BE"/>
    <w:rsid w:val="00C72DDA"/>
    <w:rsid w:val="00D90C01"/>
    <w:rsid w:val="00FC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C4834F8"/>
  <w15:docId w15:val="{F12E6689-E78C-4297-B0D0-167FA00B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Plain Text"/>
    <w:basedOn w:val="a"/>
    <w:link w:val="aa"/>
    <w:rsid w:val="00D90C01"/>
    <w:rPr>
      <w:rFonts w:ascii="宋体" w:hAnsi="Courier New"/>
      <w:sz w:val="21"/>
    </w:rPr>
  </w:style>
  <w:style w:type="character" w:customStyle="1" w:styleId="aa">
    <w:name w:val="纯文本 字符"/>
    <w:basedOn w:val="a0"/>
    <w:link w:val="a9"/>
    <w:rsid w:val="00D90C01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renzehua</cp:lastModifiedBy>
  <cp:revision>25</cp:revision>
  <dcterms:created xsi:type="dcterms:W3CDTF">2015-06-17T11:40:00Z</dcterms:created>
  <dcterms:modified xsi:type="dcterms:W3CDTF">2022-10-22T06:20:00Z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