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江西天泉金属制品有限公司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0723-2020-QEO-2022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江西省宜春市樟树市洋湖乡横梁村委横梁村（自主承诺）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黄朝阳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江西省宜春市樟树市洋湖乡横梁村委横梁村（自主承诺）（经营地址）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彭芬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15079572162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15079572162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Q：智能型骨灰盒存放架，骨灰盒存放架、福寿架、牌位架、太平柜、瞻仰台、解剖台销售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E：智能型骨灰盒存放架，骨灰盒存放架、福寿架、牌位架、太平柜、瞻仰台、解剖台销售所涉及场所的相关环境管理活动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O：智能型骨灰盒存放架，骨灰盒存放架、福寿架、牌位架、太平柜、瞻仰台、解剖台销售所涉及场所的相关职业健康安全管理活动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Q:21,E:21,O:21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8"/>
              <w:tblpPr w:leftFromText="180" w:rightFromText="180" w:vertAnchor="text" w:horzAnchor="page" w:tblpX="101" w:tblpY="392"/>
              <w:tblOverlap w:val="never"/>
              <w:tblW w:w="87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1"/>
              <w:gridCol w:w="77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41" w:hRule="atLeast"/>
              </w:trPr>
              <w:tc>
                <w:tcPr>
                  <w:tcW w:w="941" w:type="dxa"/>
                  <w:shd w:val="clear" w:color="auto" w:fill="auto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  <w:t>领导层</w:t>
                  </w:r>
                </w:p>
                <w:p>
                  <w:pPr>
                    <w:spacing w:line="300" w:lineRule="exact"/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  <w:t>安全事务代表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QEO：4.1理解组织及其环境、4.2理解相关方的需求和期望、4.3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Q：6.3变更的策划、8.3删减确认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O：5.4协商与参与</w:t>
                  </w:r>
                </w:p>
                <w:p>
                  <w:pPr>
                    <w:spacing w:line="300" w:lineRule="exact"/>
                    <w:jc w:val="left"/>
                    <w:rPr>
                      <w:rFonts w:hint="default" w:ascii="宋体" w:hAnsi="宋体"/>
                      <w:b/>
                      <w:bCs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国家/地方监督抽查情况；顾客满意、相关方投诉及处理情况；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上次审核不符合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验证，验证企业相关资质证明的有效性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，证书、标志的使用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59" w:hRule="atLeast"/>
              </w:trPr>
              <w:tc>
                <w:tcPr>
                  <w:tcW w:w="941" w:type="dxa"/>
                  <w:shd w:val="clear" w:color="auto" w:fill="auto"/>
                </w:tcPr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  <w:t>行政部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MS：5.3组织的岗位、职责和权限、6.2质量目标、7.1.2人员、7.1.3基础设施、7.1.4过程运行环境、7.1.5监视和测量资源、7.1.6组织知识、7.2能力、7.3意识、7.5形成文件的信息、9.1.1监视、测量、分析和评价、9.1.3分析与评价、9.2内部审核、10.2不合格和纠正措施；</w:t>
                  </w:r>
                </w:p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EMS/OHSMS：5.3组织的岗位、职责和权限、6.1.2环境因素/危险源辨识与评价识别与评价、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6.2环境/职业健康安全目标及实现目标措施的策划、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7.2能力、7.3意识、7.5形成文件的信息、9.1.1监视、测量、分析和评价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9.2内部审核、10.2不符合/事件和纠正措施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28" w:hRule="atLeast"/>
              </w:trPr>
              <w:tc>
                <w:tcPr>
                  <w:tcW w:w="94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</w:rPr>
                    <w:t>销售部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QMS：5.3组织的岗位、职责和权限、6.2质量目标、8.1运行策划和控制、8.2产品和服务的要求、8.5销售服务过程控制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、8.6放行、8.7不合格品控制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、9.1.2顾客满意</w:t>
                  </w:r>
                </w:p>
                <w:p>
                  <w:pPr>
                    <w:spacing w:line="300" w:lineRule="exact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EMS/OHSMS：5.3组织的岗位、职责和权限、6.2环境/职业健康安全目标及措施策划、6.1.2环境因素/危险源辨识与评价识别与评价、6.1.3合规义务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9.1.2合规性评价、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47" w:hRule="atLeast"/>
              </w:trPr>
              <w:tc>
                <w:tcPr>
                  <w:tcW w:w="941" w:type="dxa"/>
                  <w:shd w:val="clear" w:color="auto" w:fill="auto"/>
                </w:tcPr>
                <w:p>
                  <w:pPr>
                    <w:spacing w:line="300" w:lineRule="exact"/>
                    <w:rPr>
                      <w:rFonts w:ascii="宋体" w:hAnsi="宋体" w:eastAsia="楷体_GB2312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</w:rPr>
                    <w:t>采购部</w:t>
                  </w:r>
                </w:p>
              </w:tc>
              <w:tc>
                <w:tcPr>
                  <w:tcW w:w="7786" w:type="dxa"/>
                  <w:shd w:val="clear" w:color="auto" w:fill="auto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QMS：5.3组织的岗位、职责和权限、6.2质量目标、8.4外部提供过程、产品和服务的控制</w:t>
                  </w:r>
                </w:p>
                <w:p>
                  <w:pPr>
                    <w:spacing w:line="300" w:lineRule="exact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EMS/OHSMS：5.3组织的岗位、职责和权限、6.2环境/职业健康安全目标及措施策划、6.1.2环境因素/危险源辨识与评价识别与评价、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8.1运行策划和控制、8.2应急准备和响应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再认证时对文件引用标准的关注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eastAsia="zh-CN"/>
              </w:rPr>
              <w:t>售后服务的加强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6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6"/>
        <w:rFonts w:hint="default" w:ascii="Times New Roman" w:hAnsi="Times New Roman"/>
        <w:szCs w:val="21"/>
      </w:rPr>
      <w:t>北京国标联合认证有限公司</w:t>
    </w:r>
  </w:p>
  <w:p>
    <w:pPr>
      <w:pStyle w:val="7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6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5CF57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批注框文本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1869</Words>
  <Characters>2044</Characters>
  <Lines>16</Lines>
  <Paragraphs>4</Paragraphs>
  <TotalTime>2</TotalTime>
  <ScaleCrop>false</ScaleCrop>
  <LinksUpToDate>false</LinksUpToDate>
  <CharactersWithSpaces>2553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2022-10-26T07:56:51Z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2052-11.1.0.12759</vt:lpwstr>
  </property>
</Properties>
</file>