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1175"/>
        <w:gridCol w:w="10620"/>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4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7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20" w:type="dxa"/>
            <w:vAlign w:val="center"/>
          </w:tcPr>
          <w:p>
            <w:pPr>
              <w:rPr>
                <w:sz w:val="24"/>
                <w:szCs w:val="24"/>
              </w:rPr>
            </w:pPr>
            <w:r>
              <w:rPr>
                <w:rFonts w:hint="eastAsia"/>
                <w:sz w:val="24"/>
                <w:szCs w:val="24"/>
              </w:rPr>
              <w:t>受审核部门：领导层</w:t>
            </w:r>
            <w:r>
              <w:rPr>
                <w:rFonts w:hint="eastAsia"/>
                <w:sz w:val="24"/>
                <w:szCs w:val="24"/>
                <w:lang w:eastAsia="zh-CN"/>
              </w:rPr>
              <w:t>、</w:t>
            </w:r>
            <w:r>
              <w:rPr>
                <w:rFonts w:hint="eastAsia"/>
                <w:sz w:val="24"/>
                <w:szCs w:val="24"/>
              </w:rPr>
              <w:t>安全事务代表</w:t>
            </w:r>
            <w:r>
              <w:rPr>
                <w:rFonts w:hint="eastAsia"/>
                <w:sz w:val="24"/>
                <w:szCs w:val="24"/>
                <w:lang w:val="en-US" w:eastAsia="zh-CN"/>
              </w:rPr>
              <w:t xml:space="preserve">    </w:t>
            </w:r>
            <w:r>
              <w:rPr>
                <w:rFonts w:hint="eastAsia"/>
                <w:sz w:val="24"/>
                <w:szCs w:val="24"/>
              </w:rPr>
              <w:t>主管领导：</w:t>
            </w:r>
            <w:bookmarkStart w:id="0" w:name="管理者代表"/>
            <w:r>
              <w:rPr>
                <w:rFonts w:hint="eastAsia"/>
                <w:sz w:val="24"/>
                <w:szCs w:val="24"/>
              </w:rPr>
              <w:t>涂欠根</w:t>
            </w:r>
            <w:bookmarkEnd w:id="0"/>
            <w:r>
              <w:rPr>
                <w:rFonts w:hint="eastAsia"/>
                <w:sz w:val="24"/>
                <w:szCs w:val="24"/>
                <w:lang w:val="en-US" w:eastAsia="zh-CN"/>
              </w:rPr>
              <w:t xml:space="preserve"> 陈建斌      </w:t>
            </w:r>
            <w:r>
              <w:rPr>
                <w:rFonts w:hint="eastAsia"/>
                <w:sz w:val="24"/>
                <w:szCs w:val="24"/>
              </w:rPr>
              <w:t>陪同人员：彭芬</w:t>
            </w:r>
          </w:p>
        </w:tc>
        <w:tc>
          <w:tcPr>
            <w:tcW w:w="96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45" w:type="dxa"/>
            <w:vMerge w:val="continue"/>
            <w:vAlign w:val="center"/>
          </w:tcPr>
          <w:p/>
        </w:tc>
        <w:tc>
          <w:tcPr>
            <w:tcW w:w="1175" w:type="dxa"/>
            <w:vMerge w:val="continue"/>
            <w:vAlign w:val="center"/>
          </w:tcPr>
          <w:p/>
        </w:tc>
        <w:tc>
          <w:tcPr>
            <w:tcW w:w="10620" w:type="dxa"/>
            <w:vAlign w:val="center"/>
          </w:tcPr>
          <w:p>
            <w:pPr>
              <w:spacing w:before="120"/>
            </w:pPr>
            <w:r>
              <w:rPr>
                <w:rFonts w:hint="eastAsia"/>
                <w:sz w:val="24"/>
                <w:szCs w:val="24"/>
              </w:rPr>
              <w:t>审核员：</w:t>
            </w:r>
            <w:bookmarkStart w:id="1" w:name="审核组成员不含组长"/>
            <w:bookmarkEnd w:id="1"/>
            <w:r>
              <w:rPr>
                <w:rFonts w:hint="eastAsia"/>
                <w:sz w:val="24"/>
                <w:szCs w:val="24"/>
                <w:lang w:eastAsia="zh-CN"/>
              </w:rPr>
              <w:t>褚敏杰</w:t>
            </w:r>
            <w:r>
              <w:rPr>
                <w:rFonts w:hint="eastAsia"/>
                <w:sz w:val="24"/>
                <w:szCs w:val="24"/>
                <w:lang w:val="en-US" w:eastAsia="zh-CN"/>
              </w:rPr>
              <w:t xml:space="preserve">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审核时间：</w:t>
            </w:r>
            <w:bookmarkStart w:id="2" w:name="审核日期"/>
            <w:r>
              <w:rPr>
                <w:rFonts w:hint="eastAsia" w:ascii="Times New Roman" w:hAnsi="Times New Roman" w:eastAsia="宋体" w:cs="Times New Roman"/>
                <w:sz w:val="24"/>
                <w:szCs w:val="24"/>
              </w:rPr>
              <w:t>2022年10月26日</w:t>
            </w:r>
            <w:bookmarkEnd w:id="2"/>
          </w:p>
        </w:tc>
        <w:tc>
          <w:tcPr>
            <w:tcW w:w="96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45" w:type="dxa"/>
            <w:vMerge w:val="continue"/>
            <w:vAlign w:val="center"/>
          </w:tcPr>
          <w:p/>
        </w:tc>
        <w:tc>
          <w:tcPr>
            <w:tcW w:w="1175" w:type="dxa"/>
            <w:vMerge w:val="continue"/>
            <w:vAlign w:val="center"/>
          </w:tcPr>
          <w:p/>
        </w:tc>
        <w:tc>
          <w:tcPr>
            <w:tcW w:w="10620" w:type="dxa"/>
            <w:vAlign w:val="center"/>
          </w:tcPr>
          <w:p>
            <w:pPr>
              <w:rPr>
                <w:rFonts w:hint="eastAsia"/>
                <w:sz w:val="24"/>
                <w:szCs w:val="24"/>
              </w:rPr>
            </w:pPr>
            <w:r>
              <w:rPr>
                <w:rFonts w:hint="eastAsia"/>
                <w:sz w:val="24"/>
                <w:szCs w:val="24"/>
              </w:rPr>
              <w:t>审核条款：</w:t>
            </w:r>
          </w:p>
          <w:p>
            <w:pPr>
              <w:pStyle w:val="2"/>
              <w:keepNext w:val="0"/>
              <w:keepLines w:val="0"/>
              <w:pageBreakBefore w:val="0"/>
              <w:widowControl w:val="0"/>
              <w:kinsoku/>
              <w:wordWrap/>
              <w:overflowPunct/>
              <w:topLinePunct w:val="0"/>
              <w:autoSpaceDE/>
              <w:autoSpaceDN/>
              <w:bidi w:val="0"/>
              <w:adjustRightInd/>
              <w:spacing w:after="0" w:afterLines="0" w:line="240" w:lineRule="auto"/>
              <w:textAlignment w:val="auto"/>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QEO：4.1理解组织及其环境、4.2理解相关方的需求和期望、4.3 确定管理体系的范围、4.4质量/环境/职业健康安全管理体系及其过程、5.1领导作用和承诺、5.2质量/环境/职业健康安全方针、5.3组织的岗位、职责和权限、6.1应对风险和机遇的措施、6.2质量/环境/职业健康安全目标及其实现的策划、7.1.1（EO7.1）资源总则、7.4沟通/信息交流、9.3管理评审、10.1改进、10.3持续改进</w:t>
            </w:r>
          </w:p>
          <w:p>
            <w:pPr>
              <w:pStyle w:val="2"/>
              <w:keepNext w:val="0"/>
              <w:keepLines w:val="0"/>
              <w:pageBreakBefore w:val="0"/>
              <w:widowControl w:val="0"/>
              <w:kinsoku/>
              <w:wordWrap/>
              <w:overflowPunct/>
              <w:topLinePunct w:val="0"/>
              <w:autoSpaceDE/>
              <w:autoSpaceDN/>
              <w:bidi w:val="0"/>
              <w:adjustRightInd/>
              <w:spacing w:after="0" w:afterLines="0" w:line="240" w:lineRule="auto"/>
              <w:textAlignment w:val="auto"/>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Q：6.3变更的策划、8.3删减确认</w:t>
            </w:r>
          </w:p>
          <w:p>
            <w:pPr>
              <w:pStyle w:val="2"/>
              <w:keepNext w:val="0"/>
              <w:keepLines w:val="0"/>
              <w:pageBreakBefore w:val="0"/>
              <w:widowControl w:val="0"/>
              <w:kinsoku/>
              <w:wordWrap/>
              <w:overflowPunct/>
              <w:topLinePunct w:val="0"/>
              <w:autoSpaceDE/>
              <w:autoSpaceDN/>
              <w:bidi w:val="0"/>
              <w:adjustRightInd/>
              <w:spacing w:after="0" w:afterLines="0" w:line="240" w:lineRule="auto"/>
              <w:textAlignment w:val="auto"/>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O：5.4协商与参与</w:t>
            </w:r>
          </w:p>
          <w:p>
            <w:pPr>
              <w:rPr>
                <w:rFonts w:hint="eastAsia"/>
                <w:sz w:val="24"/>
                <w:szCs w:val="24"/>
              </w:rPr>
            </w:pPr>
            <w:r>
              <w:rPr>
                <w:rFonts w:hint="eastAsia" w:ascii="宋体" w:hAnsi="宋体" w:eastAsia="宋体" w:cs="Arial"/>
                <w:color w:val="auto"/>
                <w:spacing w:val="-6"/>
                <w:sz w:val="21"/>
                <w:szCs w:val="21"/>
                <w:lang w:val="en-US" w:eastAsia="zh-CN"/>
              </w:rPr>
              <w:t>国家/地方监督抽查情况；顾客满意、相关方投诉及处理情况；</w:t>
            </w:r>
            <w:r>
              <w:rPr>
                <w:rFonts w:hint="eastAsia" w:ascii="宋体" w:hAnsi="宋体" w:cs="Arial"/>
                <w:color w:val="auto"/>
                <w:spacing w:val="-6"/>
                <w:sz w:val="21"/>
                <w:szCs w:val="21"/>
                <w:lang w:val="en-US" w:eastAsia="zh-CN"/>
              </w:rPr>
              <w:t>上次审核不符合</w:t>
            </w:r>
            <w:r>
              <w:rPr>
                <w:rFonts w:hint="eastAsia" w:ascii="宋体" w:hAnsi="宋体" w:eastAsia="宋体" w:cs="Arial"/>
                <w:color w:val="auto"/>
                <w:spacing w:val="-6"/>
                <w:sz w:val="21"/>
                <w:szCs w:val="21"/>
                <w:lang w:val="en-US" w:eastAsia="zh-CN"/>
              </w:rPr>
              <w:t>验证，验证企业相关资质证明的有效性</w:t>
            </w:r>
            <w:r>
              <w:rPr>
                <w:rFonts w:hint="eastAsia" w:ascii="宋体" w:hAnsi="宋体" w:cs="Arial"/>
                <w:color w:val="auto"/>
                <w:spacing w:val="-6"/>
                <w:sz w:val="21"/>
                <w:szCs w:val="21"/>
                <w:lang w:val="en-US" w:eastAsia="zh-CN"/>
              </w:rPr>
              <w:t>，证书、标志的使用</w:t>
            </w:r>
          </w:p>
        </w:tc>
        <w:tc>
          <w:tcPr>
            <w:tcW w:w="96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45"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理解组织及其环境</w:t>
            </w:r>
          </w:p>
        </w:tc>
        <w:tc>
          <w:tcPr>
            <w:tcW w:w="1175"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QEO:4.1</w:t>
            </w:r>
          </w:p>
        </w:tc>
        <w:tc>
          <w:tcPr>
            <w:tcW w:w="10620"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eastAsia="zh-CN"/>
              </w:rPr>
              <w:t>江西天泉金属制品有限公司成立于2020年07月27日，</w:t>
            </w:r>
            <w:r>
              <w:rPr>
                <w:rFonts w:hint="eastAsia" w:ascii="宋体" w:hAnsi="宋体" w:cs="Arial"/>
                <w:color w:val="auto"/>
                <w:spacing w:val="-6"/>
                <w:sz w:val="21"/>
                <w:szCs w:val="21"/>
                <w:lang w:val="en-US" w:eastAsia="zh-CN"/>
              </w:rPr>
              <w:t>注册资金壹仟万元；</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eastAsia="宋体" w:cs="Arial"/>
                <w:color w:val="auto"/>
                <w:spacing w:val="-6"/>
                <w:sz w:val="21"/>
                <w:szCs w:val="21"/>
                <w:lang w:eastAsia="zh-CN"/>
              </w:rPr>
              <w:t>注册</w:t>
            </w:r>
            <w:r>
              <w:rPr>
                <w:rFonts w:hint="eastAsia" w:ascii="宋体" w:hAnsi="宋体" w:cs="Arial"/>
                <w:color w:val="auto"/>
                <w:spacing w:val="-6"/>
                <w:sz w:val="21"/>
                <w:szCs w:val="21"/>
                <w:lang w:val="en-US" w:eastAsia="zh-CN"/>
              </w:rPr>
              <w:t>地址</w:t>
            </w:r>
            <w:r>
              <w:rPr>
                <w:rFonts w:hint="eastAsia" w:ascii="宋体" w:hAnsi="宋体" w:cs="Arial"/>
                <w:color w:val="auto"/>
                <w:spacing w:val="-6"/>
                <w:sz w:val="21"/>
                <w:szCs w:val="21"/>
                <w:lang w:eastAsia="zh-CN"/>
              </w:rPr>
              <w:t>：</w:t>
            </w:r>
            <w:r>
              <w:rPr>
                <w:rFonts w:hint="eastAsia" w:ascii="宋体" w:hAnsi="宋体" w:eastAsia="宋体" w:cs="Arial"/>
                <w:color w:val="auto"/>
                <w:spacing w:val="-6"/>
                <w:sz w:val="21"/>
                <w:szCs w:val="21"/>
                <w:lang w:eastAsia="zh-CN"/>
              </w:rPr>
              <w:t>江西省宜春市樟树市洋湖乡横梁村委横梁村（自主承诺）</w:t>
            </w:r>
            <w:r>
              <w:rPr>
                <w:rFonts w:hint="eastAsia" w:ascii="宋体" w:hAnsi="宋体" w:cs="Arial"/>
                <w:color w:val="auto"/>
                <w:spacing w:val="-6"/>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lang w:val="en-US" w:eastAsia="zh-CN"/>
              </w:rPr>
            </w:pPr>
            <w:r>
              <w:rPr>
                <w:rFonts w:hint="eastAsia" w:ascii="宋体" w:hAnsi="宋体" w:cs="Arial"/>
                <w:color w:val="auto"/>
                <w:spacing w:val="-6"/>
                <w:sz w:val="21"/>
                <w:szCs w:val="21"/>
                <w:lang w:val="en-US" w:eastAsia="zh-CN"/>
              </w:rPr>
              <w:t>经营地址：江西省宜春市樟树市洋湖乡横梁村委横梁村（自主承诺）。</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eastAsia="zh-CN"/>
              </w:rPr>
              <w:t>经营范围</w:t>
            </w:r>
            <w:r>
              <w:rPr>
                <w:rFonts w:hint="eastAsia" w:ascii="宋体" w:hAnsi="宋体" w:cs="Arial"/>
                <w:color w:val="auto"/>
                <w:spacing w:val="-6"/>
                <w:sz w:val="21"/>
                <w:szCs w:val="21"/>
                <w:lang w:eastAsia="zh-CN"/>
              </w:rPr>
              <w:t>：</w:t>
            </w:r>
            <w:r>
              <w:rPr>
                <w:rFonts w:hint="eastAsia" w:ascii="宋体" w:hAnsi="宋体" w:eastAsia="宋体" w:cs="Arial"/>
                <w:color w:val="auto"/>
                <w:spacing w:val="-6"/>
                <w:sz w:val="21"/>
                <w:szCs w:val="21"/>
                <w:lang w:eastAsia="zh-CN"/>
              </w:rPr>
              <w:t>一般项目：殡葬设施经营，殡葬服务，殡仪用品销售，金属制品研发，金属制品销售，家具制造（除许可业务外，可自主依法经营法律法规非禁止或限制的项目）</w:t>
            </w:r>
            <w:r>
              <w:rPr>
                <w:rFonts w:hint="eastAsia" w:ascii="宋体" w:hAnsi="宋体" w:cs="Arial"/>
                <w:color w:val="auto"/>
                <w:spacing w:val="-6"/>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Times New Roman" w:hAnsi="Times New Roman" w:eastAsia="宋体" w:cs="Times New Roman"/>
                <w:sz w:val="20"/>
                <w:szCs w:val="22"/>
                <w:lang w:val="en-US" w:eastAsia="zh-CN"/>
              </w:rPr>
            </w:pPr>
            <w:r>
              <w:rPr>
                <w:rFonts w:hint="eastAsia" w:ascii="宋体" w:hAnsi="宋体" w:cs="Arial"/>
                <w:color w:val="auto"/>
                <w:spacing w:val="-6"/>
                <w:sz w:val="21"/>
                <w:szCs w:val="21"/>
                <w:lang w:val="en-US" w:eastAsia="zh-CN"/>
              </w:rPr>
              <w:t>经营范围覆盖了体系认证范围.</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eastAsia="宋体" w:cs="Arial"/>
                <w:color w:val="auto"/>
                <w:spacing w:val="-6"/>
                <w:sz w:val="21"/>
                <w:szCs w:val="21"/>
                <w:lang w:eastAsia="zh-CN"/>
              </w:rPr>
              <w:t>经营面积</w:t>
            </w:r>
            <w:r>
              <w:rPr>
                <w:rFonts w:hint="eastAsia" w:ascii="宋体" w:hAnsi="宋体" w:cs="Arial"/>
                <w:color w:val="auto"/>
                <w:spacing w:val="-6"/>
                <w:sz w:val="21"/>
                <w:szCs w:val="21"/>
                <w:lang w:val="en-US" w:eastAsia="zh-CN"/>
              </w:rPr>
              <w:t>约4</w:t>
            </w:r>
            <w:r>
              <w:rPr>
                <w:rFonts w:hint="eastAsia" w:ascii="宋体" w:hAnsi="宋体" w:eastAsia="宋体" w:cs="Arial"/>
                <w:color w:val="auto"/>
                <w:spacing w:val="-6"/>
                <w:sz w:val="21"/>
                <w:szCs w:val="21"/>
                <w:lang w:eastAsia="zh-CN"/>
              </w:rPr>
              <w:t>00㎡，公司人员共</w:t>
            </w:r>
            <w:r>
              <w:rPr>
                <w:rFonts w:hint="eastAsia" w:ascii="宋体" w:hAnsi="宋体" w:eastAsia="宋体" w:cs="Arial"/>
                <w:color w:val="auto"/>
                <w:spacing w:val="-6"/>
                <w:sz w:val="21"/>
                <w:szCs w:val="21"/>
                <w:lang w:val="en-US" w:eastAsia="zh-CN"/>
              </w:rPr>
              <w:t>21</w:t>
            </w:r>
            <w:r>
              <w:rPr>
                <w:rFonts w:hint="eastAsia" w:ascii="宋体" w:hAnsi="宋体" w:eastAsia="宋体" w:cs="Arial"/>
                <w:color w:val="auto"/>
                <w:spacing w:val="-6"/>
                <w:sz w:val="21"/>
                <w:szCs w:val="21"/>
                <w:lang w:eastAsia="zh-CN"/>
              </w:rPr>
              <w:t>人，配有销售人员、办公人员</w:t>
            </w:r>
            <w:r>
              <w:rPr>
                <w:rFonts w:hint="eastAsia" w:ascii="宋体" w:hAnsi="宋体" w:cs="Arial"/>
                <w:color w:val="auto"/>
                <w:spacing w:val="-6"/>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办公设备有办公桌、文件柜、复印机、电脑、打印机等。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公司组织机构设置为：管理层、行政部、</w:t>
            </w:r>
            <w:r>
              <w:rPr>
                <w:rFonts w:hint="eastAsia" w:ascii="宋体" w:hAnsi="宋体" w:eastAsia="宋体" w:cs="Arial"/>
                <w:color w:val="auto"/>
                <w:spacing w:val="-6"/>
                <w:sz w:val="21"/>
                <w:szCs w:val="21"/>
                <w:lang w:val="en-US" w:eastAsia="zh-CN"/>
              </w:rPr>
              <w:t>销售</w:t>
            </w:r>
            <w:r>
              <w:rPr>
                <w:rFonts w:hint="eastAsia" w:ascii="宋体" w:hAnsi="宋体" w:eastAsia="宋体" w:cs="Arial"/>
                <w:color w:val="auto"/>
                <w:spacing w:val="-6"/>
                <w:sz w:val="21"/>
                <w:szCs w:val="21"/>
                <w:lang w:eastAsia="zh-CN"/>
              </w:rPr>
              <w:t>部、</w:t>
            </w:r>
            <w:r>
              <w:rPr>
                <w:rFonts w:hint="eastAsia" w:ascii="宋体" w:hAnsi="宋体" w:eastAsia="宋体" w:cs="Arial"/>
                <w:color w:val="auto"/>
                <w:spacing w:val="-6"/>
                <w:sz w:val="21"/>
                <w:szCs w:val="21"/>
                <w:lang w:val="en-US" w:eastAsia="zh-CN"/>
              </w:rPr>
              <w:t>采购部</w:t>
            </w:r>
            <w:r>
              <w:rPr>
                <w:rFonts w:hint="eastAsia" w:ascii="宋体" w:hAnsi="宋体" w:eastAsia="宋体" w:cs="Arial"/>
                <w:color w:val="auto"/>
                <w:spacing w:val="-6"/>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eastAsia="宋体" w:cs="Arial"/>
                <w:color w:val="auto"/>
                <w:spacing w:val="-6"/>
                <w:sz w:val="21"/>
                <w:szCs w:val="21"/>
              </w:rPr>
              <w:t>总经理定期汇总分析市场情况，包括行业发展情况，相关企业产品分析，竞品分析，</w:t>
            </w:r>
            <w:r>
              <w:rPr>
                <w:rFonts w:hint="eastAsia" w:ascii="宋体" w:hAnsi="宋体" w:cs="Arial"/>
                <w:color w:val="auto"/>
                <w:spacing w:val="-6"/>
                <w:sz w:val="21"/>
                <w:szCs w:val="21"/>
              </w:rPr>
              <w:t>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如</w:t>
            </w:r>
            <w:r>
              <w:rPr>
                <w:rFonts w:hint="eastAsia" w:ascii="宋体" w:hAnsi="宋体" w:cs="Arial"/>
                <w:color w:val="auto"/>
                <w:spacing w:val="-6"/>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外部因素——国家政策变化、客户需求的变化、新技术的运用等；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内部因素有-公司文化、内部管理机制的建立、人员稳定性、员工能力等；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这些因素包括了需要考虑的正面和负面因素或条件。</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Times New Roman" w:hAnsi="Times New Roman" w:eastAsia="宋体" w:cs="Times New Roman"/>
                <w:kern w:val="2"/>
                <w:sz w:val="21"/>
                <w:lang w:val="en-US" w:eastAsia="zh-CN" w:bidi="ar-SA"/>
              </w:rPr>
            </w:pPr>
            <w:r>
              <w:rPr>
                <w:rFonts w:hint="eastAsia" w:ascii="宋体" w:hAnsi="宋体" w:eastAsia="宋体" w:cs="Arial"/>
                <w:color w:val="auto"/>
                <w:spacing w:val="-6"/>
                <w:sz w:val="21"/>
                <w:szCs w:val="21"/>
              </w:rPr>
              <w:t>公司每年根据公司销售人员从市场、客户、网络等搜集到的信息并结合公司自身业务运作情况进行分析，通过分析对这些内部和外部因素的相关信息进行监视和评审以确保其充分和适宜。</w:t>
            </w:r>
          </w:p>
        </w:tc>
        <w:tc>
          <w:tcPr>
            <w:tcW w:w="969" w:type="dxa"/>
            <w:vAlign w:val="top"/>
          </w:tcPr>
          <w:p>
            <w:pPr>
              <w:keepNext w:val="0"/>
              <w:keepLines w:val="0"/>
              <w:pageBreakBefore w:val="0"/>
              <w:widowControl w:val="0"/>
              <w:kinsoku/>
              <w:wordWrap/>
              <w:overflowPunct/>
              <w:topLinePunct w:val="0"/>
              <w:autoSpaceDE/>
              <w:autoSpaceDN/>
              <w:bidi w:val="0"/>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4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理解相关方的需求和期望</w:t>
            </w:r>
          </w:p>
        </w:tc>
        <w:tc>
          <w:tcPr>
            <w:tcW w:w="1175"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4.2</w:t>
            </w:r>
          </w:p>
        </w:tc>
        <w:tc>
          <w:tcPr>
            <w:tcW w:w="10620"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公司确定了与质量、环境、职业健康安全管理体系有关的相关方包括顾客/最终消费者、员工、政府、外部供方、竞争对手、社会、相邻单位；</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相关方期望或要求识别表中明确了相关方的需求，以及监视和测量、采取应对措施等要求；</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sz w:val="21"/>
                <w:szCs w:val="21"/>
                <w:lang w:val="en-US" w:eastAsia="zh-CN"/>
              </w:rPr>
              <w:t>基本符合。</w:t>
            </w:r>
          </w:p>
        </w:tc>
        <w:tc>
          <w:tcPr>
            <w:tcW w:w="969" w:type="dxa"/>
            <w:vAlign w:val="top"/>
          </w:tcPr>
          <w:p>
            <w:pPr>
              <w:keepNext w:val="0"/>
              <w:keepLines w:val="0"/>
              <w:pageBreakBefore w:val="0"/>
              <w:widowControl w:val="0"/>
              <w:kinsoku/>
              <w:wordWrap/>
              <w:overflowPunct/>
              <w:topLinePunct w:val="0"/>
              <w:autoSpaceDE/>
              <w:autoSpaceDN/>
              <w:bidi w:val="0"/>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4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应对风险和机遇的措施</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确定管理体系的范围</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质量/环境管理体系及其过程</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8.3删减合理性</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eastAsia="宋体" w:cs="Arial"/>
                <w:spacing w:val="-6"/>
                <w:kern w:val="2"/>
                <w:sz w:val="21"/>
                <w:szCs w:val="21"/>
                <w:lang w:val="en-US" w:eastAsia="zh-CN" w:bidi="ar-SA"/>
              </w:rPr>
            </w:pPr>
            <w:r>
              <w:rPr>
                <w:rFonts w:hint="default" w:ascii="宋体" w:hAnsi="宋体" w:eastAsia="宋体" w:cs="Arial"/>
                <w:spacing w:val="-6"/>
                <w:sz w:val="21"/>
                <w:szCs w:val="21"/>
                <w:lang w:val="en-US" w:eastAsia="zh-CN"/>
              </w:rPr>
              <w:t>变更的策划</w:t>
            </w:r>
          </w:p>
        </w:tc>
        <w:tc>
          <w:tcPr>
            <w:tcW w:w="1175"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center"/>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QEO:6.1</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center"/>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4.3</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center"/>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4.4</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center"/>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Q:8.3</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center"/>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6.3</w:t>
            </w:r>
          </w:p>
        </w:tc>
        <w:tc>
          <w:tcPr>
            <w:tcW w:w="10620"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基于对4.1和4.2的考虑，分析了公司存在的风险和机遇：</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val="en-US" w:eastAsia="zh-CN"/>
              </w:rPr>
              <w:t>存在的机遇：公司持续运营多年，积累了良好的信誉和相关方业务关系基础，人员的稳定性和能力，给公司的发展带来了机遇</w:t>
            </w:r>
            <w:r>
              <w:rPr>
                <w:rFonts w:hint="eastAsia" w:ascii="宋体" w:hAnsi="宋体" w:eastAsia="宋体" w:cs="Arial"/>
                <w:color w:val="auto"/>
                <w:spacing w:val="-6"/>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val="en-US" w:eastAsia="zh-CN"/>
              </w:rPr>
              <w:t>存在的风险：行业进入门槛低导致竞争对手多、国家政策的变化导致更多的业务通过招投标进行面临的低价中标等</w:t>
            </w:r>
            <w:r>
              <w:rPr>
                <w:rFonts w:hint="eastAsia" w:ascii="宋体" w:hAnsi="宋体" w:eastAsia="宋体" w:cs="Arial"/>
                <w:color w:val="auto"/>
                <w:spacing w:val="-6"/>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编制有《风险和机遇的应对控制程序》，对组织内外的风险和机遇进行了策划。</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重要环境因素：</w:t>
            </w:r>
            <w:r>
              <w:rPr>
                <w:rFonts w:hint="eastAsia" w:ascii="宋体" w:hAnsi="宋体" w:eastAsia="宋体" w:cs="Arial"/>
                <w:color w:val="auto"/>
                <w:spacing w:val="-6"/>
                <w:sz w:val="21"/>
                <w:szCs w:val="21"/>
                <w:lang w:eastAsia="zh-CN"/>
              </w:rPr>
              <w:t>潜在火灾、能源消耗、固废排放</w:t>
            </w:r>
            <w:r>
              <w:rPr>
                <w:rFonts w:hint="eastAsia" w:ascii="宋体" w:hAnsi="宋体" w:eastAsia="宋体" w:cs="Arial"/>
                <w:color w:val="auto"/>
                <w:spacing w:val="-6"/>
                <w:sz w:val="21"/>
                <w:szCs w:val="21"/>
                <w:lang w:val="en-US" w:eastAsia="zh-CN"/>
              </w:rPr>
              <w:t>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控制措施：一般固废集中收集外售至废品回收站；危废</w:t>
            </w:r>
            <w:r>
              <w:rPr>
                <w:rFonts w:hint="eastAsia" w:ascii="宋体" w:hAnsi="宋体" w:eastAsia="宋体" w:cs="Arial"/>
                <w:color w:val="auto"/>
                <w:spacing w:val="-6"/>
                <w:sz w:val="21"/>
                <w:szCs w:val="21"/>
                <w:lang w:val="en-US" w:eastAsia="zh-CN"/>
              </w:rPr>
              <w:t>以旧换新由供应商</w:t>
            </w:r>
            <w:r>
              <w:rPr>
                <w:rFonts w:hint="eastAsia" w:ascii="宋体" w:hAnsi="宋体" w:eastAsia="宋体" w:cs="Arial"/>
                <w:color w:val="auto"/>
                <w:spacing w:val="-6"/>
                <w:sz w:val="21"/>
                <w:szCs w:val="21"/>
                <w:lang w:eastAsia="zh-CN"/>
              </w:rPr>
              <w:t>回收；</w:t>
            </w:r>
            <w:r>
              <w:rPr>
                <w:rFonts w:hint="eastAsia" w:ascii="宋体" w:hAnsi="宋体" w:eastAsia="宋体" w:cs="Arial"/>
                <w:color w:val="auto"/>
                <w:spacing w:val="-6"/>
                <w:sz w:val="21"/>
                <w:szCs w:val="21"/>
                <w:lang w:val="en-US" w:eastAsia="zh-CN"/>
              </w:rPr>
              <w:t>节约资源；</w:t>
            </w:r>
            <w:r>
              <w:rPr>
                <w:rFonts w:hint="eastAsia" w:ascii="宋体" w:hAnsi="宋体" w:eastAsia="宋体" w:cs="Arial"/>
                <w:color w:val="auto"/>
                <w:spacing w:val="-6"/>
                <w:sz w:val="21"/>
                <w:szCs w:val="21"/>
                <w:lang w:eastAsia="zh-CN"/>
              </w:rPr>
              <w:t>提高安全意识，做好火灾预防措施。</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一旦发生按相关应急预案执行；</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制定目标、指标和管理方案。</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不可接受风险：</w:t>
            </w:r>
            <w:bookmarkStart w:id="3" w:name="_GoBack"/>
            <w:r>
              <w:rPr>
                <w:rFonts w:hint="eastAsia" w:ascii="宋体" w:hAnsi="宋体" w:eastAsia="宋体" w:cs="Arial"/>
                <w:color w:val="auto"/>
                <w:spacing w:val="-6"/>
                <w:sz w:val="21"/>
                <w:szCs w:val="21"/>
                <w:lang w:eastAsia="zh-CN"/>
              </w:rPr>
              <w:t>触电伤害、潜在火灾、交通意外伤害</w:t>
            </w:r>
            <w:bookmarkEnd w:id="3"/>
            <w:r>
              <w:rPr>
                <w:rFonts w:hint="eastAsia" w:ascii="宋体" w:hAnsi="宋体" w:eastAsia="宋体" w:cs="Arial"/>
                <w:color w:val="auto"/>
                <w:spacing w:val="-6"/>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控制措施：制定目标、指标和管理方案；提高交通安全意识；</w:t>
            </w:r>
            <w:r>
              <w:rPr>
                <w:rFonts w:hint="eastAsia" w:ascii="宋体" w:hAnsi="宋体" w:eastAsia="宋体" w:cs="Arial"/>
                <w:color w:val="auto"/>
                <w:spacing w:val="-6"/>
                <w:sz w:val="21"/>
                <w:szCs w:val="21"/>
                <w:lang w:val="en-US" w:eastAsia="zh-CN"/>
              </w:rPr>
              <w:t>安全用电，</w:t>
            </w:r>
            <w:r>
              <w:rPr>
                <w:rFonts w:hint="eastAsia" w:ascii="宋体" w:hAnsi="宋体" w:eastAsia="宋体" w:cs="Arial"/>
                <w:color w:val="auto"/>
                <w:spacing w:val="-6"/>
                <w:sz w:val="21"/>
                <w:szCs w:val="21"/>
                <w:lang w:eastAsia="zh-CN"/>
              </w:rPr>
              <w:t>做好火灾预防措施。</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一旦发生按相关应急预案执行。</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为应对上述的风险和机遇，公司依据ISO9001：2015、ISO14001：2015、ISO45001：2018标准的要求并结合本公司的具体情况，采取PDCA的过程方法，建立、实施、保持并持续改进质量、环境、职业健康安全管理体系。</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保持《管理手册》——A/0版，于2020年08月10日实施，目前版本未发生变更。</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程序文件——A/0版，于2020年08月10日实施，风险和机遇的应对控制程序、顾客满意度控制程序、采购控制程序、销售和服务管理控制程序、环境因素和危险源识别评价与控制程序、环境和职业健康安全法律法规控制程序、应急准备和响应控制程序、监视和测量控制程序、不符合/纠正和预防措施控制程序等26个；</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管理文件——销售服务规范等；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建立有外来文件清单，收集中华人民共和国产品质量法、中华人民共和国安全生产法、中华人民共和国环境保护法、中华人民共和国消防法、商品经营服务质量管理规范GB/T 16868-2009等；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建立环境、职业健康安全法律法规和其他要求清单，共173个，包括了对相关方施加影响的法规；</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本公司识别并确定了如下分工及过程：采购过程、销售过程、检验与交付过程、绩效分析、评价与改进等多个过程。</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过程：</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产品要求信息获取——产品要求评审——签订合同——采购——质检——交付</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需确认的过程为：销售服务提供过程。</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管理手册中</w:t>
            </w:r>
            <w:r>
              <w:rPr>
                <w:rFonts w:hint="eastAsia" w:ascii="宋体" w:hAnsi="宋体" w:eastAsia="宋体" w:cs="Arial"/>
                <w:color w:val="auto"/>
                <w:spacing w:val="-6"/>
                <w:sz w:val="21"/>
                <w:szCs w:val="21"/>
                <w:lang w:val="en-US" w:eastAsia="zh-CN"/>
              </w:rPr>
              <w:t>确定</w:t>
            </w:r>
            <w:r>
              <w:rPr>
                <w:rFonts w:hint="eastAsia" w:ascii="宋体" w:hAnsi="宋体" w:eastAsia="宋体" w:cs="Arial"/>
                <w:color w:val="auto"/>
                <w:spacing w:val="-6"/>
                <w:sz w:val="21"/>
                <w:szCs w:val="21"/>
                <w:lang w:eastAsia="zh-CN"/>
              </w:rPr>
              <w:t>的认证范围：</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Q：智能型骨灰盒存放架，骨灰盒存放架、福寿架、牌位架、太平柜、瞻仰台、解剖台销售</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E：智能型骨灰盒存放架，骨灰盒存放架、福寿架、牌位架、太平柜、瞻仰台、解剖台销售所涉及场所的相关环境管理活动</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val="en-US" w:eastAsia="zh-CN"/>
              </w:rPr>
              <w:t>O：智能型骨灰盒存放架，骨灰盒存放架、福寿架、牌位架、太平柜、瞻仰台、解剖台销售所涉及场所的相关职业健康安全管理活动</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Q:8.3条款删减。公司智能型骨灰盒存放架，骨灰盒存放架、福寿架、牌位架、太平柜、瞻仰台、解剖台的销售；售后服务及其所涉及的相关管理活动均参照行业标准、企业规范及客户提供的尺寸、工艺要求组织销售，其销售过程不涉及GB/T19001-2016/ISO 9001:2015标准中8.3条款内容，其不适用的要求不影响公司确保其产品和服务合格的能力和责任，对增强顾客满意也不会产生影响。</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sz w:val="21"/>
                <w:szCs w:val="21"/>
                <w:lang w:val="en-US" w:eastAsia="zh-CN"/>
              </w:rPr>
              <w:t>删减基本合理。</w:t>
            </w:r>
          </w:p>
        </w:tc>
        <w:tc>
          <w:tcPr>
            <w:tcW w:w="969" w:type="dxa"/>
            <w:vAlign w:val="top"/>
          </w:tcPr>
          <w:p>
            <w:pPr>
              <w:keepNext w:val="0"/>
              <w:keepLines w:val="0"/>
              <w:pageBreakBefore w:val="0"/>
              <w:widowControl w:val="0"/>
              <w:kinsoku/>
              <w:wordWrap/>
              <w:overflowPunct/>
              <w:topLinePunct w:val="0"/>
              <w:autoSpaceDE/>
              <w:autoSpaceDN/>
              <w:bidi w:val="0"/>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4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质量/环境/职业健康方针</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质量/环境/职业健康安全目标及其实现的策划</w:t>
            </w:r>
          </w:p>
        </w:tc>
        <w:tc>
          <w:tcPr>
            <w:tcW w:w="1175"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5.2</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6.2</w:t>
            </w:r>
          </w:p>
        </w:tc>
        <w:tc>
          <w:tcPr>
            <w:tcW w:w="10620"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《管理手册》中明确了公司的质量、环境、职业健康安全方针是：</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1.质量环境职业健康安全方针：</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质量至上、持续创新、诚实守信、顾客至上</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预防为主，降低风险；遵章守法，创造和谐</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方针适宜于公司现状，在管理手册中明确，通过文件发放，是员工获知，适用时提供给相关方。</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以方针为框架，建立了公司管理目标：</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2.管理目标：</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质量目标：</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1、交货及时率≥95%；</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2、顾客满意度92分以上；</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环安目标：</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1、固体废弃物分类处理率100%；</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2、火灾事故未0；</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3、交通意外伤害为零。</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策划了本公司的环境和安全管理方案和控制措施。</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lang w:val="en-US" w:eastAsia="zh-CN"/>
              </w:rPr>
              <w:t>保留“</w:t>
            </w:r>
            <w:r>
              <w:rPr>
                <w:rFonts w:hint="default" w:ascii="宋体" w:hAnsi="宋体" w:cs="Arial"/>
                <w:color w:val="auto"/>
                <w:spacing w:val="-6"/>
                <w:sz w:val="21"/>
                <w:szCs w:val="21"/>
                <w:lang w:val="en-US" w:eastAsia="zh-CN"/>
              </w:rPr>
              <w:t>目标分解考核表</w:t>
            </w:r>
            <w:r>
              <w:rPr>
                <w:rFonts w:hint="eastAsia" w:ascii="宋体" w:hAnsi="宋体" w:cs="Arial"/>
                <w:color w:val="auto"/>
                <w:spacing w:val="-6"/>
                <w:sz w:val="21"/>
                <w:szCs w:val="21"/>
                <w:lang w:val="en-US" w:eastAsia="zh-CN"/>
              </w:rPr>
              <w:t>”，显示按照部门对目标进行了分解，考核结果显示2022年1-6月</w:t>
            </w:r>
            <w:r>
              <w:rPr>
                <w:rFonts w:hint="default" w:ascii="宋体" w:hAnsi="宋体" w:cs="Arial"/>
                <w:color w:val="auto"/>
                <w:spacing w:val="-6"/>
                <w:sz w:val="21"/>
                <w:szCs w:val="21"/>
                <w:lang w:val="en-US" w:eastAsia="zh-CN"/>
              </w:rPr>
              <w:t>目标均已完成。</w:t>
            </w:r>
          </w:p>
        </w:tc>
        <w:tc>
          <w:tcPr>
            <w:tcW w:w="969" w:type="dxa"/>
            <w:vAlign w:val="top"/>
          </w:tcPr>
          <w:p>
            <w:pPr>
              <w:keepNext w:val="0"/>
              <w:keepLines w:val="0"/>
              <w:pageBreakBefore w:val="0"/>
              <w:widowControl w:val="0"/>
              <w:kinsoku/>
              <w:wordWrap/>
              <w:overflowPunct/>
              <w:topLinePunct w:val="0"/>
              <w:autoSpaceDE/>
              <w:autoSpaceDN/>
              <w:bidi w:val="0"/>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4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组织的岗位、职责和权限</w:t>
            </w:r>
          </w:p>
        </w:tc>
        <w:tc>
          <w:tcPr>
            <w:tcW w:w="1175"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center"/>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QEO:5.1</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center"/>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5.3</w:t>
            </w:r>
          </w:p>
        </w:tc>
        <w:tc>
          <w:tcPr>
            <w:tcW w:w="10620"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cs="Arial"/>
                <w:color w:val="auto"/>
                <w:spacing w:val="-6"/>
                <w:sz w:val="21"/>
                <w:szCs w:val="21"/>
              </w:rPr>
              <w:t>最高管理者</w:t>
            </w:r>
            <w:r>
              <w:rPr>
                <w:rFonts w:hint="eastAsia" w:ascii="宋体" w:hAnsi="宋体" w:cs="Arial"/>
                <w:color w:val="auto"/>
                <w:spacing w:val="-6"/>
                <w:sz w:val="21"/>
                <w:szCs w:val="21"/>
                <w:lang w:val="en-US" w:eastAsia="zh-CN"/>
              </w:rPr>
              <w:t>在管理手册中</w:t>
            </w:r>
            <w:r>
              <w:rPr>
                <w:rFonts w:hint="eastAsia" w:ascii="宋体" w:hAnsi="宋体" w:cs="Arial"/>
                <w:color w:val="auto"/>
                <w:spacing w:val="-6"/>
                <w:sz w:val="21"/>
                <w:szCs w:val="21"/>
              </w:rPr>
              <w:t>明确了各部门和各岗位的职责和权限，以确保管理体系符合各项标准的要求，并确保各个过程获得其预期输出</w:t>
            </w:r>
            <w:r>
              <w:rPr>
                <w:rFonts w:hint="eastAsia" w:ascii="宋体" w:hAnsi="宋体" w:cs="Arial"/>
                <w:color w:val="auto"/>
                <w:spacing w:val="-6"/>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lang w:val="en-US" w:eastAsia="zh-CN"/>
              </w:rPr>
              <w:t>经授权的分管领导</w:t>
            </w:r>
            <w:r>
              <w:rPr>
                <w:rFonts w:hint="eastAsia" w:ascii="宋体" w:hAnsi="宋体" w:cs="Arial"/>
                <w:color w:val="auto"/>
                <w:spacing w:val="-6"/>
                <w:sz w:val="21"/>
                <w:szCs w:val="21"/>
              </w:rPr>
              <w:t>向最高管理者报告质量、环境、职业健康安全管理体系的绩效及改进机会，确保</w:t>
            </w:r>
            <w:r>
              <w:rPr>
                <w:rFonts w:hint="eastAsia" w:ascii="宋体" w:hAnsi="宋体" w:cs="Arial"/>
                <w:color w:val="auto"/>
                <w:spacing w:val="-6"/>
                <w:sz w:val="21"/>
                <w:szCs w:val="21"/>
                <w:lang w:val="en-US" w:eastAsia="zh-CN"/>
              </w:rPr>
              <w:t>公司</w:t>
            </w:r>
            <w:r>
              <w:rPr>
                <w:rFonts w:hint="eastAsia" w:ascii="宋体" w:hAnsi="宋体" w:cs="Arial"/>
                <w:color w:val="auto"/>
                <w:spacing w:val="-6"/>
                <w:sz w:val="21"/>
                <w:szCs w:val="21"/>
              </w:rPr>
              <w:t>推动以顾客为关注焦点</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lang w:val="en-US" w:eastAsia="zh-CN"/>
              </w:rPr>
              <w:t>保持环境管理和职业健康安全管理绩效</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确保在策划和实施管理体系变更时保持其完整性。</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公司组织机构设置为：管理层、行政部、</w:t>
            </w:r>
            <w:r>
              <w:rPr>
                <w:rFonts w:hint="eastAsia" w:ascii="宋体" w:hAnsi="宋体" w:eastAsia="宋体" w:cs="Arial"/>
                <w:color w:val="auto"/>
                <w:spacing w:val="-6"/>
                <w:sz w:val="21"/>
                <w:szCs w:val="21"/>
                <w:lang w:val="en-US" w:eastAsia="zh-CN"/>
              </w:rPr>
              <w:t>销售</w:t>
            </w:r>
            <w:r>
              <w:rPr>
                <w:rFonts w:hint="eastAsia" w:ascii="宋体" w:hAnsi="宋体" w:eastAsia="宋体" w:cs="Arial"/>
                <w:color w:val="auto"/>
                <w:spacing w:val="-6"/>
                <w:sz w:val="21"/>
                <w:szCs w:val="21"/>
              </w:rPr>
              <w:t>部</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lang w:val="en-US" w:eastAsia="zh-CN"/>
              </w:rPr>
              <w:t>采购部</w:t>
            </w:r>
            <w:r>
              <w:rPr>
                <w:rFonts w:hint="eastAsia" w:ascii="宋体" w:hAnsi="宋体" w:eastAsia="宋体" w:cs="Arial"/>
                <w:color w:val="auto"/>
                <w:spacing w:val="-6"/>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经查每个部门均有部门职责和权限，各岗位的职责和权限、任职要求在《</w:t>
            </w:r>
            <w:r>
              <w:rPr>
                <w:rFonts w:hint="eastAsia" w:ascii="宋体" w:hAnsi="宋体" w:cs="Arial"/>
                <w:color w:val="auto"/>
                <w:spacing w:val="-6"/>
                <w:sz w:val="21"/>
                <w:szCs w:val="21"/>
                <w:lang w:val="en-US" w:eastAsia="zh-CN"/>
              </w:rPr>
              <w:t>管理手册</w:t>
            </w:r>
            <w:r>
              <w:rPr>
                <w:rFonts w:hint="eastAsia" w:ascii="宋体" w:hAnsi="宋体" w:cs="Arial"/>
                <w:color w:val="auto"/>
                <w:spacing w:val="-6"/>
                <w:sz w:val="21"/>
                <w:szCs w:val="21"/>
              </w:rPr>
              <w:t>》中得到规定。</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rPr>
              <w:t>经查问组织内的职责和权限基本得到沟通，通过文件发布、传达、会议、培训等了解有关职责和权限。同总经理交谈，对于自身职责权限比较清楚。</w:t>
            </w:r>
          </w:p>
        </w:tc>
        <w:tc>
          <w:tcPr>
            <w:tcW w:w="969" w:type="dxa"/>
            <w:vAlign w:val="top"/>
          </w:tcPr>
          <w:p>
            <w:pPr>
              <w:keepNext w:val="0"/>
              <w:keepLines w:val="0"/>
              <w:pageBreakBefore w:val="0"/>
              <w:widowControl w:val="0"/>
              <w:kinsoku/>
              <w:wordWrap/>
              <w:overflowPunct/>
              <w:topLinePunct w:val="0"/>
              <w:autoSpaceDE/>
              <w:autoSpaceDN/>
              <w:bidi w:val="0"/>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4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资源</w:t>
            </w:r>
          </w:p>
        </w:tc>
        <w:tc>
          <w:tcPr>
            <w:tcW w:w="1175"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w:t>
            </w:r>
            <w:r>
              <w:rPr>
                <w:rFonts w:hint="eastAsia" w:ascii="宋体" w:hAnsi="宋体" w:eastAsia="宋体" w:cs="Arial"/>
                <w:spacing w:val="-6"/>
                <w:sz w:val="21"/>
                <w:szCs w:val="21"/>
              </w:rPr>
              <w:t>7.1.1</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EO</w:t>
            </w:r>
            <w:r>
              <w:rPr>
                <w:rFonts w:hint="eastAsia" w:ascii="宋体" w:hAnsi="宋体" w:eastAsia="宋体" w:cs="Arial"/>
                <w:spacing w:val="-6"/>
                <w:sz w:val="21"/>
                <w:szCs w:val="21"/>
                <w:lang w:val="en-US" w:eastAsia="zh-CN"/>
              </w:rPr>
              <w:t>:</w:t>
            </w:r>
            <w:r>
              <w:rPr>
                <w:rFonts w:hint="eastAsia" w:ascii="宋体" w:hAnsi="宋体" w:eastAsia="宋体" w:cs="Arial"/>
                <w:spacing w:val="-6"/>
                <w:sz w:val="21"/>
                <w:szCs w:val="21"/>
              </w:rPr>
              <w:t>7.1</w:t>
            </w:r>
          </w:p>
        </w:tc>
        <w:tc>
          <w:tcPr>
            <w:tcW w:w="10620"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eastAsia="zh-CN"/>
              </w:rPr>
              <w:t>公司</w:t>
            </w:r>
            <w:r>
              <w:rPr>
                <w:rFonts w:hint="eastAsia" w:ascii="宋体" w:hAnsi="宋体" w:cs="Arial"/>
                <w:color w:val="auto"/>
                <w:spacing w:val="-6"/>
                <w:sz w:val="21"/>
                <w:szCs w:val="21"/>
                <w:lang w:val="en-US" w:eastAsia="zh-CN"/>
              </w:rPr>
              <w:t>注册资金壹仟万元；</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eastAsia="宋体" w:cs="Arial"/>
                <w:color w:val="auto"/>
                <w:spacing w:val="-6"/>
                <w:sz w:val="21"/>
                <w:szCs w:val="21"/>
                <w:lang w:eastAsia="zh-CN"/>
              </w:rPr>
              <w:t>经营面积</w:t>
            </w:r>
            <w:r>
              <w:rPr>
                <w:rFonts w:hint="eastAsia" w:ascii="宋体" w:hAnsi="宋体" w:eastAsia="宋体" w:cs="Arial"/>
                <w:color w:val="auto"/>
                <w:spacing w:val="-6"/>
                <w:sz w:val="21"/>
                <w:szCs w:val="21"/>
                <w:lang w:val="en-US" w:eastAsia="zh-CN"/>
              </w:rPr>
              <w:t>月4</w:t>
            </w:r>
            <w:r>
              <w:rPr>
                <w:rFonts w:hint="eastAsia" w:ascii="宋体" w:hAnsi="宋体" w:eastAsia="宋体" w:cs="Arial"/>
                <w:color w:val="auto"/>
                <w:spacing w:val="-6"/>
                <w:sz w:val="21"/>
                <w:szCs w:val="21"/>
                <w:lang w:eastAsia="zh-CN"/>
              </w:rPr>
              <w:t>00㎡，公司人员共</w:t>
            </w:r>
            <w:r>
              <w:rPr>
                <w:rFonts w:hint="eastAsia" w:ascii="宋体" w:hAnsi="宋体" w:eastAsia="宋体" w:cs="Arial"/>
                <w:color w:val="auto"/>
                <w:spacing w:val="-6"/>
                <w:sz w:val="21"/>
                <w:szCs w:val="21"/>
                <w:lang w:val="en-US" w:eastAsia="zh-CN"/>
              </w:rPr>
              <w:t>21</w:t>
            </w:r>
            <w:r>
              <w:rPr>
                <w:rFonts w:hint="eastAsia" w:ascii="宋体" w:hAnsi="宋体" w:eastAsia="宋体" w:cs="Arial"/>
                <w:color w:val="auto"/>
                <w:spacing w:val="-6"/>
                <w:sz w:val="21"/>
                <w:szCs w:val="21"/>
                <w:lang w:eastAsia="zh-CN"/>
              </w:rPr>
              <w:t>人，配有销售人员、办公人员</w:t>
            </w:r>
            <w:r>
              <w:rPr>
                <w:rFonts w:hint="eastAsia" w:ascii="宋体" w:hAnsi="宋体" w:cs="Arial"/>
                <w:color w:val="auto"/>
                <w:spacing w:val="-6"/>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办公设备有办公桌、文件柜、复印机、电脑、打印机等。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环保安全设施设备主要有：消防设备、垃圾桶等；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eastAsia" w:ascii="宋体" w:hAnsi="宋体" w:cs="Arial"/>
                <w:color w:val="auto"/>
                <w:spacing w:val="-6"/>
                <w:sz w:val="21"/>
                <w:szCs w:val="21"/>
                <w:highlight w:val="none"/>
                <w:lang w:val="en-US" w:eastAsia="zh-CN"/>
              </w:rPr>
              <w:t>2022年安环投入费用7700元，</w:t>
            </w:r>
            <w:r>
              <w:rPr>
                <w:rFonts w:hint="eastAsia" w:ascii="宋体" w:hAnsi="宋体" w:cs="Arial"/>
                <w:color w:val="auto"/>
                <w:spacing w:val="-6"/>
                <w:sz w:val="21"/>
                <w:szCs w:val="21"/>
                <w:lang w:val="en-US" w:eastAsia="zh-CN"/>
              </w:rPr>
              <w:t>主要用于员工保险、安全教育培训、环保投入、消防设备、劳保用品等；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确认公司目前人力资源、基础设施、销售人员、财力、信息等资源均能保证。</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公司财务能保证质量、环境、职业健康安全工作的开展，确保相关资金及时投入。</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Times New Roman" w:hAnsi="Times New Roman" w:eastAsia="宋体" w:cs="Times New Roman"/>
                <w:color w:val="auto"/>
                <w:kern w:val="2"/>
                <w:sz w:val="21"/>
                <w:lang w:val="en-US" w:eastAsia="zh-CN" w:bidi="ar-SA"/>
              </w:rPr>
            </w:pPr>
            <w:r>
              <w:rPr>
                <w:rFonts w:hint="default" w:ascii="宋体" w:hAnsi="宋体" w:cs="Arial"/>
                <w:color w:val="auto"/>
                <w:spacing w:val="-6"/>
                <w:sz w:val="21"/>
                <w:szCs w:val="21"/>
                <w:lang w:val="en-US" w:eastAsia="zh-CN"/>
              </w:rPr>
              <w:t>基本能满足体系运行的要求。</w:t>
            </w:r>
          </w:p>
        </w:tc>
        <w:tc>
          <w:tcPr>
            <w:tcW w:w="969" w:type="dxa"/>
            <w:vAlign w:val="top"/>
          </w:tcPr>
          <w:p>
            <w:pPr>
              <w:keepNext w:val="0"/>
              <w:keepLines w:val="0"/>
              <w:pageBreakBefore w:val="0"/>
              <w:widowControl w:val="0"/>
              <w:kinsoku/>
              <w:wordWrap/>
              <w:overflowPunct/>
              <w:topLinePunct w:val="0"/>
              <w:autoSpaceDE/>
              <w:autoSpaceDN/>
              <w:bidi w:val="0"/>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4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沟通</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信息交流</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协商与参与</w:t>
            </w:r>
          </w:p>
        </w:tc>
        <w:tc>
          <w:tcPr>
            <w:tcW w:w="1175"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7.4</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O:5.4</w:t>
            </w:r>
          </w:p>
        </w:tc>
        <w:tc>
          <w:tcPr>
            <w:tcW w:w="10620"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组织在各部门之间建立了与体系有关的信息通渠沟道，借助于会议、电话、微信、网络、信息系统、口头交流等方式使全体员工达到沟通和理解。目前各部门协调一致，工作上的接口基本理顺。</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总经理主持经营例会，分析公司的发展、市场情况和体系运行是否有效，管理目标完成情况，满足顾客要求和法规程度，改进建议等内部管理存在问题等。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总经理为协商、参与提供了时间、机会、培训、资源等保障，明确了沟通、协商、参与渠道，消除了障碍和壁垒。</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管代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日常对于质量、环保、安全方面的信息主要利用会议、培训、座谈、电话、网络、收文等方式进行内外部沟通和协商。</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经交流：目前与环保、劳动、消防、安监部门的外部信息交流主要是参加会议、接收来文、电话、邮件等，均按要求予以传达和落实，沟通情况较好。</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相关人员能够适当参与并协商办理公司经营管理及安全事务等工作。</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公司经选举确定职业健康安全事务代表是</w:t>
            </w:r>
            <w:r>
              <w:rPr>
                <w:rFonts w:hint="eastAsia" w:ascii="宋体" w:hAnsi="宋体" w:cs="Arial"/>
                <w:color w:val="auto"/>
                <w:spacing w:val="-6"/>
                <w:sz w:val="21"/>
                <w:szCs w:val="21"/>
                <w:highlight w:val="none"/>
                <w:u w:val="single"/>
                <w:lang w:val="en-US" w:eastAsia="zh-CN"/>
              </w:rPr>
              <w:t>陈建斌</w:t>
            </w:r>
            <w:r>
              <w:rPr>
                <w:rFonts w:hint="eastAsia" w:ascii="宋体" w:hAnsi="宋体" w:eastAsia="宋体" w:cs="Arial"/>
                <w:color w:val="auto"/>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a）负责</w:t>
            </w:r>
            <w:r>
              <w:rPr>
                <w:rFonts w:hint="eastAsia" w:ascii="宋体" w:hAnsi="宋体" w:cs="Arial"/>
                <w:color w:val="auto"/>
                <w:spacing w:val="-6"/>
                <w:sz w:val="21"/>
                <w:szCs w:val="21"/>
                <w:highlight w:val="none"/>
                <w:lang w:val="en-US" w:eastAsia="zh-CN"/>
              </w:rPr>
              <w:t>员工职业健康安全</w:t>
            </w:r>
            <w:r>
              <w:rPr>
                <w:rFonts w:hint="eastAsia" w:ascii="宋体" w:hAnsi="宋体" w:eastAsia="宋体" w:cs="Arial"/>
                <w:color w:val="auto"/>
                <w:spacing w:val="-6"/>
                <w:sz w:val="21"/>
                <w:szCs w:val="21"/>
                <w:highlight w:val="none"/>
                <w:lang w:val="en-US" w:eastAsia="zh-CN"/>
              </w:rPr>
              <w:t>日常工作；</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b）负责召开讨论有关工资、福利、劳动安全卫生、社会保险等涉及职工切身利益的会议，代表员工反映员工的建议和意见；</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c）接收、处理外部职业健康安全信息；</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d）交流各级职能部门间产生的职业健康安全信息；</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e）收集、处理和反馈员工所关心的职业健康安全问题；</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f）参与职业健康安全工作方针和程序的制定、评审和实施；</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g）参与影响作业场所人员职业健康安全的任何变化的讨论。</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ascii="Times New Roman" w:hAnsi="Times New Roman" w:eastAsia="宋体" w:cs="Times New Roman"/>
                <w:color w:val="auto"/>
                <w:kern w:val="2"/>
                <w:sz w:val="21"/>
                <w:lang w:val="en-US" w:eastAsia="zh-CN" w:bidi="ar-SA"/>
              </w:rPr>
            </w:pPr>
            <w:r>
              <w:rPr>
                <w:rFonts w:hint="eastAsia" w:ascii="宋体" w:hAnsi="宋体" w:eastAsia="宋体" w:cs="Arial"/>
                <w:color w:val="auto"/>
                <w:spacing w:val="-6"/>
                <w:sz w:val="21"/>
                <w:szCs w:val="21"/>
                <w:highlight w:val="none"/>
                <w:lang w:val="en-US" w:eastAsia="zh-CN"/>
              </w:rPr>
              <w:t>现有的沟通渠道和方法能满足要求。</w:t>
            </w:r>
          </w:p>
        </w:tc>
        <w:tc>
          <w:tcPr>
            <w:tcW w:w="969" w:type="dxa"/>
            <w:vAlign w:val="top"/>
          </w:tcPr>
          <w:p>
            <w:pPr>
              <w:keepNext w:val="0"/>
              <w:keepLines w:val="0"/>
              <w:pageBreakBefore w:val="0"/>
              <w:widowControl w:val="0"/>
              <w:kinsoku/>
              <w:wordWrap/>
              <w:overflowPunct/>
              <w:topLinePunct w:val="0"/>
              <w:autoSpaceDE/>
              <w:autoSpaceDN/>
              <w:bidi w:val="0"/>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4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管理评审</w:t>
            </w:r>
          </w:p>
        </w:tc>
        <w:tc>
          <w:tcPr>
            <w:tcW w:w="1175"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9.3</w:t>
            </w:r>
          </w:p>
        </w:tc>
        <w:tc>
          <w:tcPr>
            <w:tcW w:w="1062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2022年10月20日在公司会议室由</w:t>
            </w:r>
            <w:r>
              <w:rPr>
                <w:rFonts w:hint="eastAsia" w:ascii="宋体" w:hAnsi="宋体" w:cs="Arial"/>
                <w:color w:val="auto"/>
                <w:spacing w:val="-6"/>
                <w:sz w:val="21"/>
                <w:szCs w:val="21"/>
                <w:highlight w:val="none"/>
                <w:lang w:val="en-US" w:eastAsia="zh-CN"/>
              </w:rPr>
              <w:t>黄朝阳</w:t>
            </w:r>
            <w:r>
              <w:rPr>
                <w:rFonts w:hint="eastAsia" w:ascii="宋体" w:hAnsi="宋体" w:eastAsia="宋体" w:cs="Arial"/>
                <w:color w:val="auto"/>
                <w:spacing w:val="-6"/>
                <w:sz w:val="21"/>
                <w:szCs w:val="21"/>
                <w:highlight w:val="none"/>
                <w:lang w:val="en-US" w:eastAsia="zh-CN"/>
              </w:rPr>
              <w:t>总经理主持召开管理评审会议；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保留管理评审计划、管理评审报告、管理评审会议纪要、签到表等；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管理评审输入包含对上次管理评审整改措施的跟踪；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管理评审结论：公司管理体系的建立和运行是充分的、适宜的、有效的。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改进措施要求：加强供应商的管理等2项要求；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105" w:rightChars="50" w:firstLine="396" w:firstLineChars="200"/>
              <w:textAlignment w:val="baseline"/>
              <w:rPr>
                <w:rFonts w:hint="default" w:ascii="宋体" w:hAnsi="宋体" w:eastAsia="宋体" w:cs="Arial"/>
                <w:color w:val="auto"/>
                <w:spacing w:val="-6"/>
                <w:kern w:val="2"/>
                <w:sz w:val="21"/>
                <w:szCs w:val="21"/>
                <w:highlight w:val="none"/>
                <w:lang w:val="en-US" w:eastAsia="zh-CN" w:bidi="ar-SA"/>
              </w:rPr>
            </w:pPr>
            <w:r>
              <w:rPr>
                <w:rFonts w:hint="eastAsia" w:ascii="宋体" w:hAnsi="宋体" w:eastAsia="宋体" w:cs="Arial"/>
                <w:color w:val="auto"/>
                <w:spacing w:val="-6"/>
                <w:sz w:val="21"/>
                <w:szCs w:val="21"/>
                <w:highlight w:val="none"/>
                <w:lang w:val="en-US" w:eastAsia="zh-CN"/>
              </w:rPr>
              <w:t>保留“管理评审改进措施计划”。</w:t>
            </w:r>
          </w:p>
        </w:tc>
        <w:tc>
          <w:tcPr>
            <w:tcW w:w="969" w:type="dxa"/>
            <w:vAlign w:val="top"/>
          </w:tcPr>
          <w:p>
            <w:pPr>
              <w:keepNext w:val="0"/>
              <w:keepLines w:val="0"/>
              <w:pageBreakBefore w:val="0"/>
              <w:widowControl w:val="0"/>
              <w:kinsoku/>
              <w:wordWrap/>
              <w:overflowPunct/>
              <w:topLinePunct w:val="0"/>
              <w:autoSpaceDE/>
              <w:autoSpaceDN/>
              <w:bidi w:val="0"/>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4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改进</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持续改进</w:t>
            </w:r>
          </w:p>
        </w:tc>
        <w:tc>
          <w:tcPr>
            <w:tcW w:w="1175"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10.1</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10.3</w:t>
            </w:r>
          </w:p>
        </w:tc>
        <w:tc>
          <w:tcPr>
            <w:tcW w:w="10620"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kern w:val="2"/>
                <w:sz w:val="21"/>
                <w:szCs w:val="21"/>
                <w:highlight w:val="none"/>
                <w:lang w:val="en-US" w:eastAsia="zh-CN" w:bidi="ar-SA"/>
              </w:rPr>
            </w:pPr>
            <w:r>
              <w:rPr>
                <w:rFonts w:hint="eastAsia" w:ascii="宋体" w:hAnsi="宋体" w:eastAsia="宋体" w:cs="Arial"/>
                <w:color w:val="auto"/>
                <w:spacing w:val="-6"/>
                <w:sz w:val="21"/>
                <w:szCs w:val="21"/>
                <w:highlight w:val="none"/>
                <w:lang w:val="en-US" w:eastAsia="zh-CN"/>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969" w:type="dxa"/>
            <w:vAlign w:val="top"/>
          </w:tcPr>
          <w:p>
            <w:pPr>
              <w:keepNext w:val="0"/>
              <w:keepLines w:val="0"/>
              <w:pageBreakBefore w:val="0"/>
              <w:widowControl w:val="0"/>
              <w:kinsoku/>
              <w:wordWrap/>
              <w:overflowPunct/>
              <w:topLinePunct w:val="0"/>
              <w:autoSpaceDE/>
              <w:autoSpaceDN/>
              <w:bidi w:val="0"/>
              <w:spacing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45" w:type="dxa"/>
            <w:vAlign w:val="top"/>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标准/规范/法规的执行情况</w:t>
            </w:r>
          </w:p>
        </w:tc>
        <w:tc>
          <w:tcPr>
            <w:tcW w:w="1175" w:type="dxa"/>
            <w:vAlign w:val="top"/>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Arial"/>
                <w:spacing w:val="-6"/>
                <w:kern w:val="2"/>
                <w:sz w:val="21"/>
                <w:szCs w:val="21"/>
                <w:lang w:val="en-US" w:eastAsia="zh-CN" w:bidi="ar-SA"/>
              </w:rPr>
            </w:pPr>
          </w:p>
        </w:tc>
        <w:tc>
          <w:tcPr>
            <w:tcW w:w="1062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本审核周期未发生重大质量事故、安全事故、环境污染事故，遵守法律法规要求。</w:t>
            </w:r>
          </w:p>
        </w:tc>
        <w:tc>
          <w:tcPr>
            <w:tcW w:w="969" w:type="dxa"/>
            <w:vAlign w:val="top"/>
          </w:tcPr>
          <w:p>
            <w:pPr>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45" w:type="dxa"/>
            <w:vAlign w:val="top"/>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上次审核不符合项的验证</w:t>
            </w:r>
          </w:p>
        </w:tc>
        <w:tc>
          <w:tcPr>
            <w:tcW w:w="1175" w:type="dxa"/>
            <w:vAlign w:val="top"/>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Arial"/>
                <w:spacing w:val="-6"/>
                <w:kern w:val="2"/>
                <w:sz w:val="21"/>
                <w:szCs w:val="21"/>
                <w:lang w:val="en-US" w:eastAsia="zh-CN" w:bidi="ar-SA"/>
              </w:rPr>
            </w:pPr>
          </w:p>
        </w:tc>
        <w:tc>
          <w:tcPr>
            <w:tcW w:w="1062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color w:val="auto"/>
                <w:spacing w:val="-6"/>
                <w:sz w:val="21"/>
                <w:szCs w:val="21"/>
                <w:highlight w:val="none"/>
                <w:lang w:val="en-US" w:eastAsia="zh-CN"/>
              </w:rPr>
              <w:t>上次审核时未开具书面不符合。</w:t>
            </w:r>
          </w:p>
        </w:tc>
        <w:tc>
          <w:tcPr>
            <w:tcW w:w="969" w:type="dxa"/>
            <w:vAlign w:val="top"/>
          </w:tcPr>
          <w:p>
            <w:pPr>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45" w:type="dxa"/>
            <w:vAlign w:val="top"/>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认证证书、标志的使用情况</w:t>
            </w:r>
          </w:p>
        </w:tc>
        <w:tc>
          <w:tcPr>
            <w:tcW w:w="1175" w:type="dxa"/>
            <w:vAlign w:val="top"/>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Arial"/>
                <w:spacing w:val="-6"/>
                <w:kern w:val="2"/>
                <w:sz w:val="21"/>
                <w:szCs w:val="21"/>
                <w:lang w:val="en-US" w:eastAsia="zh-CN" w:bidi="ar-SA"/>
              </w:rPr>
            </w:pPr>
          </w:p>
        </w:tc>
        <w:tc>
          <w:tcPr>
            <w:tcW w:w="1062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标志未应用在产品上；投标等情况使用认证证书。</w:t>
            </w:r>
          </w:p>
        </w:tc>
        <w:tc>
          <w:tcPr>
            <w:tcW w:w="969" w:type="dxa"/>
            <w:vAlign w:val="top"/>
          </w:tcPr>
          <w:p>
            <w:pPr>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45" w:type="dxa"/>
            <w:vAlign w:val="top"/>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投诉或事故、监督抽查情况</w:t>
            </w:r>
          </w:p>
        </w:tc>
        <w:tc>
          <w:tcPr>
            <w:tcW w:w="1175" w:type="dxa"/>
            <w:vAlign w:val="top"/>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Arial"/>
                <w:spacing w:val="-6"/>
                <w:kern w:val="2"/>
                <w:sz w:val="21"/>
                <w:szCs w:val="21"/>
                <w:lang w:val="en-US" w:eastAsia="zh-CN" w:bidi="ar-SA"/>
              </w:rPr>
            </w:pPr>
          </w:p>
        </w:tc>
        <w:tc>
          <w:tcPr>
            <w:tcW w:w="1062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自公司成立以来，未受到上级主管部门有关质量、环境、职业健康安全的行政处罚。未发生相关方的投诉。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暂时没有国家/地方抽查情况。</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目前没有相关行政主管部门的检查处罚，在审核现场也未发现抽查、相关方投诉等情况。</w:t>
            </w:r>
          </w:p>
        </w:tc>
        <w:tc>
          <w:tcPr>
            <w:tcW w:w="969" w:type="dxa"/>
            <w:vAlign w:val="top"/>
          </w:tcPr>
          <w:p>
            <w:pPr>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RmZWE1ODkyMzI3NzUzMjUzZWZjMTFlMDk4OTYifQ=="/>
  </w:docVars>
  <w:rsids>
    <w:rsidRoot w:val="00000000"/>
    <w:rsid w:val="09A36DDD"/>
    <w:rsid w:val="563500BB"/>
    <w:rsid w:val="61061A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4526</Words>
  <Characters>4793</Characters>
  <Lines>1</Lines>
  <Paragraphs>1</Paragraphs>
  <TotalTime>13</TotalTime>
  <ScaleCrop>false</ScaleCrop>
  <LinksUpToDate>false</LinksUpToDate>
  <CharactersWithSpaces>4830</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2022-10-26T07:52:10Z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1410AAD987CD4961B2985B496127B87E</vt:lpwstr>
  </property>
  <property fmtid="{D5CDD505-2E9C-101B-9397-08002B2CF9AE}" pid="3" name="KSOProductBuildVer">
    <vt:lpwstr>2052-11.1.0.12759</vt:lpwstr>
  </property>
</Properties>
</file>