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</w:rPr>
            </w:pPr>
            <w:bookmarkStart w:id="11" w:name="组织名称"/>
            <w:r>
              <w:rPr>
                <w:rFonts w:ascii="方正仿宋简体" w:eastAsia="方正仿宋简体"/>
                <w:b/>
                <w:color w:val="000000" w:themeColor="text1"/>
              </w:rPr>
              <w:t>四川中能石油天然气工程设计有限公司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</w:rPr>
              <w:t>叶慧芝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  <w:lang w:eastAsia="zh-CN"/>
              </w:rPr>
              <w:t>综合办</w:t>
            </w:r>
          </w:p>
          <w:p>
            <w:pPr>
              <w:jc w:val="right"/>
              <w:rPr>
                <w:rFonts w:ascii="方正仿宋简体" w:eastAsia="方正仿宋简体"/>
                <w:color w:val="000000" w:themeColor="text1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000000" w:themeColor="text1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 w:val="24"/>
                <w:lang w:val="en-US" w:eastAsia="zh-CN"/>
              </w:rPr>
              <w:t>2022.10.28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 w:val="0"/>
                <w:bCs w:val="0"/>
                <w:color w:val="000000" w:themeColor="text1"/>
              </w:rPr>
            </w:pPr>
            <w:bookmarkStart w:id="17" w:name="_GoBack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另查培训及评价记录，公司2022年6月15日进行的</w:t>
            </w:r>
            <w:r>
              <w:rPr>
                <w:rFonts w:hint="eastAsia" w:ascii="宋体" w:hAnsi="宋体" w:eastAsia="宋体"/>
                <w:szCs w:val="21"/>
              </w:rPr>
              <w:t>质量环</w:t>
            </w:r>
            <w:bookmarkEnd w:id="17"/>
            <w:r>
              <w:rPr>
                <w:rFonts w:hint="eastAsia" w:ascii="宋体" w:hAnsi="宋体"/>
                <w:szCs w:val="21"/>
              </w:rPr>
              <w:t>境健康安全法律法规培训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有培训记录，未能提供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培训的评价记录</w:t>
            </w:r>
            <w:r>
              <w:rPr>
                <w:rFonts w:hint="eastAsia" w:ascii="方正仿宋简体" w:eastAsia="方正仿宋简体"/>
                <w:b w:val="0"/>
                <w:bCs w:val="0"/>
                <w:color w:val="000000" w:themeColor="text1"/>
              </w:rPr>
              <w:t>。不符合标准GB/T19001-2016标准7.2条款“c）在适用时，采取措施以获得和保持所必需的能力，并评价所采取措施的有效性”的要求；GB/T24001-2016标准7.2条款“d）在适用时，采取措施以获得和保持所必需的能力，并评价所采取措施的有效性.”的要求；GB/T45001-2020标准7.2条款“c）在适用时，采取措施以获得和保持所必需的能力，并评价所采取措施的有效性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100330</wp:posOffset>
                  </wp:positionV>
                  <wp:extent cx="996950" cy="416560"/>
                  <wp:effectExtent l="0" t="0" r="6350" b="2540"/>
                  <wp:wrapNone/>
                  <wp:docPr id="3" name="图片 2" descr="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9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2983865</wp:posOffset>
                  </wp:positionH>
                  <wp:positionV relativeFrom="paragraph">
                    <wp:posOffset>172720</wp:posOffset>
                  </wp:positionV>
                  <wp:extent cx="342265" cy="372745"/>
                  <wp:effectExtent l="0" t="0" r="635" b="8255"/>
                  <wp:wrapNone/>
                  <wp:docPr id="2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4445</wp:posOffset>
                  </wp:positionV>
                  <wp:extent cx="566420" cy="322580"/>
                  <wp:effectExtent l="0" t="0" r="5080" b="7620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2022年10月25日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2022年10月25日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2022年10月25日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9E5036F"/>
    <w:rsid w:val="67443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tiff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532</Words>
  <Characters>722</Characters>
  <Lines>6</Lines>
  <Paragraphs>1</Paragraphs>
  <TotalTime>2</TotalTime>
  <ScaleCrop>false</ScaleCrop>
  <LinksUpToDate>false</LinksUpToDate>
  <CharactersWithSpaces>917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2022-10-25T08:27:09Z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