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1FD" w:rsidRDefault="00136B7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596"/>
        <w:gridCol w:w="993"/>
      </w:tblGrid>
      <w:tr w:rsidR="00D651FD" w:rsidRPr="002D3B33">
        <w:trPr>
          <w:trHeight w:val="515"/>
        </w:trPr>
        <w:tc>
          <w:tcPr>
            <w:tcW w:w="2160" w:type="dxa"/>
            <w:vMerge w:val="restart"/>
            <w:vAlign w:val="center"/>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过程与活动、</w:t>
            </w:r>
          </w:p>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抽样计划</w:t>
            </w:r>
          </w:p>
        </w:tc>
        <w:tc>
          <w:tcPr>
            <w:tcW w:w="960" w:type="dxa"/>
            <w:vMerge w:val="restart"/>
            <w:vAlign w:val="center"/>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涉及</w:t>
            </w:r>
          </w:p>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条款</w:t>
            </w:r>
          </w:p>
        </w:tc>
        <w:tc>
          <w:tcPr>
            <w:tcW w:w="10596" w:type="dxa"/>
            <w:vAlign w:val="center"/>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 xml:space="preserve">受审核部门： </w:t>
            </w:r>
            <w:r w:rsidR="002D3B33" w:rsidRPr="002D3B33">
              <w:rPr>
                <w:rFonts w:asciiTheme="majorEastAsia" w:eastAsiaTheme="majorEastAsia" w:hAnsiTheme="majorEastAsia" w:hint="eastAsia"/>
                <w:sz w:val="24"/>
                <w:szCs w:val="24"/>
              </w:rPr>
              <w:t>经营部</w:t>
            </w:r>
            <w:r w:rsidRPr="002D3B33">
              <w:rPr>
                <w:rFonts w:asciiTheme="majorEastAsia" w:eastAsiaTheme="majorEastAsia" w:hAnsiTheme="majorEastAsia" w:hint="eastAsia"/>
                <w:sz w:val="24"/>
                <w:szCs w:val="24"/>
              </w:rPr>
              <w:t xml:space="preserve">           主管领导：  </w:t>
            </w:r>
            <w:r w:rsidR="00C309EF">
              <w:rPr>
                <w:rFonts w:asciiTheme="majorEastAsia" w:eastAsiaTheme="majorEastAsia" w:hAnsiTheme="majorEastAsia" w:hint="eastAsia"/>
                <w:sz w:val="24"/>
                <w:szCs w:val="24"/>
              </w:rPr>
              <w:t>黄发新</w:t>
            </w:r>
            <w:r w:rsidR="002D3B33">
              <w:rPr>
                <w:rFonts w:asciiTheme="majorEastAsia" w:eastAsiaTheme="majorEastAsia" w:hAnsiTheme="majorEastAsia" w:hint="eastAsia"/>
                <w:sz w:val="24"/>
                <w:szCs w:val="24"/>
              </w:rPr>
              <w:t xml:space="preserve"> </w:t>
            </w:r>
            <w:r w:rsidR="002D3B33">
              <w:rPr>
                <w:rFonts w:asciiTheme="majorEastAsia" w:eastAsiaTheme="majorEastAsia" w:hAnsiTheme="majorEastAsia"/>
                <w:sz w:val="24"/>
                <w:szCs w:val="24"/>
              </w:rPr>
              <w:t xml:space="preserve"> </w:t>
            </w:r>
            <w:r w:rsidRPr="002D3B33">
              <w:rPr>
                <w:rFonts w:asciiTheme="majorEastAsia" w:eastAsiaTheme="majorEastAsia" w:hAnsiTheme="majorEastAsia" w:hint="eastAsia"/>
                <w:sz w:val="24"/>
                <w:szCs w:val="24"/>
              </w:rPr>
              <w:t xml:space="preserve">     陪同人员：</w:t>
            </w:r>
            <w:r w:rsidR="002D3B33">
              <w:rPr>
                <w:rFonts w:asciiTheme="majorEastAsia" w:eastAsiaTheme="majorEastAsia" w:hAnsiTheme="majorEastAsia" w:hint="eastAsia"/>
                <w:sz w:val="24"/>
                <w:szCs w:val="24"/>
              </w:rPr>
              <w:t>江霞</w:t>
            </w:r>
          </w:p>
        </w:tc>
        <w:tc>
          <w:tcPr>
            <w:tcW w:w="993" w:type="dxa"/>
            <w:vMerge w:val="restart"/>
            <w:vAlign w:val="center"/>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判定</w:t>
            </w:r>
          </w:p>
        </w:tc>
      </w:tr>
      <w:tr w:rsidR="00D651FD" w:rsidRPr="002D3B33">
        <w:trPr>
          <w:trHeight w:val="403"/>
        </w:trPr>
        <w:tc>
          <w:tcPr>
            <w:tcW w:w="2160" w:type="dxa"/>
            <w:vMerge/>
            <w:vAlign w:val="center"/>
          </w:tcPr>
          <w:p w:rsidR="00D651FD" w:rsidRPr="002D3B33" w:rsidRDefault="00D651FD" w:rsidP="002D3B33">
            <w:pPr>
              <w:spacing w:line="360" w:lineRule="auto"/>
              <w:rPr>
                <w:rFonts w:asciiTheme="majorEastAsia" w:eastAsiaTheme="majorEastAsia" w:hAnsiTheme="majorEastAsia"/>
                <w:sz w:val="24"/>
                <w:szCs w:val="24"/>
              </w:rPr>
            </w:pPr>
          </w:p>
        </w:tc>
        <w:tc>
          <w:tcPr>
            <w:tcW w:w="960" w:type="dxa"/>
            <w:vMerge/>
            <w:vAlign w:val="center"/>
          </w:tcPr>
          <w:p w:rsidR="00D651FD" w:rsidRPr="002D3B33" w:rsidRDefault="00D651FD" w:rsidP="002D3B33">
            <w:pPr>
              <w:spacing w:line="360" w:lineRule="auto"/>
              <w:rPr>
                <w:rFonts w:asciiTheme="majorEastAsia" w:eastAsiaTheme="majorEastAsia" w:hAnsiTheme="majorEastAsia"/>
                <w:sz w:val="24"/>
                <w:szCs w:val="24"/>
              </w:rPr>
            </w:pPr>
          </w:p>
        </w:tc>
        <w:tc>
          <w:tcPr>
            <w:tcW w:w="10596" w:type="dxa"/>
            <w:vAlign w:val="center"/>
          </w:tcPr>
          <w:p w:rsidR="00D651FD" w:rsidRPr="002D3B33" w:rsidRDefault="00136B7F" w:rsidP="00596505">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审核员：</w:t>
            </w:r>
            <w:r w:rsidR="002D3B33">
              <w:rPr>
                <w:rFonts w:asciiTheme="majorEastAsia" w:eastAsiaTheme="majorEastAsia" w:hAnsiTheme="majorEastAsia" w:hint="eastAsia"/>
                <w:sz w:val="24"/>
                <w:szCs w:val="24"/>
              </w:rPr>
              <w:t>王琳</w:t>
            </w:r>
            <w:r w:rsidRPr="002D3B33">
              <w:rPr>
                <w:rFonts w:asciiTheme="majorEastAsia" w:eastAsiaTheme="majorEastAsia" w:hAnsiTheme="majorEastAsia" w:hint="eastAsia"/>
                <w:sz w:val="24"/>
                <w:szCs w:val="24"/>
              </w:rPr>
              <w:t xml:space="preserve">          </w:t>
            </w:r>
            <w:r w:rsidR="00596505">
              <w:rPr>
                <w:rFonts w:asciiTheme="majorEastAsia" w:eastAsiaTheme="majorEastAsia" w:hAnsiTheme="majorEastAsia" w:hint="eastAsia"/>
                <w:sz w:val="24"/>
                <w:szCs w:val="24"/>
              </w:rPr>
              <w:t xml:space="preserve"> </w:t>
            </w:r>
            <w:r w:rsidRPr="002D3B33">
              <w:rPr>
                <w:rFonts w:asciiTheme="majorEastAsia" w:eastAsiaTheme="majorEastAsia" w:hAnsiTheme="majorEastAsia" w:hint="eastAsia"/>
                <w:sz w:val="24"/>
                <w:szCs w:val="24"/>
              </w:rPr>
              <w:t xml:space="preserve"> 审核时间：</w:t>
            </w:r>
            <w:r w:rsidRPr="002D3B33">
              <w:rPr>
                <w:rFonts w:asciiTheme="majorEastAsia" w:eastAsiaTheme="majorEastAsia" w:hAnsiTheme="majorEastAsia" w:hint="eastAsia"/>
                <w:b/>
                <w:sz w:val="24"/>
                <w:szCs w:val="24"/>
              </w:rPr>
              <w:t>2022.</w:t>
            </w:r>
            <w:r w:rsidR="00C56ECC">
              <w:rPr>
                <w:rFonts w:asciiTheme="majorEastAsia" w:eastAsiaTheme="majorEastAsia" w:hAnsiTheme="majorEastAsia"/>
                <w:b/>
                <w:sz w:val="24"/>
                <w:szCs w:val="24"/>
              </w:rPr>
              <w:t>11</w:t>
            </w:r>
            <w:r w:rsidRPr="002D3B33">
              <w:rPr>
                <w:rFonts w:asciiTheme="majorEastAsia" w:eastAsiaTheme="majorEastAsia" w:hAnsiTheme="majorEastAsia" w:hint="eastAsia"/>
                <w:b/>
                <w:sz w:val="24"/>
                <w:szCs w:val="24"/>
              </w:rPr>
              <w:t>.</w:t>
            </w:r>
            <w:r w:rsidR="00C56ECC">
              <w:rPr>
                <w:rFonts w:asciiTheme="majorEastAsia" w:eastAsiaTheme="majorEastAsia" w:hAnsiTheme="majorEastAsia"/>
                <w:b/>
                <w:sz w:val="24"/>
                <w:szCs w:val="24"/>
              </w:rPr>
              <w:t>01-02</w:t>
            </w:r>
            <w:r w:rsidR="00596505">
              <w:rPr>
                <w:rFonts w:asciiTheme="majorEastAsia" w:eastAsiaTheme="majorEastAsia" w:hAnsiTheme="majorEastAsia" w:hint="eastAsia"/>
                <w:b/>
                <w:sz w:val="24"/>
                <w:szCs w:val="24"/>
              </w:rPr>
              <w:t xml:space="preserve">  </w:t>
            </w:r>
            <w:bookmarkStart w:id="0" w:name="_GoBack"/>
            <w:r w:rsidR="00596505">
              <w:rPr>
                <w:rFonts w:asciiTheme="majorEastAsia" w:eastAsiaTheme="majorEastAsia" w:hAnsiTheme="majorEastAsia" w:hint="eastAsia"/>
                <w:b/>
                <w:sz w:val="24"/>
                <w:szCs w:val="24"/>
              </w:rPr>
              <w:t xml:space="preserve"> 远程审核沟通工具：微信、电话</w:t>
            </w:r>
            <w:bookmarkEnd w:id="0"/>
          </w:p>
        </w:tc>
        <w:tc>
          <w:tcPr>
            <w:tcW w:w="993" w:type="dxa"/>
            <w:vMerge/>
          </w:tcPr>
          <w:p w:rsidR="00D651FD" w:rsidRPr="002D3B33" w:rsidRDefault="00D651FD" w:rsidP="002D3B33">
            <w:pPr>
              <w:spacing w:line="360" w:lineRule="auto"/>
              <w:rPr>
                <w:rFonts w:asciiTheme="majorEastAsia" w:eastAsiaTheme="majorEastAsia" w:hAnsiTheme="majorEastAsia"/>
                <w:sz w:val="24"/>
                <w:szCs w:val="24"/>
              </w:rPr>
            </w:pPr>
          </w:p>
        </w:tc>
      </w:tr>
      <w:tr w:rsidR="00D651FD" w:rsidRPr="002D3B33">
        <w:trPr>
          <w:trHeight w:val="516"/>
        </w:trPr>
        <w:tc>
          <w:tcPr>
            <w:tcW w:w="2160" w:type="dxa"/>
            <w:vMerge/>
            <w:vAlign w:val="center"/>
          </w:tcPr>
          <w:p w:rsidR="00D651FD" w:rsidRPr="002D3B33" w:rsidRDefault="00D651FD" w:rsidP="002D3B33">
            <w:pPr>
              <w:spacing w:line="360" w:lineRule="auto"/>
              <w:rPr>
                <w:rFonts w:asciiTheme="majorEastAsia" w:eastAsiaTheme="majorEastAsia" w:hAnsiTheme="majorEastAsia"/>
                <w:sz w:val="24"/>
                <w:szCs w:val="24"/>
              </w:rPr>
            </w:pPr>
          </w:p>
        </w:tc>
        <w:tc>
          <w:tcPr>
            <w:tcW w:w="960" w:type="dxa"/>
            <w:vMerge/>
            <w:vAlign w:val="center"/>
          </w:tcPr>
          <w:p w:rsidR="00D651FD" w:rsidRPr="002D3B33" w:rsidRDefault="00D651FD" w:rsidP="002D3B33">
            <w:pPr>
              <w:spacing w:line="360" w:lineRule="auto"/>
              <w:rPr>
                <w:rFonts w:asciiTheme="majorEastAsia" w:eastAsiaTheme="majorEastAsia" w:hAnsiTheme="majorEastAsia"/>
                <w:sz w:val="24"/>
                <w:szCs w:val="24"/>
              </w:rPr>
            </w:pPr>
          </w:p>
        </w:tc>
        <w:tc>
          <w:tcPr>
            <w:tcW w:w="10596" w:type="dxa"/>
            <w:vAlign w:val="center"/>
          </w:tcPr>
          <w:p w:rsidR="00D651FD" w:rsidRPr="002D3B33" w:rsidRDefault="00136B7F" w:rsidP="002D3B33">
            <w:pPr>
              <w:spacing w:line="360" w:lineRule="auto"/>
              <w:rPr>
                <w:rFonts w:asciiTheme="majorEastAsia" w:eastAsiaTheme="majorEastAsia" w:hAnsiTheme="majorEastAsia" w:cs="新宋体"/>
                <w:sz w:val="24"/>
                <w:szCs w:val="24"/>
              </w:rPr>
            </w:pPr>
            <w:r w:rsidRPr="002D3B33">
              <w:rPr>
                <w:rFonts w:asciiTheme="majorEastAsia" w:eastAsiaTheme="majorEastAsia" w:hAnsiTheme="majorEastAsia" w:hint="eastAsia"/>
                <w:sz w:val="24"/>
                <w:szCs w:val="24"/>
              </w:rPr>
              <w:t>审核条款：</w:t>
            </w:r>
            <w:r w:rsidRPr="002D3B33">
              <w:rPr>
                <w:rFonts w:asciiTheme="majorEastAsia" w:eastAsiaTheme="majorEastAsia" w:hAnsiTheme="majorEastAsia" w:hint="eastAsia"/>
                <w:sz w:val="24"/>
                <w:szCs w:val="24"/>
                <w:lang w:val="de-DE"/>
              </w:rPr>
              <w:t xml:space="preserve">QMS-2015 </w:t>
            </w:r>
            <w:r w:rsidRPr="002D3B33">
              <w:rPr>
                <w:rFonts w:asciiTheme="majorEastAsia" w:eastAsiaTheme="majorEastAsia" w:hAnsiTheme="majorEastAsia" w:hint="eastAsia"/>
                <w:sz w:val="24"/>
                <w:szCs w:val="24"/>
              </w:rPr>
              <w:t>:</w:t>
            </w:r>
            <w:r w:rsidRPr="002D3B33">
              <w:rPr>
                <w:rFonts w:asciiTheme="majorEastAsia" w:eastAsiaTheme="majorEastAsia" w:hAnsiTheme="majorEastAsia" w:cs="新宋体" w:hint="eastAsia"/>
                <w:sz w:val="24"/>
                <w:szCs w:val="24"/>
              </w:rPr>
              <w:t>5.3岗位/职责 /权限；6.2质量目标及其实现的策划；8.2产品和服务的要求；8.4外部提供供方的控制；8.5.3顾客或外部供方的财产；8.5.5交付后的活动；9.1.2顾客满意；</w:t>
            </w:r>
          </w:p>
          <w:p w:rsidR="00D651FD" w:rsidRPr="002D3B33" w:rsidRDefault="00136B7F" w:rsidP="002D3B33">
            <w:pPr>
              <w:snapToGrid w:val="0"/>
              <w:spacing w:line="360" w:lineRule="auto"/>
              <w:rPr>
                <w:rFonts w:asciiTheme="majorEastAsia" w:eastAsiaTheme="majorEastAsia" w:hAnsiTheme="majorEastAsia"/>
                <w:sz w:val="24"/>
                <w:szCs w:val="24"/>
                <w:lang w:val="de-DE"/>
              </w:rPr>
            </w:pPr>
            <w:r w:rsidRPr="002D3B33">
              <w:rPr>
                <w:rFonts w:asciiTheme="majorEastAsia" w:eastAsiaTheme="majorEastAsia" w:hAnsiTheme="majorEastAsia" w:hint="eastAsia"/>
                <w:sz w:val="24"/>
                <w:szCs w:val="24"/>
                <w:lang w:val="de-DE"/>
              </w:rPr>
              <w:t xml:space="preserve">EMS-2015 </w:t>
            </w:r>
          </w:p>
          <w:p w:rsidR="00D651FD" w:rsidRPr="002D3B33" w:rsidRDefault="00136B7F" w:rsidP="002D3B33">
            <w:pPr>
              <w:spacing w:line="360" w:lineRule="auto"/>
              <w:rPr>
                <w:rFonts w:asciiTheme="majorEastAsia" w:eastAsiaTheme="majorEastAsia" w:hAnsiTheme="majorEastAsia" w:cs="新宋体"/>
                <w:sz w:val="24"/>
                <w:szCs w:val="24"/>
              </w:rPr>
            </w:pPr>
            <w:r w:rsidRPr="002D3B33">
              <w:rPr>
                <w:rFonts w:asciiTheme="majorEastAsia" w:eastAsiaTheme="majorEastAsia" w:hAnsiTheme="majorEastAsia" w:cs="新宋体" w:hint="eastAsia"/>
                <w:sz w:val="24"/>
                <w:szCs w:val="24"/>
              </w:rPr>
              <w:t>5.3组织的角色、职责和权限; 6.1.2环境因素；6.2目标及其达成的策划；8.1运行策划和控制；8.2应急准备和响应；</w:t>
            </w:r>
          </w:p>
          <w:p w:rsidR="00D651FD" w:rsidRPr="002D3B33" w:rsidRDefault="00136B7F" w:rsidP="002D3B33">
            <w:pPr>
              <w:snapToGrid w:val="0"/>
              <w:spacing w:line="360" w:lineRule="auto"/>
              <w:rPr>
                <w:rFonts w:asciiTheme="majorEastAsia" w:eastAsiaTheme="majorEastAsia" w:hAnsiTheme="majorEastAsia" w:cs="新宋体"/>
                <w:sz w:val="24"/>
                <w:szCs w:val="24"/>
              </w:rPr>
            </w:pPr>
            <w:r w:rsidRPr="002D3B33">
              <w:rPr>
                <w:rFonts w:asciiTheme="majorEastAsia" w:eastAsiaTheme="majorEastAsia" w:hAnsiTheme="majorEastAsia" w:hint="eastAsia"/>
                <w:sz w:val="24"/>
                <w:szCs w:val="24"/>
                <w:lang w:val="de-DE"/>
              </w:rPr>
              <w:t>ISO 45001：2018</w:t>
            </w:r>
          </w:p>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cs="新宋体" w:hint="eastAsia"/>
                <w:sz w:val="24"/>
                <w:szCs w:val="24"/>
              </w:rPr>
              <w:t>5.3组织的角色、职责和权限；6.1.2危险源辨识和职业安全风险评价； 6.2目标及其实现的策划；8.1运行策划和控制；8.2应急准备和响应；</w:t>
            </w:r>
          </w:p>
        </w:tc>
        <w:tc>
          <w:tcPr>
            <w:tcW w:w="993" w:type="dxa"/>
            <w:vMerge/>
          </w:tcPr>
          <w:p w:rsidR="00D651FD" w:rsidRPr="002D3B33" w:rsidRDefault="00D651FD" w:rsidP="002D3B33">
            <w:pPr>
              <w:spacing w:line="360" w:lineRule="auto"/>
              <w:rPr>
                <w:rFonts w:asciiTheme="majorEastAsia" w:eastAsiaTheme="majorEastAsia" w:hAnsiTheme="majorEastAsia"/>
                <w:sz w:val="24"/>
                <w:szCs w:val="24"/>
              </w:rPr>
            </w:pPr>
          </w:p>
        </w:tc>
      </w:tr>
      <w:tr w:rsidR="00D651FD" w:rsidRPr="002D3B33">
        <w:trPr>
          <w:trHeight w:val="1255"/>
        </w:trPr>
        <w:tc>
          <w:tcPr>
            <w:tcW w:w="2160" w:type="dxa"/>
          </w:tcPr>
          <w:p w:rsidR="00D651FD" w:rsidRPr="002D3B33" w:rsidRDefault="002D3B33" w:rsidP="002D3B33">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经营部</w:t>
            </w:r>
            <w:r w:rsidR="00136B7F" w:rsidRPr="002D3B33">
              <w:rPr>
                <w:rFonts w:asciiTheme="majorEastAsia" w:eastAsiaTheme="majorEastAsia" w:hAnsiTheme="majorEastAsia" w:hint="eastAsia"/>
                <w:sz w:val="24"/>
                <w:szCs w:val="24"/>
              </w:rPr>
              <w:t xml:space="preserve"> </w:t>
            </w:r>
            <w:r w:rsidR="00136B7F" w:rsidRPr="002D3B33">
              <w:rPr>
                <w:rFonts w:asciiTheme="majorEastAsia" w:eastAsiaTheme="majorEastAsia" w:hAnsiTheme="majorEastAsia"/>
                <w:sz w:val="24"/>
                <w:szCs w:val="24"/>
              </w:rPr>
              <w:t>的岗位、职责和权限</w:t>
            </w:r>
          </w:p>
          <w:p w:rsidR="00D651FD" w:rsidRPr="002D3B33" w:rsidRDefault="00D651FD" w:rsidP="002D3B33">
            <w:pPr>
              <w:spacing w:line="360" w:lineRule="auto"/>
              <w:rPr>
                <w:rFonts w:asciiTheme="majorEastAsia" w:eastAsiaTheme="majorEastAsia" w:hAnsiTheme="majorEastAsia"/>
                <w:sz w:val="24"/>
                <w:szCs w:val="24"/>
              </w:rPr>
            </w:pPr>
          </w:p>
        </w:tc>
        <w:tc>
          <w:tcPr>
            <w:tcW w:w="960"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5.3</w:t>
            </w:r>
          </w:p>
        </w:tc>
        <w:tc>
          <w:tcPr>
            <w:tcW w:w="10596"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sym w:font="Wingdings 2" w:char="F098"/>
            </w:r>
            <w:r w:rsidR="002D3B33">
              <w:rPr>
                <w:rFonts w:asciiTheme="majorEastAsia" w:eastAsiaTheme="majorEastAsia" w:hAnsiTheme="majorEastAsia" w:hint="eastAsia"/>
                <w:sz w:val="24"/>
                <w:szCs w:val="24"/>
              </w:rPr>
              <w:t>经营部</w:t>
            </w:r>
            <w:r w:rsidRPr="002D3B33">
              <w:rPr>
                <w:rFonts w:asciiTheme="majorEastAsia" w:eastAsiaTheme="majorEastAsia" w:hAnsiTheme="majorEastAsia" w:hint="eastAsia"/>
                <w:sz w:val="24"/>
                <w:szCs w:val="24"/>
              </w:rPr>
              <w:t xml:space="preserve"> 部长：</w:t>
            </w:r>
            <w:r w:rsidR="00C309EF">
              <w:rPr>
                <w:rFonts w:asciiTheme="majorEastAsia" w:eastAsiaTheme="majorEastAsia" w:hAnsiTheme="majorEastAsia" w:hint="eastAsia"/>
                <w:sz w:val="24"/>
                <w:szCs w:val="24"/>
              </w:rPr>
              <w:t>黄发新</w:t>
            </w:r>
          </w:p>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sym w:font="Wingdings 2" w:char="F098"/>
            </w:r>
            <w:r w:rsidRPr="002D3B33">
              <w:rPr>
                <w:rFonts w:asciiTheme="majorEastAsia" w:eastAsiaTheme="majorEastAsia" w:hAnsiTheme="majorEastAsia" w:hint="eastAsia"/>
                <w:sz w:val="24"/>
                <w:szCs w:val="24"/>
              </w:rPr>
              <w:t>查见《管理手册》中人员岗位、职责和权限要求，规定了公司各个岗位的主要职责和相关要求。</w:t>
            </w:r>
          </w:p>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sym w:font="Wingdings 2" w:char="F098"/>
            </w:r>
            <w:r w:rsidR="002D3B33">
              <w:rPr>
                <w:rFonts w:asciiTheme="majorEastAsia" w:eastAsiaTheme="majorEastAsia" w:hAnsiTheme="majorEastAsia" w:hint="eastAsia"/>
                <w:sz w:val="24"/>
                <w:szCs w:val="24"/>
              </w:rPr>
              <w:t>经营部</w:t>
            </w:r>
            <w:r w:rsidRPr="002D3B33">
              <w:rPr>
                <w:rFonts w:asciiTheme="majorEastAsia" w:eastAsiaTheme="majorEastAsia" w:hAnsiTheme="majorEastAsia" w:hint="eastAsia"/>
                <w:sz w:val="24"/>
                <w:szCs w:val="24"/>
              </w:rPr>
              <w:t xml:space="preserve"> 的主要职责有：</w:t>
            </w:r>
          </w:p>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职责和权限：</w:t>
            </w:r>
            <w:r w:rsidR="002D3B33" w:rsidRPr="002D3B33">
              <w:rPr>
                <w:rFonts w:asciiTheme="majorEastAsia" w:eastAsiaTheme="majorEastAsia" w:hAnsiTheme="majorEastAsia"/>
                <w:sz w:val="24"/>
                <w:szCs w:val="24"/>
              </w:rPr>
              <w:t xml:space="preserve"> </w:t>
            </w:r>
          </w:p>
          <w:p w:rsidR="002D3B33" w:rsidRPr="002D3B33" w:rsidRDefault="002D3B33" w:rsidP="002D3B33">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2D3B33">
              <w:rPr>
                <w:rFonts w:asciiTheme="majorEastAsia" w:eastAsiaTheme="majorEastAsia" w:hAnsiTheme="majorEastAsia" w:hint="eastAsia"/>
                <w:sz w:val="24"/>
                <w:szCs w:val="24"/>
              </w:rPr>
              <w:t>负责公司的销售工作；</w:t>
            </w:r>
          </w:p>
          <w:p w:rsidR="002D3B33" w:rsidRPr="002D3B33" w:rsidRDefault="002D3B33" w:rsidP="002D3B33">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2D3B33">
              <w:rPr>
                <w:rFonts w:asciiTheme="majorEastAsia" w:eastAsiaTheme="majorEastAsia" w:hAnsiTheme="majorEastAsia" w:hint="eastAsia"/>
                <w:sz w:val="24"/>
                <w:szCs w:val="24"/>
              </w:rPr>
              <w:t>负责与顾客有关的过程的控制与实施；</w:t>
            </w:r>
          </w:p>
          <w:p w:rsidR="002D3B33" w:rsidRPr="002D3B33" w:rsidRDefault="002D3B33" w:rsidP="002D3B33">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2D3B33">
              <w:rPr>
                <w:rFonts w:asciiTheme="majorEastAsia" w:eastAsiaTheme="majorEastAsia" w:hAnsiTheme="majorEastAsia" w:hint="eastAsia"/>
                <w:sz w:val="24"/>
                <w:szCs w:val="24"/>
              </w:rPr>
              <w:t>负责顾客财产的管理和控制负责对用户反馈意见的处置和市场调查工作；</w:t>
            </w:r>
          </w:p>
          <w:p w:rsidR="002D3B33" w:rsidRPr="002D3B33" w:rsidRDefault="002D3B33" w:rsidP="002D3B33">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w:t>
            </w:r>
            <w:r w:rsidRPr="002D3B33">
              <w:rPr>
                <w:rFonts w:asciiTheme="majorEastAsia" w:eastAsiaTheme="majorEastAsia" w:hAnsiTheme="majorEastAsia" w:hint="eastAsia"/>
                <w:sz w:val="24"/>
                <w:szCs w:val="24"/>
              </w:rPr>
              <w:t>对用户投诉做好记录，并作为内审输入。</w:t>
            </w:r>
          </w:p>
          <w:p w:rsidR="002D3B33" w:rsidRPr="002D3B33" w:rsidRDefault="002D3B33" w:rsidP="002D3B33">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2D3B33">
              <w:rPr>
                <w:rFonts w:asciiTheme="majorEastAsia" w:eastAsiaTheme="majorEastAsia" w:hAnsiTheme="majorEastAsia" w:hint="eastAsia"/>
                <w:sz w:val="24"/>
                <w:szCs w:val="24"/>
              </w:rPr>
              <w:t>实施成品的交付和成品的搬运中管理体系体和运行；</w:t>
            </w:r>
          </w:p>
          <w:p w:rsidR="002D3B33" w:rsidRPr="002D3B33" w:rsidRDefault="002D3B33" w:rsidP="002D3B33">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2D3B33">
              <w:rPr>
                <w:rFonts w:asciiTheme="majorEastAsia" w:eastAsiaTheme="majorEastAsia" w:hAnsiTheme="majorEastAsia" w:hint="eastAsia"/>
                <w:sz w:val="24"/>
                <w:szCs w:val="24"/>
              </w:rPr>
              <w:t>负责对顾客宣传公司三合一管理体系的相关要求，对顾客的满意程度予以监视和控制；</w:t>
            </w:r>
          </w:p>
          <w:p w:rsidR="002D3B33" w:rsidRPr="002D3B33" w:rsidRDefault="002D3B33" w:rsidP="002D3B33">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2D3B33">
              <w:rPr>
                <w:rFonts w:asciiTheme="majorEastAsia" w:eastAsiaTheme="majorEastAsia" w:hAnsiTheme="majorEastAsia" w:hint="eastAsia"/>
                <w:sz w:val="24"/>
                <w:szCs w:val="24"/>
              </w:rPr>
              <w:t>负责本部门纠正措施和预防措施的制定，实施和记录。</w:t>
            </w:r>
          </w:p>
          <w:p w:rsidR="002D3B33" w:rsidRPr="002D3B33" w:rsidRDefault="002D3B33" w:rsidP="002D3B33">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2D3B33">
              <w:rPr>
                <w:rFonts w:asciiTheme="majorEastAsia" w:eastAsiaTheme="majorEastAsia" w:hAnsiTheme="majorEastAsia" w:hint="eastAsia"/>
                <w:sz w:val="24"/>
                <w:szCs w:val="24"/>
              </w:rPr>
              <w:t>负责组织合格供方的评价和定期评价，建立和更新《合格供方名录》；</w:t>
            </w:r>
          </w:p>
          <w:p w:rsidR="002D3B33" w:rsidRPr="002D3B33" w:rsidRDefault="002D3B33" w:rsidP="002D3B33">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2D3B33">
              <w:rPr>
                <w:rFonts w:asciiTheme="majorEastAsia" w:eastAsiaTheme="majorEastAsia" w:hAnsiTheme="majorEastAsia" w:hint="eastAsia"/>
                <w:sz w:val="24"/>
                <w:szCs w:val="24"/>
              </w:rPr>
              <w:t>负责制定物资采购规定和加工技术要求，进行物资采购，并确保采购计划的落实；</w:t>
            </w:r>
          </w:p>
          <w:p w:rsidR="002D3B33" w:rsidRPr="002D3B33" w:rsidRDefault="002D3B33" w:rsidP="002D3B33">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2D3B33">
              <w:rPr>
                <w:rFonts w:asciiTheme="majorEastAsia" w:eastAsiaTheme="majorEastAsia" w:hAnsiTheme="majorEastAsia" w:hint="eastAsia"/>
                <w:sz w:val="24"/>
                <w:szCs w:val="24"/>
              </w:rPr>
              <w:t>负责采购物资的贮存和发放以及库房的储存管理；</w:t>
            </w:r>
          </w:p>
          <w:p w:rsidR="00D651FD" w:rsidRPr="002D3B33" w:rsidRDefault="002D3B33" w:rsidP="002D3B33">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2D3B33">
              <w:rPr>
                <w:rFonts w:asciiTheme="majorEastAsia" w:eastAsiaTheme="majorEastAsia" w:hAnsiTheme="majorEastAsia" w:hint="eastAsia"/>
                <w:sz w:val="24"/>
                <w:szCs w:val="24"/>
              </w:rPr>
              <w:t>根据公司的生产计划，负责编制物资器材采购计划；</w:t>
            </w:r>
          </w:p>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sym w:font="Wingdings 2" w:char="F098"/>
            </w:r>
            <w:r w:rsidR="00C309EF">
              <w:rPr>
                <w:rFonts w:asciiTheme="majorEastAsia" w:eastAsiaTheme="majorEastAsia" w:hAnsiTheme="majorEastAsia" w:hint="eastAsia"/>
                <w:sz w:val="24"/>
                <w:szCs w:val="24"/>
              </w:rPr>
              <w:t>黄发新</w:t>
            </w:r>
            <w:r w:rsidR="002D3B33">
              <w:rPr>
                <w:rFonts w:asciiTheme="majorEastAsia" w:eastAsiaTheme="majorEastAsia" w:hAnsiTheme="majorEastAsia" w:hint="eastAsia"/>
                <w:sz w:val="24"/>
                <w:szCs w:val="24"/>
              </w:rPr>
              <w:t xml:space="preserve"> </w:t>
            </w:r>
            <w:r w:rsidR="002D3B33">
              <w:rPr>
                <w:rFonts w:asciiTheme="majorEastAsia" w:eastAsiaTheme="majorEastAsia" w:hAnsiTheme="majorEastAsia"/>
                <w:sz w:val="24"/>
                <w:szCs w:val="24"/>
              </w:rPr>
              <w:t xml:space="preserve"> </w:t>
            </w:r>
            <w:r w:rsidRPr="002D3B33">
              <w:rPr>
                <w:rFonts w:asciiTheme="majorEastAsia" w:eastAsiaTheme="majorEastAsia" w:hAnsiTheme="majorEastAsia" w:hint="eastAsia"/>
                <w:sz w:val="24"/>
                <w:szCs w:val="24"/>
              </w:rPr>
              <w:t>部长清楚其职责</w:t>
            </w:r>
          </w:p>
        </w:tc>
        <w:tc>
          <w:tcPr>
            <w:tcW w:w="993"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lastRenderedPageBreak/>
              <w:t>Y</w:t>
            </w:r>
          </w:p>
        </w:tc>
      </w:tr>
      <w:tr w:rsidR="00D651FD" w:rsidRPr="002D3B33" w:rsidTr="002D3B33">
        <w:trPr>
          <w:trHeight w:val="122"/>
        </w:trPr>
        <w:tc>
          <w:tcPr>
            <w:tcW w:w="2160"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lastRenderedPageBreak/>
              <w:t>组织的环境因素、危险源辨识和职业安全风险评价</w:t>
            </w:r>
          </w:p>
        </w:tc>
        <w:tc>
          <w:tcPr>
            <w:tcW w:w="960"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EO：6.1.2</w:t>
            </w:r>
          </w:p>
        </w:tc>
        <w:tc>
          <w:tcPr>
            <w:tcW w:w="10596" w:type="dxa"/>
            <w:vAlign w:val="center"/>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sym w:font="Wingdings 2" w:char="F098"/>
            </w:r>
            <w:r w:rsidRPr="002D3B33">
              <w:rPr>
                <w:rFonts w:asciiTheme="majorEastAsia" w:eastAsiaTheme="majorEastAsia" w:hAnsiTheme="majorEastAsia" w:hint="eastAsia"/>
                <w:sz w:val="24"/>
                <w:szCs w:val="24"/>
              </w:rPr>
              <w:t>组织根据手册第6.1.2条款、《环境因素识别和评价控制程序》要求，由</w:t>
            </w:r>
            <w:r w:rsidR="002D3B33">
              <w:rPr>
                <w:rFonts w:asciiTheme="majorEastAsia" w:eastAsiaTheme="majorEastAsia" w:hAnsiTheme="majorEastAsia" w:hint="eastAsia"/>
                <w:sz w:val="24"/>
                <w:szCs w:val="24"/>
              </w:rPr>
              <w:t>经营部</w:t>
            </w:r>
            <w:r w:rsidRPr="002D3B33">
              <w:rPr>
                <w:rFonts w:asciiTheme="majorEastAsia" w:eastAsiaTheme="majorEastAsia" w:hAnsiTheme="majorEastAsia" w:hint="eastAsia"/>
                <w:sz w:val="24"/>
                <w:szCs w:val="24"/>
              </w:rPr>
              <w:t>负责指导各部门环境因素的调查、评价、汇总、登记、审定及更新，各部门负责组织实施，</w:t>
            </w:r>
            <w:r w:rsidR="002D3B33">
              <w:rPr>
                <w:rFonts w:asciiTheme="majorEastAsia" w:eastAsiaTheme="majorEastAsia" w:hAnsiTheme="majorEastAsia" w:hint="eastAsia"/>
                <w:sz w:val="24"/>
                <w:szCs w:val="24"/>
              </w:rPr>
              <w:t>经营部</w:t>
            </w:r>
            <w:r w:rsidRPr="002D3B33">
              <w:rPr>
                <w:rFonts w:asciiTheme="majorEastAsia" w:eastAsiaTheme="majorEastAsia" w:hAnsiTheme="majorEastAsia" w:hint="eastAsia"/>
                <w:sz w:val="24"/>
                <w:szCs w:val="24"/>
              </w:rPr>
              <w:t>负责汇总整理。</w:t>
            </w:r>
          </w:p>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查看组织《环境因素识别登记表》，组织在办公区、厂区仓库、车间等场所，按照活动过程调查、识别和确定了环境因素及其环境影响，对环境因素的正常、异常、紧急状态进行评价，对应责任部门明确，有相应的保存期限、责任人和制定日期，基本满足环境因素识别、确定和保持要求。</w:t>
            </w:r>
          </w:p>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组织按照《环境因素识别和评价控制程序》准则确定了重要环境因素，抽查组织《重大环境因素清单》内容如下：</w:t>
            </w:r>
          </w:p>
          <w:tbl>
            <w:tblPr>
              <w:tblW w:w="10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430"/>
              <w:gridCol w:w="2020"/>
              <w:gridCol w:w="3260"/>
              <w:gridCol w:w="2806"/>
            </w:tblGrid>
            <w:tr w:rsidR="00D651FD" w:rsidRPr="002D3B33">
              <w:trPr>
                <w:cantSplit/>
              </w:trPr>
              <w:tc>
                <w:tcPr>
                  <w:tcW w:w="779" w:type="dxa"/>
                  <w:tcBorders>
                    <w:top w:val="single" w:sz="8" w:space="0" w:color="auto"/>
                    <w:left w:val="single" w:sz="8" w:space="0" w:color="auto"/>
                  </w:tcBorders>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序号</w:t>
                  </w:r>
                </w:p>
              </w:tc>
              <w:tc>
                <w:tcPr>
                  <w:tcW w:w="1430" w:type="dxa"/>
                  <w:tcBorders>
                    <w:top w:val="single" w:sz="8" w:space="0" w:color="auto"/>
                  </w:tcBorders>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地点</w:t>
                  </w:r>
                </w:p>
              </w:tc>
              <w:tc>
                <w:tcPr>
                  <w:tcW w:w="2020" w:type="dxa"/>
                  <w:tcBorders>
                    <w:top w:val="single" w:sz="8" w:space="0" w:color="auto"/>
                  </w:tcBorders>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产品、活动和服务</w:t>
                  </w:r>
                </w:p>
              </w:tc>
              <w:tc>
                <w:tcPr>
                  <w:tcW w:w="3260" w:type="dxa"/>
                  <w:tcBorders>
                    <w:top w:val="single" w:sz="8" w:space="0" w:color="auto"/>
                  </w:tcBorders>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环境因素</w:t>
                  </w:r>
                </w:p>
              </w:tc>
              <w:tc>
                <w:tcPr>
                  <w:tcW w:w="2806" w:type="dxa"/>
                  <w:tcBorders>
                    <w:top w:val="single" w:sz="8" w:space="0" w:color="auto"/>
                    <w:right w:val="single" w:sz="8" w:space="0" w:color="auto"/>
                  </w:tcBorders>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采取的措施</w:t>
                  </w:r>
                </w:p>
              </w:tc>
            </w:tr>
            <w:tr w:rsidR="00D651FD" w:rsidRPr="002D3B33">
              <w:trPr>
                <w:cantSplit/>
                <w:trHeight w:val="652"/>
              </w:trPr>
              <w:tc>
                <w:tcPr>
                  <w:tcW w:w="779" w:type="dxa"/>
                  <w:tcBorders>
                    <w:left w:val="single" w:sz="8" w:space="0" w:color="auto"/>
                  </w:tcBorders>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1</w:t>
                  </w:r>
                </w:p>
              </w:tc>
              <w:tc>
                <w:tcPr>
                  <w:tcW w:w="1430" w:type="dxa"/>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各办公室、车间</w:t>
                  </w:r>
                </w:p>
              </w:tc>
              <w:tc>
                <w:tcPr>
                  <w:tcW w:w="2020" w:type="dxa"/>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生产、办公活动</w:t>
                  </w:r>
                </w:p>
              </w:tc>
              <w:tc>
                <w:tcPr>
                  <w:tcW w:w="3260" w:type="dxa"/>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废日光灯管、废旧电池的废弃、报废电脑零件、报废墨盒、废色带、废碳粉</w:t>
                  </w:r>
                </w:p>
              </w:tc>
              <w:tc>
                <w:tcPr>
                  <w:tcW w:w="2806" w:type="dxa"/>
                  <w:tcBorders>
                    <w:right w:val="single" w:sz="8" w:space="0" w:color="auto"/>
                  </w:tcBorders>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《废弃物处理管理规定》</w:t>
                  </w:r>
                </w:p>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管理方案</w:t>
                  </w:r>
                </w:p>
              </w:tc>
            </w:tr>
            <w:tr w:rsidR="00D651FD" w:rsidRPr="002D3B33">
              <w:trPr>
                <w:cantSplit/>
                <w:trHeight w:val="90"/>
              </w:trPr>
              <w:tc>
                <w:tcPr>
                  <w:tcW w:w="779" w:type="dxa"/>
                  <w:tcBorders>
                    <w:left w:val="single" w:sz="8" w:space="0" w:color="auto"/>
                    <w:bottom w:val="single" w:sz="4" w:space="0" w:color="auto"/>
                  </w:tcBorders>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lastRenderedPageBreak/>
                    <w:t>2</w:t>
                  </w:r>
                </w:p>
              </w:tc>
              <w:tc>
                <w:tcPr>
                  <w:tcW w:w="1430" w:type="dxa"/>
                  <w:tcBorders>
                    <w:bottom w:val="single" w:sz="4" w:space="0" w:color="auto"/>
                  </w:tcBorders>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厂区</w:t>
                  </w:r>
                </w:p>
              </w:tc>
              <w:tc>
                <w:tcPr>
                  <w:tcW w:w="2020" w:type="dxa"/>
                  <w:tcBorders>
                    <w:bottom w:val="single" w:sz="4" w:space="0" w:color="auto"/>
                  </w:tcBorders>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生产活动、化验活动、相关方基建活动</w:t>
                  </w:r>
                </w:p>
              </w:tc>
              <w:tc>
                <w:tcPr>
                  <w:tcW w:w="3260" w:type="dxa"/>
                  <w:tcBorders>
                    <w:bottom w:val="single" w:sz="4" w:space="0" w:color="auto"/>
                  </w:tcBorders>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火灾</w:t>
                  </w:r>
                </w:p>
              </w:tc>
              <w:tc>
                <w:tcPr>
                  <w:tcW w:w="2806" w:type="dxa"/>
                  <w:tcBorders>
                    <w:bottom w:val="single" w:sz="4" w:space="0" w:color="auto"/>
                    <w:right w:val="single" w:sz="8" w:space="0" w:color="auto"/>
                  </w:tcBorders>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见《消防安全管理规定》和《火警紧急预案》</w:t>
                  </w:r>
                </w:p>
              </w:tc>
            </w:tr>
            <w:tr w:rsidR="00D651FD" w:rsidRPr="002D3B33">
              <w:trPr>
                <w:cantSplit/>
                <w:trHeight w:val="492"/>
              </w:trPr>
              <w:tc>
                <w:tcPr>
                  <w:tcW w:w="779" w:type="dxa"/>
                  <w:tcBorders>
                    <w:left w:val="single" w:sz="8" w:space="0" w:color="auto"/>
                  </w:tcBorders>
                  <w:vAlign w:val="center"/>
                </w:tcPr>
                <w:p w:rsidR="00D651FD" w:rsidRPr="002D3B33" w:rsidRDefault="002D3B33" w:rsidP="002D3B33">
                  <w:pPr>
                    <w:spacing w:line="280" w:lineRule="exact"/>
                    <w:rPr>
                      <w:rFonts w:asciiTheme="majorEastAsia" w:eastAsiaTheme="majorEastAsia" w:hAnsiTheme="majorEastAsia"/>
                      <w:sz w:val="24"/>
                      <w:szCs w:val="24"/>
                    </w:rPr>
                  </w:pPr>
                  <w:r>
                    <w:rPr>
                      <w:rFonts w:asciiTheme="majorEastAsia" w:eastAsiaTheme="majorEastAsia" w:hAnsiTheme="majorEastAsia"/>
                      <w:sz w:val="24"/>
                      <w:szCs w:val="24"/>
                    </w:rPr>
                    <w:t>3</w:t>
                  </w:r>
                </w:p>
              </w:tc>
              <w:tc>
                <w:tcPr>
                  <w:tcW w:w="1430" w:type="dxa"/>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各部门、车间</w:t>
                  </w:r>
                </w:p>
              </w:tc>
              <w:tc>
                <w:tcPr>
                  <w:tcW w:w="2020" w:type="dxa"/>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生产、办公活动</w:t>
                  </w:r>
                </w:p>
              </w:tc>
              <w:tc>
                <w:tcPr>
                  <w:tcW w:w="3260" w:type="dxa"/>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资源消耗（电能）</w:t>
                  </w:r>
                </w:p>
              </w:tc>
              <w:tc>
                <w:tcPr>
                  <w:tcW w:w="2806" w:type="dxa"/>
                  <w:tcBorders>
                    <w:right w:val="single" w:sz="8" w:space="0" w:color="auto"/>
                  </w:tcBorders>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能资源管理制度</w:t>
                  </w:r>
                </w:p>
              </w:tc>
            </w:tr>
          </w:tbl>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重要环境因素识别、评价与实际吻合，控制措施基本能够满足控制要求。</w:t>
            </w:r>
          </w:p>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组织根据手册6.1.2条款、《危险源辨识、风险评价和措施确定控制程序》要求，由</w:t>
            </w:r>
            <w:r w:rsidR="002D3B33">
              <w:rPr>
                <w:rFonts w:asciiTheme="majorEastAsia" w:eastAsiaTheme="majorEastAsia" w:hAnsiTheme="majorEastAsia" w:hint="eastAsia"/>
                <w:sz w:val="24"/>
                <w:szCs w:val="24"/>
              </w:rPr>
              <w:t>经营部</w:t>
            </w:r>
            <w:r w:rsidRPr="002D3B33">
              <w:rPr>
                <w:rFonts w:asciiTheme="majorEastAsia" w:eastAsiaTheme="majorEastAsia" w:hAnsiTheme="majorEastAsia" w:hint="eastAsia"/>
                <w:sz w:val="24"/>
                <w:szCs w:val="24"/>
              </w:rPr>
              <w:t>负责编制《危险源辨识与风险评价表》，指导各职能部门（基层单位）开展危险、有害因素风险识别、评价，负责各职能部门（基层单位）风险评价记录的审查与控制效果有效性验证。组织有建立、更新《重大危险源》。内容如下：</w:t>
            </w:r>
          </w:p>
          <w:tbl>
            <w:tblPr>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2370"/>
              <w:gridCol w:w="3540"/>
              <w:gridCol w:w="1290"/>
            </w:tblGrid>
            <w:tr w:rsidR="00D651FD" w:rsidRPr="002D3B33">
              <w:tc>
                <w:tcPr>
                  <w:tcW w:w="3084" w:type="dxa"/>
                  <w:shd w:val="clear" w:color="auto" w:fill="auto"/>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重大危险源</w:t>
                  </w:r>
                </w:p>
              </w:tc>
              <w:tc>
                <w:tcPr>
                  <w:tcW w:w="2370" w:type="dxa"/>
                  <w:shd w:val="clear" w:color="auto" w:fill="auto"/>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职业健康安全风险</w:t>
                  </w:r>
                </w:p>
              </w:tc>
              <w:tc>
                <w:tcPr>
                  <w:tcW w:w="3540" w:type="dxa"/>
                  <w:shd w:val="clear" w:color="auto" w:fill="auto"/>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控制措施</w:t>
                  </w:r>
                </w:p>
              </w:tc>
              <w:tc>
                <w:tcPr>
                  <w:tcW w:w="1290" w:type="dxa"/>
                  <w:shd w:val="clear" w:color="auto" w:fill="auto"/>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责任部门</w:t>
                  </w:r>
                </w:p>
              </w:tc>
            </w:tr>
            <w:tr w:rsidR="00D651FD" w:rsidRPr="002D3B33">
              <w:tc>
                <w:tcPr>
                  <w:tcW w:w="3084" w:type="dxa"/>
                  <w:shd w:val="clear" w:color="auto" w:fill="auto"/>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道路交通事故</w:t>
                  </w:r>
                </w:p>
              </w:tc>
              <w:tc>
                <w:tcPr>
                  <w:tcW w:w="2370" w:type="dxa"/>
                  <w:shd w:val="clear" w:color="auto" w:fill="auto"/>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人身事故安全</w:t>
                  </w:r>
                </w:p>
              </w:tc>
              <w:tc>
                <w:tcPr>
                  <w:tcW w:w="3540" w:type="dxa"/>
                  <w:shd w:val="clear" w:color="auto" w:fill="auto"/>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加强车辆管理，人员遵守交通法规教育</w:t>
                  </w:r>
                </w:p>
              </w:tc>
              <w:tc>
                <w:tcPr>
                  <w:tcW w:w="1290" w:type="dxa"/>
                  <w:shd w:val="clear" w:color="auto" w:fill="auto"/>
                  <w:vAlign w:val="center"/>
                </w:tcPr>
                <w:p w:rsidR="00D651FD" w:rsidRPr="002D3B33" w:rsidRDefault="002D3B33" w:rsidP="002D3B33">
                  <w:pPr>
                    <w:spacing w:line="28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经营部</w:t>
                  </w:r>
                </w:p>
              </w:tc>
            </w:tr>
            <w:tr w:rsidR="00D651FD" w:rsidRPr="002D3B33">
              <w:tc>
                <w:tcPr>
                  <w:tcW w:w="3084" w:type="dxa"/>
                  <w:shd w:val="clear" w:color="auto" w:fill="auto"/>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明火、消防器材不全或失效</w:t>
                  </w:r>
                </w:p>
              </w:tc>
              <w:tc>
                <w:tcPr>
                  <w:tcW w:w="2370" w:type="dxa"/>
                  <w:shd w:val="clear" w:color="auto" w:fill="auto"/>
                  <w:vAlign w:val="center"/>
                </w:tcPr>
                <w:p w:rsidR="00D651FD" w:rsidRPr="002D3B33" w:rsidRDefault="00136B7F" w:rsidP="002D3B33">
                  <w:pPr>
                    <w:spacing w:line="280" w:lineRule="exact"/>
                    <w:rPr>
                      <w:rFonts w:asciiTheme="majorEastAsia" w:eastAsiaTheme="majorEastAsia" w:hAnsiTheme="majorEastAsia"/>
                      <w:sz w:val="24"/>
                      <w:szCs w:val="24"/>
                      <w:lang w:val="en-GB"/>
                    </w:rPr>
                  </w:pPr>
                  <w:r w:rsidRPr="002D3B33">
                    <w:rPr>
                      <w:rFonts w:asciiTheme="majorEastAsia" w:eastAsiaTheme="majorEastAsia" w:hAnsiTheme="majorEastAsia" w:hint="eastAsia"/>
                      <w:sz w:val="24"/>
                      <w:szCs w:val="24"/>
                    </w:rPr>
                    <w:t>火灾</w:t>
                  </w:r>
                </w:p>
              </w:tc>
              <w:tc>
                <w:tcPr>
                  <w:tcW w:w="3540" w:type="dxa"/>
                  <w:shd w:val="clear" w:color="auto" w:fill="auto"/>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落实消防安全制度，配置灭火器材，制定应急预案</w:t>
                  </w:r>
                </w:p>
              </w:tc>
              <w:tc>
                <w:tcPr>
                  <w:tcW w:w="1290" w:type="dxa"/>
                  <w:shd w:val="clear" w:color="auto" w:fill="auto"/>
                  <w:vAlign w:val="center"/>
                </w:tcPr>
                <w:p w:rsidR="00D651FD" w:rsidRPr="002D3B33" w:rsidRDefault="002D3B33" w:rsidP="002D3B33">
                  <w:pPr>
                    <w:spacing w:line="28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经营部</w:t>
                  </w:r>
                  <w:r w:rsidR="00136B7F" w:rsidRPr="002D3B33">
                    <w:rPr>
                      <w:rFonts w:asciiTheme="majorEastAsia" w:eastAsiaTheme="majorEastAsia" w:hAnsiTheme="majorEastAsia" w:hint="eastAsia"/>
                      <w:sz w:val="24"/>
                      <w:szCs w:val="24"/>
                    </w:rPr>
                    <w:t xml:space="preserve"> </w:t>
                  </w:r>
                </w:p>
              </w:tc>
            </w:tr>
            <w:tr w:rsidR="00D651FD" w:rsidRPr="002D3B33">
              <w:trPr>
                <w:trHeight w:val="90"/>
              </w:trPr>
              <w:tc>
                <w:tcPr>
                  <w:tcW w:w="3084" w:type="dxa"/>
                  <w:shd w:val="clear" w:color="auto" w:fill="auto"/>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作业未用劳保用品</w:t>
                  </w:r>
                </w:p>
              </w:tc>
              <w:tc>
                <w:tcPr>
                  <w:tcW w:w="2370" w:type="dxa"/>
                  <w:shd w:val="clear" w:color="auto" w:fill="auto"/>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机械伤害</w:t>
                  </w:r>
                </w:p>
              </w:tc>
              <w:tc>
                <w:tcPr>
                  <w:tcW w:w="3540" w:type="dxa"/>
                  <w:vMerge w:val="restart"/>
                  <w:shd w:val="clear" w:color="auto" w:fill="auto"/>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制定安全操作规程和安全生产制度并加强安全生产教育；</w:t>
                  </w:r>
                </w:p>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加强设备保养工作时做好检查监护；</w:t>
                  </w:r>
                </w:p>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配置灭火器材，制定应急方案，管理方案。</w:t>
                  </w:r>
                </w:p>
              </w:tc>
              <w:tc>
                <w:tcPr>
                  <w:tcW w:w="1290" w:type="dxa"/>
                  <w:vMerge w:val="restart"/>
                  <w:shd w:val="clear" w:color="auto" w:fill="auto"/>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生产部</w:t>
                  </w:r>
                </w:p>
              </w:tc>
            </w:tr>
            <w:tr w:rsidR="00D651FD" w:rsidRPr="002D3B33">
              <w:tc>
                <w:tcPr>
                  <w:tcW w:w="3084" w:type="dxa"/>
                  <w:shd w:val="clear" w:color="auto" w:fill="auto"/>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违规用电</w:t>
                  </w:r>
                </w:p>
              </w:tc>
              <w:tc>
                <w:tcPr>
                  <w:tcW w:w="2370" w:type="dxa"/>
                  <w:shd w:val="clear" w:color="auto" w:fill="auto"/>
                  <w:vAlign w:val="center"/>
                </w:tcPr>
                <w:p w:rsidR="00D651FD" w:rsidRPr="002D3B33" w:rsidRDefault="00136B7F" w:rsidP="002D3B33">
                  <w:pPr>
                    <w:spacing w:line="280" w:lineRule="exact"/>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触电伤亡</w:t>
                  </w:r>
                </w:p>
              </w:tc>
              <w:tc>
                <w:tcPr>
                  <w:tcW w:w="3540" w:type="dxa"/>
                  <w:vMerge/>
                  <w:shd w:val="clear" w:color="auto" w:fill="auto"/>
                  <w:vAlign w:val="center"/>
                </w:tcPr>
                <w:p w:rsidR="00D651FD" w:rsidRPr="002D3B33" w:rsidRDefault="00D651FD" w:rsidP="002D3B33">
                  <w:pPr>
                    <w:spacing w:line="280" w:lineRule="exact"/>
                    <w:rPr>
                      <w:rFonts w:asciiTheme="majorEastAsia" w:eastAsiaTheme="majorEastAsia" w:hAnsiTheme="majorEastAsia"/>
                      <w:sz w:val="24"/>
                      <w:szCs w:val="24"/>
                    </w:rPr>
                  </w:pPr>
                </w:p>
              </w:tc>
              <w:tc>
                <w:tcPr>
                  <w:tcW w:w="1290" w:type="dxa"/>
                  <w:vMerge/>
                  <w:shd w:val="clear" w:color="auto" w:fill="auto"/>
                  <w:vAlign w:val="center"/>
                </w:tcPr>
                <w:p w:rsidR="00D651FD" w:rsidRPr="002D3B33" w:rsidRDefault="00D651FD" w:rsidP="002D3B33">
                  <w:pPr>
                    <w:spacing w:line="280" w:lineRule="exact"/>
                    <w:rPr>
                      <w:rFonts w:asciiTheme="majorEastAsia" w:eastAsiaTheme="majorEastAsia" w:hAnsiTheme="majorEastAsia"/>
                      <w:sz w:val="24"/>
                      <w:szCs w:val="24"/>
                    </w:rPr>
                  </w:pPr>
                </w:p>
              </w:tc>
            </w:tr>
          </w:tbl>
          <w:p w:rsid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组织的职业健康安全风险与危险源辨识清单判定的内容一致，</w:t>
            </w:r>
            <w:r w:rsidR="002D3B33">
              <w:rPr>
                <w:rFonts w:asciiTheme="majorEastAsia" w:eastAsiaTheme="majorEastAsia" w:hAnsiTheme="majorEastAsia" w:hint="eastAsia"/>
                <w:sz w:val="24"/>
                <w:szCs w:val="24"/>
              </w:rPr>
              <w:t>经营部</w:t>
            </w:r>
            <w:r w:rsidRPr="002D3B33">
              <w:rPr>
                <w:rFonts w:asciiTheme="majorEastAsia" w:eastAsiaTheme="majorEastAsia" w:hAnsiTheme="majorEastAsia" w:hint="eastAsia"/>
                <w:sz w:val="24"/>
                <w:szCs w:val="24"/>
              </w:rPr>
              <w:t>负责人在访谈时介绍，组织会在危险源和风险识别、确定和应对的过程中寻找机遇，包括：</w:t>
            </w:r>
          </w:p>
          <w:p w:rsid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1）使工作、工作组织和工作环境适合于工作人员；</w:t>
            </w:r>
          </w:p>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2）消除危险源和降低职业健康安全风险等，基本与ISO45001和企业手册以及程序文件要求识别的</w:t>
            </w:r>
            <w:r w:rsidRPr="002D3B33">
              <w:rPr>
                <w:rFonts w:asciiTheme="majorEastAsia" w:eastAsiaTheme="majorEastAsia" w:hAnsiTheme="majorEastAsia" w:hint="eastAsia"/>
                <w:sz w:val="24"/>
                <w:szCs w:val="24"/>
              </w:rPr>
              <w:lastRenderedPageBreak/>
              <w:t>机遇一致，符合要求。</w:t>
            </w:r>
          </w:p>
        </w:tc>
        <w:tc>
          <w:tcPr>
            <w:tcW w:w="993" w:type="dxa"/>
          </w:tcPr>
          <w:p w:rsidR="00D651FD" w:rsidRPr="002D3B33" w:rsidRDefault="00D651FD" w:rsidP="002D3B33">
            <w:pPr>
              <w:spacing w:line="360" w:lineRule="auto"/>
              <w:rPr>
                <w:rFonts w:asciiTheme="majorEastAsia" w:eastAsiaTheme="majorEastAsia" w:hAnsiTheme="majorEastAsia"/>
                <w:sz w:val="24"/>
                <w:szCs w:val="24"/>
              </w:rPr>
            </w:pPr>
          </w:p>
        </w:tc>
      </w:tr>
      <w:tr w:rsidR="00D651FD" w:rsidRPr="002D3B33">
        <w:trPr>
          <w:trHeight w:val="1255"/>
        </w:trPr>
        <w:tc>
          <w:tcPr>
            <w:tcW w:w="2160"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lastRenderedPageBreak/>
              <w:t>目标及完成情况</w:t>
            </w:r>
          </w:p>
          <w:p w:rsidR="00D651FD" w:rsidRPr="002D3B33" w:rsidRDefault="00D651FD" w:rsidP="002D3B33">
            <w:pPr>
              <w:spacing w:line="360" w:lineRule="auto"/>
              <w:rPr>
                <w:rFonts w:asciiTheme="majorEastAsia" w:eastAsiaTheme="majorEastAsia" w:hAnsiTheme="majorEastAsia"/>
                <w:sz w:val="24"/>
                <w:szCs w:val="24"/>
              </w:rPr>
            </w:pPr>
          </w:p>
        </w:tc>
        <w:tc>
          <w:tcPr>
            <w:tcW w:w="960" w:type="dxa"/>
          </w:tcPr>
          <w:p w:rsidR="00D651FD" w:rsidRPr="002D3B33" w:rsidRDefault="00B97DAC" w:rsidP="002D3B33">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QEO</w:t>
            </w:r>
            <w:r w:rsidR="00136B7F" w:rsidRPr="002D3B33">
              <w:rPr>
                <w:rFonts w:asciiTheme="majorEastAsia" w:eastAsiaTheme="majorEastAsia" w:hAnsiTheme="majorEastAsia" w:hint="eastAsia"/>
                <w:sz w:val="24"/>
                <w:szCs w:val="24"/>
              </w:rPr>
              <w:t>6.2</w:t>
            </w:r>
          </w:p>
        </w:tc>
        <w:tc>
          <w:tcPr>
            <w:tcW w:w="10596" w:type="dxa"/>
          </w:tcPr>
          <w:p w:rsidR="002D3B33" w:rsidRPr="0092023C" w:rsidRDefault="00136B7F" w:rsidP="0092023C">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sym w:font="Wingdings 2" w:char="F098"/>
            </w:r>
            <w:r w:rsidRPr="002D3B33">
              <w:rPr>
                <w:rFonts w:asciiTheme="majorEastAsia" w:eastAsiaTheme="majorEastAsia" w:hAnsiTheme="majorEastAsia" w:hint="eastAsia"/>
                <w:sz w:val="24"/>
                <w:szCs w:val="24"/>
              </w:rPr>
              <w:t>质量目标的制定符合部门主要工作流程实际情况，有针对性，可测量。与质量方针保持一致。明确了目标考核的具体方法和频次。</w:t>
            </w:r>
          </w:p>
          <w:p w:rsidR="00D651FD" w:rsidRPr="002D3B33" w:rsidRDefault="00136B7F" w:rsidP="002D3B33">
            <w:pPr>
              <w:spacing w:line="360" w:lineRule="auto"/>
              <w:rPr>
                <w:rFonts w:asciiTheme="majorEastAsia" w:eastAsiaTheme="majorEastAsia" w:hAnsiTheme="majorEastAsia" w:cs="宋体"/>
                <w:b/>
                <w:sz w:val="24"/>
                <w:szCs w:val="24"/>
              </w:rPr>
            </w:pPr>
            <w:r w:rsidRPr="002D3B33">
              <w:rPr>
                <w:rFonts w:asciiTheme="majorEastAsia" w:eastAsiaTheme="majorEastAsia" w:hAnsiTheme="majorEastAsia" w:cs="宋体" w:hint="eastAsia"/>
                <w:b/>
                <w:sz w:val="24"/>
                <w:szCs w:val="24"/>
              </w:rPr>
              <w:t>质量目标：                              考核结果</w:t>
            </w:r>
          </w:p>
          <w:p w:rsidR="00D651FD" w:rsidRPr="002D3B33" w:rsidRDefault="00136B7F" w:rsidP="002D3B33">
            <w:pPr>
              <w:spacing w:line="360" w:lineRule="auto"/>
              <w:rPr>
                <w:rFonts w:asciiTheme="majorEastAsia" w:eastAsiaTheme="majorEastAsia" w:hAnsiTheme="majorEastAsia" w:cs="宋体"/>
                <w:bCs/>
                <w:sz w:val="24"/>
                <w:szCs w:val="24"/>
              </w:rPr>
            </w:pPr>
            <w:r w:rsidRPr="002D3B33">
              <w:rPr>
                <w:rFonts w:asciiTheme="majorEastAsia" w:eastAsiaTheme="majorEastAsia" w:hAnsiTheme="majorEastAsia" w:cs="宋体" w:hint="eastAsia"/>
                <w:bCs/>
                <w:sz w:val="24"/>
                <w:szCs w:val="24"/>
              </w:rPr>
              <w:t>1.</w:t>
            </w:r>
            <w:r w:rsidR="0092023C">
              <w:rPr>
                <w:rFonts w:hint="eastAsia"/>
              </w:rPr>
              <w:t xml:space="preserve"> </w:t>
            </w:r>
            <w:r w:rsidR="0092023C" w:rsidRPr="0092023C">
              <w:rPr>
                <w:rFonts w:asciiTheme="majorEastAsia" w:eastAsiaTheme="majorEastAsia" w:hAnsiTheme="majorEastAsia" w:cs="宋体" w:hint="eastAsia"/>
                <w:bCs/>
                <w:sz w:val="24"/>
                <w:szCs w:val="24"/>
              </w:rPr>
              <w:t>合格供方评价率100%</w:t>
            </w:r>
            <w:r w:rsidR="0092023C" w:rsidRPr="0092023C">
              <w:rPr>
                <w:rFonts w:asciiTheme="majorEastAsia" w:eastAsiaTheme="majorEastAsia" w:hAnsiTheme="majorEastAsia" w:cs="宋体" w:hint="eastAsia"/>
                <w:bCs/>
                <w:sz w:val="24"/>
                <w:szCs w:val="24"/>
              </w:rPr>
              <w:tab/>
            </w:r>
            <w:r w:rsidRPr="002D3B33">
              <w:rPr>
                <w:rFonts w:asciiTheme="majorEastAsia" w:eastAsiaTheme="majorEastAsia" w:hAnsiTheme="majorEastAsia" w:cs="宋体" w:hint="eastAsia"/>
                <w:bCs/>
                <w:sz w:val="24"/>
                <w:szCs w:val="24"/>
              </w:rPr>
              <w:t xml:space="preserve">                 </w:t>
            </w:r>
            <w:r w:rsidR="0092023C" w:rsidRPr="0092023C">
              <w:rPr>
                <w:rFonts w:asciiTheme="majorEastAsia" w:eastAsiaTheme="majorEastAsia" w:hAnsiTheme="majorEastAsia" w:cs="宋体"/>
                <w:bCs/>
                <w:sz w:val="24"/>
                <w:szCs w:val="24"/>
              </w:rPr>
              <w:t>100%</w:t>
            </w:r>
          </w:p>
          <w:p w:rsidR="00D651FD" w:rsidRPr="002D3B33" w:rsidRDefault="00136B7F" w:rsidP="002D3B33">
            <w:pPr>
              <w:spacing w:line="360" w:lineRule="auto"/>
              <w:rPr>
                <w:rFonts w:asciiTheme="majorEastAsia" w:eastAsiaTheme="majorEastAsia" w:hAnsiTheme="majorEastAsia" w:cs="宋体"/>
                <w:bCs/>
                <w:sz w:val="24"/>
                <w:szCs w:val="24"/>
              </w:rPr>
            </w:pPr>
            <w:r w:rsidRPr="002D3B33">
              <w:rPr>
                <w:rFonts w:asciiTheme="majorEastAsia" w:eastAsiaTheme="majorEastAsia" w:hAnsiTheme="majorEastAsia" w:cs="宋体" w:hint="eastAsia"/>
                <w:bCs/>
                <w:sz w:val="24"/>
                <w:szCs w:val="24"/>
              </w:rPr>
              <w:t>2.</w:t>
            </w:r>
            <w:r w:rsidR="0092023C">
              <w:rPr>
                <w:rFonts w:hint="eastAsia"/>
              </w:rPr>
              <w:t xml:space="preserve"> </w:t>
            </w:r>
            <w:r w:rsidR="0092023C" w:rsidRPr="0092023C">
              <w:rPr>
                <w:rFonts w:asciiTheme="majorEastAsia" w:eastAsiaTheme="majorEastAsia" w:hAnsiTheme="majorEastAsia" w:cs="宋体" w:hint="eastAsia"/>
                <w:bCs/>
                <w:sz w:val="24"/>
                <w:szCs w:val="24"/>
              </w:rPr>
              <w:t>合同评审率达100%；</w:t>
            </w:r>
            <w:r w:rsidRPr="002D3B33">
              <w:rPr>
                <w:rFonts w:asciiTheme="majorEastAsia" w:eastAsiaTheme="majorEastAsia" w:hAnsiTheme="majorEastAsia" w:cs="宋体" w:hint="eastAsia"/>
                <w:bCs/>
                <w:sz w:val="24"/>
                <w:szCs w:val="24"/>
              </w:rPr>
              <w:t xml:space="preserve">          </w:t>
            </w:r>
            <w:r w:rsidR="0092023C">
              <w:rPr>
                <w:rFonts w:asciiTheme="majorEastAsia" w:eastAsiaTheme="majorEastAsia" w:hAnsiTheme="majorEastAsia" w:cs="宋体"/>
                <w:bCs/>
                <w:sz w:val="24"/>
                <w:szCs w:val="24"/>
              </w:rPr>
              <w:t xml:space="preserve">        </w:t>
            </w:r>
            <w:r w:rsidRPr="002D3B33">
              <w:rPr>
                <w:rFonts w:asciiTheme="majorEastAsia" w:eastAsiaTheme="majorEastAsia" w:hAnsiTheme="majorEastAsia" w:cs="宋体" w:hint="eastAsia"/>
                <w:bCs/>
                <w:sz w:val="24"/>
                <w:szCs w:val="24"/>
              </w:rPr>
              <w:t xml:space="preserve">  </w:t>
            </w:r>
            <w:r w:rsidR="0092023C" w:rsidRPr="0092023C">
              <w:rPr>
                <w:rFonts w:asciiTheme="majorEastAsia" w:eastAsiaTheme="majorEastAsia" w:hAnsiTheme="majorEastAsia" w:cs="宋体"/>
                <w:bCs/>
                <w:sz w:val="24"/>
                <w:szCs w:val="24"/>
              </w:rPr>
              <w:t>100%</w:t>
            </w:r>
          </w:p>
          <w:p w:rsidR="00D651FD" w:rsidRPr="0092023C" w:rsidRDefault="00136B7F" w:rsidP="002D3B33">
            <w:pPr>
              <w:spacing w:line="360" w:lineRule="auto"/>
              <w:rPr>
                <w:rFonts w:asciiTheme="majorEastAsia" w:eastAsiaTheme="majorEastAsia" w:hAnsiTheme="majorEastAsia" w:cs="宋体"/>
                <w:bCs/>
                <w:sz w:val="24"/>
                <w:szCs w:val="24"/>
              </w:rPr>
            </w:pPr>
            <w:r w:rsidRPr="002D3B33">
              <w:rPr>
                <w:rFonts w:asciiTheme="majorEastAsia" w:eastAsiaTheme="majorEastAsia" w:hAnsiTheme="majorEastAsia" w:cs="宋体" w:hint="eastAsia"/>
                <w:bCs/>
                <w:sz w:val="24"/>
                <w:szCs w:val="24"/>
              </w:rPr>
              <w:t>3.顾客满意率≥90%                         9</w:t>
            </w:r>
            <w:r w:rsidR="0092023C">
              <w:rPr>
                <w:rFonts w:asciiTheme="majorEastAsia" w:eastAsiaTheme="majorEastAsia" w:hAnsiTheme="majorEastAsia" w:cs="宋体"/>
                <w:bCs/>
                <w:sz w:val="24"/>
                <w:szCs w:val="24"/>
              </w:rPr>
              <w:t>5</w:t>
            </w:r>
            <w:r w:rsidR="0092023C" w:rsidRPr="0092023C">
              <w:rPr>
                <w:rFonts w:asciiTheme="majorEastAsia" w:eastAsiaTheme="majorEastAsia" w:hAnsiTheme="majorEastAsia" w:cs="宋体"/>
                <w:bCs/>
                <w:sz w:val="24"/>
                <w:szCs w:val="24"/>
              </w:rPr>
              <w:t>%</w:t>
            </w:r>
          </w:p>
          <w:p w:rsidR="00D651FD" w:rsidRPr="002D3B33" w:rsidRDefault="00136B7F" w:rsidP="002D3B33">
            <w:pPr>
              <w:pStyle w:val="a0"/>
              <w:spacing w:before="0" w:after="0" w:line="360" w:lineRule="auto"/>
              <w:rPr>
                <w:rFonts w:asciiTheme="majorEastAsia" w:eastAsiaTheme="majorEastAsia" w:hAnsiTheme="majorEastAsia" w:cs="宋体"/>
                <w:b/>
                <w:sz w:val="24"/>
                <w:szCs w:val="24"/>
              </w:rPr>
            </w:pPr>
            <w:r w:rsidRPr="002D3B33">
              <w:rPr>
                <w:rFonts w:asciiTheme="majorEastAsia" w:eastAsiaTheme="majorEastAsia" w:hAnsiTheme="majorEastAsia" w:cs="宋体" w:hint="eastAsia"/>
                <w:b/>
                <w:sz w:val="24"/>
                <w:szCs w:val="24"/>
              </w:rPr>
              <w:t>环境目标：</w:t>
            </w:r>
          </w:p>
          <w:p w:rsidR="00D651FD" w:rsidRPr="002D3B33" w:rsidRDefault="00136B7F" w:rsidP="002D3B33">
            <w:pPr>
              <w:pStyle w:val="a0"/>
              <w:spacing w:before="0" w:after="0" w:line="360" w:lineRule="auto"/>
              <w:rPr>
                <w:rFonts w:asciiTheme="majorEastAsia" w:eastAsiaTheme="majorEastAsia" w:hAnsiTheme="majorEastAsia" w:cs="宋体"/>
                <w:bCs w:val="0"/>
                <w:sz w:val="24"/>
                <w:szCs w:val="24"/>
              </w:rPr>
            </w:pPr>
            <w:r w:rsidRPr="002D3B33">
              <w:rPr>
                <w:rFonts w:asciiTheme="majorEastAsia" w:eastAsiaTheme="majorEastAsia" w:hAnsiTheme="majorEastAsia" w:cs="宋体" w:hint="eastAsia"/>
                <w:bCs w:val="0"/>
                <w:sz w:val="24"/>
                <w:szCs w:val="24"/>
              </w:rPr>
              <w:t>1.噪声达标排放；                     100</w:t>
            </w:r>
          </w:p>
          <w:p w:rsidR="00D651FD" w:rsidRPr="002D3B33" w:rsidRDefault="00136B7F" w:rsidP="002D3B33">
            <w:pPr>
              <w:pStyle w:val="a0"/>
              <w:spacing w:before="0" w:after="0" w:line="360" w:lineRule="auto"/>
              <w:rPr>
                <w:rFonts w:asciiTheme="majorEastAsia" w:eastAsiaTheme="majorEastAsia" w:hAnsiTheme="majorEastAsia" w:cs="宋体"/>
                <w:bCs w:val="0"/>
                <w:sz w:val="24"/>
                <w:szCs w:val="24"/>
              </w:rPr>
            </w:pPr>
            <w:r w:rsidRPr="002D3B33">
              <w:rPr>
                <w:rFonts w:asciiTheme="majorEastAsia" w:eastAsiaTheme="majorEastAsia" w:hAnsiTheme="majorEastAsia" w:cs="宋体" w:hint="eastAsia"/>
                <w:bCs w:val="0"/>
                <w:sz w:val="24"/>
                <w:szCs w:val="24"/>
              </w:rPr>
              <w:t>2.杜绝火灾事故；                       0</w:t>
            </w:r>
          </w:p>
          <w:p w:rsidR="00D651FD" w:rsidRPr="002D3B33" w:rsidRDefault="00136B7F" w:rsidP="002D3B33">
            <w:pPr>
              <w:pStyle w:val="a0"/>
              <w:spacing w:before="0" w:after="0" w:line="360" w:lineRule="auto"/>
              <w:rPr>
                <w:rFonts w:asciiTheme="majorEastAsia" w:eastAsiaTheme="majorEastAsia" w:hAnsiTheme="majorEastAsia" w:cs="宋体"/>
                <w:b/>
                <w:sz w:val="24"/>
                <w:szCs w:val="24"/>
              </w:rPr>
            </w:pPr>
            <w:r w:rsidRPr="002D3B33">
              <w:rPr>
                <w:rFonts w:asciiTheme="majorEastAsia" w:eastAsiaTheme="majorEastAsia" w:hAnsiTheme="majorEastAsia" w:cs="宋体" w:hint="eastAsia"/>
                <w:bCs w:val="0"/>
                <w:sz w:val="24"/>
                <w:szCs w:val="24"/>
              </w:rPr>
              <w:t>3.固体废弃物分类收集处理              100</w:t>
            </w:r>
          </w:p>
          <w:p w:rsidR="00D651FD" w:rsidRPr="002D3B33" w:rsidRDefault="00136B7F" w:rsidP="002D3B33">
            <w:pPr>
              <w:pStyle w:val="a0"/>
              <w:spacing w:before="0" w:after="0" w:line="360" w:lineRule="auto"/>
              <w:rPr>
                <w:rFonts w:asciiTheme="majorEastAsia" w:eastAsiaTheme="majorEastAsia" w:hAnsiTheme="majorEastAsia" w:cs="宋体"/>
                <w:b/>
                <w:sz w:val="24"/>
                <w:szCs w:val="24"/>
              </w:rPr>
            </w:pPr>
            <w:r w:rsidRPr="002D3B33">
              <w:rPr>
                <w:rFonts w:asciiTheme="majorEastAsia" w:eastAsiaTheme="majorEastAsia" w:hAnsiTheme="majorEastAsia" w:cs="宋体" w:hint="eastAsia"/>
                <w:b/>
                <w:sz w:val="24"/>
                <w:szCs w:val="24"/>
              </w:rPr>
              <w:t>职业健康安全目标：</w:t>
            </w:r>
          </w:p>
          <w:p w:rsidR="00D651FD" w:rsidRPr="002D3B33" w:rsidRDefault="00136B7F" w:rsidP="002D3B33">
            <w:pPr>
              <w:pStyle w:val="a0"/>
              <w:spacing w:before="0" w:after="0" w:line="360" w:lineRule="auto"/>
              <w:rPr>
                <w:rFonts w:asciiTheme="majorEastAsia" w:eastAsiaTheme="majorEastAsia" w:hAnsiTheme="majorEastAsia" w:cs="宋体"/>
                <w:bCs w:val="0"/>
                <w:sz w:val="24"/>
                <w:szCs w:val="24"/>
              </w:rPr>
            </w:pPr>
            <w:r w:rsidRPr="002D3B33">
              <w:rPr>
                <w:rFonts w:asciiTheme="majorEastAsia" w:eastAsiaTheme="majorEastAsia" w:hAnsiTheme="majorEastAsia" w:cs="宋体" w:hint="eastAsia"/>
                <w:bCs w:val="0"/>
                <w:sz w:val="24"/>
                <w:szCs w:val="24"/>
              </w:rPr>
              <w:t>1.杜绝机械事故；                      0</w:t>
            </w:r>
          </w:p>
          <w:p w:rsidR="00D651FD" w:rsidRPr="002D3B33" w:rsidRDefault="00136B7F" w:rsidP="002D3B33">
            <w:pPr>
              <w:pStyle w:val="a0"/>
              <w:spacing w:before="0" w:after="0" w:line="360" w:lineRule="auto"/>
              <w:rPr>
                <w:rFonts w:asciiTheme="majorEastAsia" w:eastAsiaTheme="majorEastAsia" w:hAnsiTheme="majorEastAsia" w:cs="宋体"/>
                <w:bCs w:val="0"/>
                <w:sz w:val="24"/>
                <w:szCs w:val="24"/>
              </w:rPr>
            </w:pPr>
            <w:r w:rsidRPr="002D3B33">
              <w:rPr>
                <w:rFonts w:asciiTheme="majorEastAsia" w:eastAsiaTheme="majorEastAsia" w:hAnsiTheme="majorEastAsia" w:cs="宋体" w:hint="eastAsia"/>
                <w:bCs w:val="0"/>
                <w:sz w:val="24"/>
                <w:szCs w:val="24"/>
              </w:rPr>
              <w:t>2.杜绝触电事故；                      0</w:t>
            </w:r>
          </w:p>
          <w:p w:rsidR="00D651FD" w:rsidRPr="002D3B33" w:rsidRDefault="00136B7F" w:rsidP="002D3B33">
            <w:pPr>
              <w:pStyle w:val="a0"/>
              <w:spacing w:before="0" w:after="0" w:line="360" w:lineRule="auto"/>
              <w:rPr>
                <w:rFonts w:asciiTheme="majorEastAsia" w:eastAsiaTheme="majorEastAsia" w:hAnsiTheme="majorEastAsia" w:cs="宋体"/>
                <w:bCs w:val="0"/>
                <w:sz w:val="24"/>
                <w:szCs w:val="24"/>
              </w:rPr>
            </w:pPr>
            <w:r w:rsidRPr="002D3B33">
              <w:rPr>
                <w:rFonts w:asciiTheme="majorEastAsia" w:eastAsiaTheme="majorEastAsia" w:hAnsiTheme="majorEastAsia" w:cs="宋体" w:hint="eastAsia"/>
                <w:bCs w:val="0"/>
                <w:sz w:val="24"/>
                <w:szCs w:val="24"/>
              </w:rPr>
              <w:t>3.杜绝火灾事故                        0</w:t>
            </w:r>
          </w:p>
          <w:p w:rsidR="00D651FD" w:rsidRPr="002D3B33" w:rsidRDefault="00136B7F" w:rsidP="0092023C">
            <w:pPr>
              <w:pStyle w:val="a0"/>
              <w:spacing w:before="0" w:after="0" w:line="360" w:lineRule="auto"/>
              <w:rPr>
                <w:rFonts w:asciiTheme="majorEastAsia" w:eastAsiaTheme="majorEastAsia" w:hAnsiTheme="majorEastAsia"/>
                <w:b/>
                <w:sz w:val="24"/>
                <w:szCs w:val="24"/>
              </w:rPr>
            </w:pPr>
            <w:r w:rsidRPr="002D3B33">
              <w:rPr>
                <w:rFonts w:asciiTheme="majorEastAsia" w:eastAsiaTheme="majorEastAsia" w:hAnsiTheme="majorEastAsia" w:cs="宋体"/>
                <w:sz w:val="24"/>
                <w:szCs w:val="24"/>
                <w:highlight w:val="lightGray"/>
              </w:rPr>
              <w:sym w:font="Wingdings 2" w:char="F098"/>
            </w:r>
            <w:r w:rsidRPr="002D3B33">
              <w:rPr>
                <w:rFonts w:asciiTheme="majorEastAsia" w:eastAsiaTheme="majorEastAsia" w:hAnsiTheme="majorEastAsia" w:cs="宋体" w:hint="eastAsia"/>
                <w:sz w:val="24"/>
                <w:szCs w:val="24"/>
              </w:rPr>
              <w:t>目标在各部门进行了分解，并在2022年</w:t>
            </w:r>
            <w:r w:rsidR="00413AE5">
              <w:rPr>
                <w:rFonts w:asciiTheme="majorEastAsia" w:eastAsiaTheme="majorEastAsia" w:hAnsiTheme="majorEastAsia" w:cs="宋体" w:hint="eastAsia"/>
                <w:sz w:val="24"/>
                <w:szCs w:val="24"/>
              </w:rPr>
              <w:t>10月28</w:t>
            </w:r>
            <w:r w:rsidRPr="002D3B33">
              <w:rPr>
                <w:rFonts w:asciiTheme="majorEastAsia" w:eastAsiaTheme="majorEastAsia" w:hAnsiTheme="majorEastAsia" w:cs="宋体" w:hint="eastAsia"/>
                <w:sz w:val="24"/>
                <w:szCs w:val="24"/>
              </w:rPr>
              <w:t>日进行了考核，结果显示本年度质量目标实现。</w:t>
            </w:r>
            <w:r w:rsidRPr="002D3B33">
              <w:rPr>
                <w:rFonts w:asciiTheme="majorEastAsia" w:eastAsiaTheme="majorEastAsia" w:hAnsiTheme="majorEastAsia" w:hint="eastAsia"/>
                <w:sz w:val="24"/>
                <w:szCs w:val="24"/>
              </w:rPr>
              <w:t xml:space="preserve">                 </w:t>
            </w:r>
          </w:p>
        </w:tc>
        <w:tc>
          <w:tcPr>
            <w:tcW w:w="993"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Y</w:t>
            </w:r>
          </w:p>
        </w:tc>
      </w:tr>
      <w:tr w:rsidR="00D651FD" w:rsidRPr="002D3B33">
        <w:trPr>
          <w:trHeight w:val="1255"/>
        </w:trPr>
        <w:tc>
          <w:tcPr>
            <w:tcW w:w="2160"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lastRenderedPageBreak/>
              <w:t>顾客沟通</w:t>
            </w:r>
          </w:p>
        </w:tc>
        <w:tc>
          <w:tcPr>
            <w:tcW w:w="960"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Q8.2.1</w:t>
            </w:r>
          </w:p>
        </w:tc>
        <w:tc>
          <w:tcPr>
            <w:tcW w:w="10596"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bCs/>
                <w:sz w:val="24"/>
                <w:szCs w:val="24"/>
              </w:rPr>
              <w:sym w:font="Wingdings 2" w:char="F098"/>
            </w:r>
            <w:r w:rsidRPr="002D3B33">
              <w:rPr>
                <w:rFonts w:asciiTheme="majorEastAsia" w:eastAsiaTheme="majorEastAsia" w:hAnsiTheme="majorEastAsia" w:hint="eastAsia"/>
                <w:bCs/>
                <w:sz w:val="24"/>
                <w:szCs w:val="24"/>
              </w:rPr>
              <w:t>顾客沟通方式有电话、传真、电邮等联系形式。确认订单时向顾客了解顾客对产品质量、生产进度等的要求；向顾客报告生产的进度，再次确认交货地点、时间等，及时收集顾客对产品的反馈信息，开展顾客满意度调查，包括顾客抱怨和投诉，未发生顾客投诉。</w:t>
            </w:r>
          </w:p>
        </w:tc>
        <w:tc>
          <w:tcPr>
            <w:tcW w:w="993" w:type="dxa"/>
          </w:tcPr>
          <w:p w:rsidR="00D651FD" w:rsidRPr="002D3B33" w:rsidRDefault="00D651FD" w:rsidP="002D3B33">
            <w:pPr>
              <w:spacing w:line="360" w:lineRule="auto"/>
              <w:rPr>
                <w:rFonts w:asciiTheme="majorEastAsia" w:eastAsiaTheme="majorEastAsia" w:hAnsiTheme="majorEastAsia"/>
                <w:sz w:val="24"/>
                <w:szCs w:val="24"/>
              </w:rPr>
            </w:pPr>
          </w:p>
        </w:tc>
      </w:tr>
      <w:tr w:rsidR="00D651FD" w:rsidRPr="002D3B33">
        <w:trPr>
          <w:trHeight w:val="1255"/>
        </w:trPr>
        <w:tc>
          <w:tcPr>
            <w:tcW w:w="2160"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产品和服务要求的确定</w:t>
            </w:r>
          </w:p>
        </w:tc>
        <w:tc>
          <w:tcPr>
            <w:tcW w:w="960"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Q8.2.2</w:t>
            </w:r>
          </w:p>
        </w:tc>
        <w:tc>
          <w:tcPr>
            <w:tcW w:w="10596" w:type="dxa"/>
          </w:tcPr>
          <w:p w:rsidR="00D651FD" w:rsidRPr="002D3B33" w:rsidRDefault="00136B7F" w:rsidP="002D3B33">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hint="eastAsia"/>
                <w:bCs/>
                <w:sz w:val="24"/>
                <w:szCs w:val="24"/>
              </w:rPr>
              <w:sym w:font="Wingdings 2" w:char="F098"/>
            </w:r>
            <w:r w:rsidRPr="002D3B33">
              <w:rPr>
                <w:rFonts w:asciiTheme="majorEastAsia" w:eastAsiaTheme="majorEastAsia" w:hAnsiTheme="majorEastAsia" w:hint="eastAsia"/>
                <w:bCs/>
                <w:sz w:val="24"/>
                <w:szCs w:val="24"/>
              </w:rPr>
              <w:t>该公司主要产品为</w:t>
            </w:r>
            <w:r w:rsidR="00D71C2C" w:rsidRPr="00D71C2C">
              <w:rPr>
                <w:rFonts w:asciiTheme="majorEastAsia" w:eastAsiaTheme="majorEastAsia" w:hAnsiTheme="majorEastAsia" w:hint="eastAsia"/>
                <w:bCs/>
                <w:sz w:val="24"/>
                <w:szCs w:val="24"/>
              </w:rPr>
              <w:t>资质范围内高低压电气成套设备的生产和售后服务</w:t>
            </w:r>
            <w:r w:rsidRPr="002D3B33">
              <w:rPr>
                <w:rFonts w:asciiTheme="majorEastAsia" w:eastAsiaTheme="majorEastAsia" w:hAnsiTheme="majorEastAsia" w:hint="eastAsia"/>
                <w:bCs/>
                <w:sz w:val="24"/>
                <w:szCs w:val="24"/>
              </w:rPr>
              <w:t>。</w:t>
            </w:r>
          </w:p>
          <w:p w:rsidR="00D651FD" w:rsidRPr="002D3B33" w:rsidRDefault="00136B7F" w:rsidP="002D3B33">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hint="eastAsia"/>
                <w:bCs/>
                <w:sz w:val="24"/>
                <w:szCs w:val="24"/>
              </w:rPr>
              <w:sym w:font="Wingdings 2" w:char="F098"/>
            </w:r>
            <w:r w:rsidRPr="002D3B33">
              <w:rPr>
                <w:rFonts w:asciiTheme="majorEastAsia" w:eastAsiaTheme="majorEastAsia" w:hAnsiTheme="majorEastAsia" w:hint="eastAsia"/>
                <w:bCs/>
                <w:sz w:val="24"/>
                <w:szCs w:val="24"/>
              </w:rPr>
              <w:t>该公司产品按照国家标准、法律法规要求及顾客要求生产，与产品有关的要求主要体现在合同及相关法律法规中。</w:t>
            </w:r>
          </w:p>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bCs/>
                <w:sz w:val="24"/>
                <w:szCs w:val="24"/>
              </w:rPr>
              <w:sym w:font="Wingdings 2" w:char="F098"/>
            </w:r>
            <w:r w:rsidRPr="002D3B33">
              <w:rPr>
                <w:rFonts w:asciiTheme="majorEastAsia" w:eastAsiaTheme="majorEastAsia" w:hAnsiTheme="majorEastAsia" w:hint="eastAsia"/>
                <w:bCs/>
                <w:sz w:val="24"/>
                <w:szCs w:val="24"/>
              </w:rPr>
              <w:t>另外，该公司确定并收集了相关法律法规及标准文件，将其中的相关要求作为与产品有关要求的补充。</w:t>
            </w:r>
          </w:p>
        </w:tc>
        <w:tc>
          <w:tcPr>
            <w:tcW w:w="993" w:type="dxa"/>
          </w:tcPr>
          <w:p w:rsidR="00D651FD" w:rsidRPr="002D3B33" w:rsidRDefault="00D651FD" w:rsidP="002D3B33">
            <w:pPr>
              <w:spacing w:line="360" w:lineRule="auto"/>
              <w:rPr>
                <w:rFonts w:asciiTheme="majorEastAsia" w:eastAsiaTheme="majorEastAsia" w:hAnsiTheme="majorEastAsia"/>
                <w:sz w:val="24"/>
                <w:szCs w:val="24"/>
              </w:rPr>
            </w:pPr>
          </w:p>
        </w:tc>
      </w:tr>
      <w:tr w:rsidR="00D651FD" w:rsidRPr="002D3B33">
        <w:trPr>
          <w:trHeight w:val="1255"/>
        </w:trPr>
        <w:tc>
          <w:tcPr>
            <w:tcW w:w="2160"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sz w:val="24"/>
                <w:szCs w:val="24"/>
              </w:rPr>
              <w:t>产品和服务要求的评审</w:t>
            </w:r>
          </w:p>
        </w:tc>
        <w:tc>
          <w:tcPr>
            <w:tcW w:w="960"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Q8.2.3</w:t>
            </w:r>
          </w:p>
        </w:tc>
        <w:tc>
          <w:tcPr>
            <w:tcW w:w="10596"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sym w:font="Wingdings 2" w:char="F098"/>
            </w:r>
            <w:r w:rsidRPr="002D3B33">
              <w:rPr>
                <w:rFonts w:asciiTheme="majorEastAsia" w:eastAsiaTheme="majorEastAsia" w:hAnsiTheme="majorEastAsia" w:hint="eastAsia"/>
                <w:sz w:val="24"/>
                <w:szCs w:val="24"/>
              </w:rPr>
              <w:t>该公司签订的书面合同，由</w:t>
            </w:r>
            <w:r w:rsidR="002D3B33">
              <w:rPr>
                <w:rFonts w:asciiTheme="majorEastAsia" w:eastAsiaTheme="majorEastAsia" w:hAnsiTheme="majorEastAsia" w:hint="eastAsia"/>
                <w:sz w:val="24"/>
                <w:szCs w:val="24"/>
              </w:rPr>
              <w:t>经营部</w:t>
            </w:r>
            <w:r w:rsidRPr="002D3B33">
              <w:rPr>
                <w:rFonts w:asciiTheme="majorEastAsia" w:eastAsiaTheme="majorEastAsia" w:hAnsiTheme="majorEastAsia" w:hint="eastAsia"/>
                <w:sz w:val="24"/>
                <w:szCs w:val="24"/>
              </w:rPr>
              <w:t>组织相关部门会签的形式进行评审，并做好《</w:t>
            </w:r>
            <w:r w:rsidR="00D71C2C">
              <w:rPr>
                <w:rFonts w:asciiTheme="majorEastAsia" w:eastAsiaTheme="majorEastAsia" w:hAnsiTheme="majorEastAsia" w:hint="eastAsia"/>
                <w:sz w:val="24"/>
                <w:szCs w:val="24"/>
              </w:rPr>
              <w:t>产品</w:t>
            </w:r>
            <w:r w:rsidRPr="002D3B33">
              <w:rPr>
                <w:rFonts w:asciiTheme="majorEastAsia" w:eastAsiaTheme="majorEastAsia" w:hAnsiTheme="majorEastAsia" w:hint="eastAsia"/>
                <w:sz w:val="24"/>
                <w:szCs w:val="24"/>
              </w:rPr>
              <w:t>合同评审审批表》的记录。</w:t>
            </w:r>
          </w:p>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sym w:font="Wingdings 2" w:char="F098"/>
            </w:r>
            <w:r w:rsidRPr="002D3B33">
              <w:rPr>
                <w:rFonts w:asciiTheme="majorEastAsia" w:eastAsiaTheme="majorEastAsia" w:hAnsiTheme="majorEastAsia" w:hint="eastAsia"/>
                <w:sz w:val="24"/>
                <w:szCs w:val="24"/>
              </w:rPr>
              <w:t>查“客户信息记录表”、“公司经营合同执行情况统计表”，内容包括：客户名称、主要产品或服务范围、签订日期。</w:t>
            </w:r>
            <w:r w:rsidRPr="002D3B33">
              <w:rPr>
                <w:rFonts w:asciiTheme="majorEastAsia" w:eastAsiaTheme="majorEastAsia" w:hAnsiTheme="majorEastAsia" w:hint="eastAsia"/>
                <w:color w:val="FF0000"/>
                <w:sz w:val="24"/>
                <w:szCs w:val="24"/>
              </w:rPr>
              <w:t xml:space="preserve"> </w:t>
            </w:r>
          </w:p>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sym w:font="Wingdings 2" w:char="F098"/>
            </w:r>
            <w:r w:rsidRPr="002D3B33">
              <w:rPr>
                <w:rFonts w:asciiTheme="majorEastAsia" w:eastAsiaTheme="majorEastAsia" w:hAnsiTheme="majorEastAsia" w:hint="eastAsia"/>
                <w:sz w:val="24"/>
                <w:szCs w:val="24"/>
              </w:rPr>
              <w:t>疫情导致企业订单较少，抽查企业提供签订书面合同</w:t>
            </w:r>
            <w:r w:rsidR="00D71C2C">
              <w:rPr>
                <w:rFonts w:asciiTheme="majorEastAsia" w:eastAsiaTheme="majorEastAsia" w:hAnsiTheme="majorEastAsia"/>
                <w:sz w:val="24"/>
                <w:szCs w:val="24"/>
              </w:rPr>
              <w:t>4</w:t>
            </w:r>
            <w:r w:rsidRPr="002D3B33">
              <w:rPr>
                <w:rFonts w:asciiTheme="majorEastAsia" w:eastAsiaTheme="majorEastAsia" w:hAnsiTheme="majorEastAsia" w:hint="eastAsia"/>
                <w:sz w:val="24"/>
                <w:szCs w:val="24"/>
              </w:rPr>
              <w:t>份，提供了</w:t>
            </w:r>
            <w:r w:rsidR="00D71C2C">
              <w:rPr>
                <w:rFonts w:asciiTheme="majorEastAsia" w:eastAsiaTheme="majorEastAsia" w:hAnsiTheme="majorEastAsia"/>
                <w:sz w:val="24"/>
                <w:szCs w:val="24"/>
              </w:rPr>
              <w:t>4</w:t>
            </w:r>
            <w:r w:rsidRPr="002D3B33">
              <w:rPr>
                <w:rFonts w:asciiTheme="majorEastAsia" w:eastAsiaTheme="majorEastAsia" w:hAnsiTheme="majorEastAsia" w:hint="eastAsia"/>
                <w:sz w:val="24"/>
                <w:szCs w:val="24"/>
              </w:rPr>
              <w:t>份《合同评审表》。</w:t>
            </w:r>
          </w:p>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——顾客名称：</w:t>
            </w:r>
            <w:r w:rsidR="00D71C2C">
              <w:rPr>
                <w:rFonts w:asciiTheme="majorEastAsia" w:eastAsiaTheme="majorEastAsia" w:hAnsiTheme="majorEastAsia" w:hint="eastAsia"/>
                <w:sz w:val="24"/>
                <w:szCs w:val="24"/>
              </w:rPr>
              <w:t>中</w:t>
            </w:r>
            <w:proofErr w:type="gramStart"/>
            <w:r w:rsidR="00D71C2C">
              <w:rPr>
                <w:rFonts w:asciiTheme="majorEastAsia" w:eastAsiaTheme="majorEastAsia" w:hAnsiTheme="majorEastAsia" w:hint="eastAsia"/>
                <w:sz w:val="24"/>
                <w:szCs w:val="24"/>
              </w:rPr>
              <w:t>交集团</w:t>
            </w:r>
            <w:proofErr w:type="gramEnd"/>
            <w:r w:rsidR="00D71C2C">
              <w:rPr>
                <w:rFonts w:asciiTheme="majorEastAsia" w:eastAsiaTheme="majorEastAsia" w:hAnsiTheme="majorEastAsia" w:hint="eastAsia"/>
                <w:sz w:val="24"/>
                <w:szCs w:val="24"/>
              </w:rPr>
              <w:t>安徽公司</w:t>
            </w:r>
            <w:r w:rsidRPr="002D3B33">
              <w:rPr>
                <w:rFonts w:asciiTheme="majorEastAsia" w:eastAsiaTheme="majorEastAsia" w:hAnsiTheme="majorEastAsia" w:hint="eastAsia"/>
                <w:sz w:val="24"/>
                <w:szCs w:val="24"/>
              </w:rPr>
              <w:t>，签订时间：202</w:t>
            </w:r>
            <w:r w:rsidR="00D71C2C">
              <w:rPr>
                <w:rFonts w:asciiTheme="majorEastAsia" w:eastAsiaTheme="majorEastAsia" w:hAnsiTheme="majorEastAsia"/>
                <w:sz w:val="24"/>
                <w:szCs w:val="24"/>
              </w:rPr>
              <w:t>2</w:t>
            </w:r>
            <w:r w:rsidRPr="002D3B33">
              <w:rPr>
                <w:rFonts w:asciiTheme="majorEastAsia" w:eastAsiaTheme="majorEastAsia" w:hAnsiTheme="majorEastAsia" w:hint="eastAsia"/>
                <w:sz w:val="24"/>
                <w:szCs w:val="24"/>
              </w:rPr>
              <w:t>.</w:t>
            </w:r>
            <w:r w:rsidR="00D71C2C">
              <w:rPr>
                <w:rFonts w:asciiTheme="majorEastAsia" w:eastAsiaTheme="majorEastAsia" w:hAnsiTheme="majorEastAsia"/>
                <w:sz w:val="24"/>
                <w:szCs w:val="24"/>
              </w:rPr>
              <w:t>0</w:t>
            </w:r>
            <w:r w:rsidRPr="002D3B33">
              <w:rPr>
                <w:rFonts w:asciiTheme="majorEastAsia" w:eastAsiaTheme="majorEastAsia" w:hAnsiTheme="majorEastAsia" w:hint="eastAsia"/>
                <w:sz w:val="24"/>
                <w:szCs w:val="24"/>
              </w:rPr>
              <w:t>6.</w:t>
            </w:r>
            <w:r w:rsidR="00D71C2C">
              <w:rPr>
                <w:rFonts w:asciiTheme="majorEastAsia" w:eastAsiaTheme="majorEastAsia" w:hAnsiTheme="majorEastAsia"/>
                <w:sz w:val="24"/>
                <w:szCs w:val="24"/>
              </w:rPr>
              <w:t>05</w:t>
            </w:r>
            <w:r w:rsidRPr="002D3B33">
              <w:rPr>
                <w:rFonts w:asciiTheme="majorEastAsia" w:eastAsiaTheme="majorEastAsia" w:hAnsiTheme="majorEastAsia" w:hint="eastAsia"/>
                <w:sz w:val="24"/>
                <w:szCs w:val="24"/>
              </w:rPr>
              <w:t>，合同编号：</w:t>
            </w:r>
            <w:r w:rsidR="00D71C2C">
              <w:rPr>
                <w:rFonts w:asciiTheme="majorEastAsia" w:eastAsiaTheme="majorEastAsia" w:hAnsiTheme="majorEastAsia"/>
                <w:sz w:val="24"/>
                <w:szCs w:val="24"/>
              </w:rPr>
              <w:t>20220601</w:t>
            </w:r>
          </w:p>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评审日期：202</w:t>
            </w:r>
            <w:r w:rsidR="00D71C2C">
              <w:rPr>
                <w:rFonts w:asciiTheme="majorEastAsia" w:eastAsiaTheme="majorEastAsia" w:hAnsiTheme="majorEastAsia"/>
                <w:sz w:val="24"/>
                <w:szCs w:val="24"/>
              </w:rPr>
              <w:t>2</w:t>
            </w:r>
            <w:r w:rsidRPr="002D3B33">
              <w:rPr>
                <w:rFonts w:asciiTheme="majorEastAsia" w:eastAsiaTheme="majorEastAsia" w:hAnsiTheme="majorEastAsia"/>
                <w:sz w:val="24"/>
                <w:szCs w:val="24"/>
              </w:rPr>
              <w:t>.</w:t>
            </w:r>
            <w:r w:rsidR="00D71C2C">
              <w:rPr>
                <w:rFonts w:asciiTheme="majorEastAsia" w:eastAsiaTheme="majorEastAsia" w:hAnsiTheme="majorEastAsia"/>
                <w:sz w:val="24"/>
                <w:szCs w:val="24"/>
              </w:rPr>
              <w:t>0</w:t>
            </w:r>
            <w:r w:rsidRPr="002D3B33">
              <w:rPr>
                <w:rFonts w:asciiTheme="majorEastAsia" w:eastAsiaTheme="majorEastAsia" w:hAnsiTheme="majorEastAsia" w:hint="eastAsia"/>
                <w:sz w:val="24"/>
                <w:szCs w:val="24"/>
              </w:rPr>
              <w:t>6.</w:t>
            </w:r>
            <w:r w:rsidR="00D71C2C">
              <w:rPr>
                <w:rFonts w:asciiTheme="majorEastAsia" w:eastAsiaTheme="majorEastAsia" w:hAnsiTheme="majorEastAsia"/>
                <w:sz w:val="24"/>
                <w:szCs w:val="24"/>
              </w:rPr>
              <w:t>0</w:t>
            </w:r>
            <w:r w:rsidRPr="002D3B33">
              <w:rPr>
                <w:rFonts w:asciiTheme="majorEastAsia" w:eastAsiaTheme="majorEastAsia" w:hAnsiTheme="majorEastAsia" w:hint="eastAsia"/>
                <w:sz w:val="24"/>
                <w:szCs w:val="24"/>
              </w:rPr>
              <w:t>4</w:t>
            </w:r>
          </w:p>
          <w:p w:rsidR="00D651FD" w:rsidRPr="002D3B33" w:rsidRDefault="00E8612B" w:rsidP="00D71C2C">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主要产品为低压产品：</w:t>
            </w:r>
            <w:r w:rsidR="00D71C2C" w:rsidRPr="00D71C2C">
              <w:rPr>
                <w:rFonts w:asciiTheme="majorEastAsia" w:eastAsiaTheme="majorEastAsia" w:hAnsiTheme="majorEastAsia" w:hint="eastAsia"/>
                <w:sz w:val="24"/>
                <w:szCs w:val="24"/>
              </w:rPr>
              <w:t>交流低压配电柜</w:t>
            </w:r>
            <w:r w:rsidR="00D71C2C">
              <w:rPr>
                <w:rFonts w:asciiTheme="majorEastAsia" w:eastAsiaTheme="majorEastAsia" w:hAnsiTheme="majorEastAsia"/>
                <w:sz w:val="24"/>
                <w:szCs w:val="24"/>
              </w:rPr>
              <w:t>、</w:t>
            </w:r>
            <w:r w:rsidR="00D71C2C" w:rsidRPr="00D71C2C">
              <w:rPr>
                <w:rFonts w:asciiTheme="majorEastAsia" w:eastAsiaTheme="majorEastAsia" w:hAnsiTheme="majorEastAsia" w:hint="eastAsia"/>
                <w:sz w:val="24"/>
                <w:szCs w:val="24"/>
              </w:rPr>
              <w:t>低压动力柜</w:t>
            </w:r>
            <w:r w:rsidR="00D71C2C">
              <w:rPr>
                <w:rFonts w:asciiTheme="majorEastAsia" w:eastAsiaTheme="majorEastAsia" w:hAnsiTheme="majorEastAsia"/>
                <w:sz w:val="24"/>
                <w:szCs w:val="24"/>
              </w:rPr>
              <w:t>、</w:t>
            </w:r>
            <w:r w:rsidR="00D71C2C" w:rsidRPr="00D71C2C">
              <w:rPr>
                <w:rFonts w:asciiTheme="majorEastAsia" w:eastAsiaTheme="majorEastAsia" w:hAnsiTheme="majorEastAsia" w:hint="eastAsia"/>
                <w:sz w:val="24"/>
                <w:szCs w:val="24"/>
              </w:rPr>
              <w:t>双电源柜</w:t>
            </w:r>
            <w:r w:rsidR="00D71C2C">
              <w:rPr>
                <w:rFonts w:asciiTheme="majorEastAsia" w:eastAsiaTheme="majorEastAsia" w:hAnsiTheme="majorEastAsia"/>
                <w:sz w:val="24"/>
                <w:szCs w:val="24"/>
              </w:rPr>
              <w:t>、</w:t>
            </w:r>
            <w:r w:rsidR="00D71C2C" w:rsidRPr="00D71C2C">
              <w:rPr>
                <w:rFonts w:asciiTheme="majorEastAsia" w:eastAsiaTheme="majorEastAsia" w:hAnsiTheme="majorEastAsia" w:hint="eastAsia"/>
                <w:sz w:val="24"/>
                <w:szCs w:val="24"/>
              </w:rPr>
              <w:t>配电箱</w:t>
            </w:r>
            <w:r w:rsidR="00D71C2C">
              <w:rPr>
                <w:rFonts w:asciiTheme="majorEastAsia" w:eastAsiaTheme="majorEastAsia" w:hAnsiTheme="majorEastAsia"/>
                <w:sz w:val="24"/>
                <w:szCs w:val="24"/>
              </w:rPr>
              <w:t>、</w:t>
            </w:r>
            <w:r w:rsidR="00D71C2C" w:rsidRPr="00D71C2C">
              <w:rPr>
                <w:rFonts w:asciiTheme="majorEastAsia" w:eastAsiaTheme="majorEastAsia" w:hAnsiTheme="majorEastAsia" w:hint="eastAsia"/>
                <w:sz w:val="24"/>
                <w:szCs w:val="24"/>
              </w:rPr>
              <w:t>电容柜</w:t>
            </w:r>
          </w:p>
          <w:p w:rsidR="00D651FD" w:rsidRPr="002D3B33" w:rsidRDefault="00136B7F" w:rsidP="002D3B33">
            <w:pPr>
              <w:spacing w:line="360" w:lineRule="auto"/>
              <w:rPr>
                <w:rFonts w:asciiTheme="majorEastAsia" w:eastAsiaTheme="majorEastAsia" w:hAnsiTheme="majorEastAsia"/>
                <w:color w:val="FF0000"/>
                <w:sz w:val="24"/>
                <w:szCs w:val="24"/>
              </w:rPr>
            </w:pPr>
            <w:r w:rsidRPr="002D3B33">
              <w:rPr>
                <w:rFonts w:asciiTheme="majorEastAsia" w:eastAsiaTheme="majorEastAsia" w:hAnsiTheme="majorEastAsia" w:hint="eastAsia"/>
                <w:sz w:val="24"/>
                <w:szCs w:val="24"/>
              </w:rPr>
              <w:t xml:space="preserve">产品要求：明确了产品名称、规格型号、数量、交货期等。 </w:t>
            </w:r>
            <w:r w:rsidRPr="002D3B33">
              <w:rPr>
                <w:rFonts w:asciiTheme="majorEastAsia" w:eastAsiaTheme="majorEastAsia" w:hAnsiTheme="majorEastAsia" w:hint="eastAsia"/>
                <w:color w:val="FF0000"/>
                <w:sz w:val="24"/>
                <w:szCs w:val="24"/>
              </w:rPr>
              <w:t xml:space="preserve"> </w:t>
            </w:r>
          </w:p>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生产部、仓储部分别对以下内容进行了评审：是否符合法律法规、是否符合企业的利益及风险、合</w:t>
            </w:r>
            <w:r w:rsidRPr="002D3B33">
              <w:rPr>
                <w:rFonts w:asciiTheme="majorEastAsia" w:eastAsiaTheme="majorEastAsia" w:hAnsiTheme="majorEastAsia" w:hint="eastAsia"/>
                <w:sz w:val="24"/>
                <w:szCs w:val="24"/>
              </w:rPr>
              <w:lastRenderedPageBreak/>
              <w:t>同条款是否清晰、技术和供应能否满足、有无特殊需求、交货期限、交货方式、价格、付款期限、质量保证能力进行了评审。</w:t>
            </w:r>
          </w:p>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评审结论：可以签订。总经理</w:t>
            </w:r>
            <w:r w:rsidR="00E8612B">
              <w:rPr>
                <w:rFonts w:asciiTheme="majorEastAsia" w:eastAsiaTheme="majorEastAsia" w:hAnsiTheme="majorEastAsia" w:hint="eastAsia"/>
                <w:sz w:val="24"/>
                <w:szCs w:val="24"/>
              </w:rPr>
              <w:t>：许筱珏</w:t>
            </w:r>
            <w:r w:rsidRPr="002D3B33">
              <w:rPr>
                <w:rFonts w:asciiTheme="majorEastAsia" w:eastAsiaTheme="majorEastAsia" w:hAnsiTheme="majorEastAsia" w:hint="eastAsia"/>
                <w:sz w:val="24"/>
                <w:szCs w:val="24"/>
              </w:rPr>
              <w:t xml:space="preserve">  </w:t>
            </w:r>
          </w:p>
          <w:p w:rsidR="00E8612B" w:rsidRPr="00E8612B" w:rsidRDefault="00E8612B" w:rsidP="00E8612B">
            <w:pPr>
              <w:spacing w:line="360" w:lineRule="auto"/>
              <w:rPr>
                <w:rFonts w:asciiTheme="majorEastAsia" w:eastAsiaTheme="majorEastAsia" w:hAnsiTheme="majorEastAsia"/>
                <w:sz w:val="24"/>
                <w:szCs w:val="24"/>
              </w:rPr>
            </w:pPr>
            <w:r w:rsidRPr="00E8612B">
              <w:rPr>
                <w:rFonts w:asciiTheme="majorEastAsia" w:eastAsiaTheme="majorEastAsia" w:hAnsiTheme="majorEastAsia" w:hint="eastAsia"/>
                <w:sz w:val="24"/>
                <w:szCs w:val="24"/>
              </w:rPr>
              <w:t>——顾客名称：</w:t>
            </w:r>
            <w:r>
              <w:rPr>
                <w:rFonts w:asciiTheme="majorEastAsia" w:eastAsiaTheme="majorEastAsia" w:hAnsiTheme="majorEastAsia" w:hint="eastAsia"/>
                <w:sz w:val="24"/>
                <w:szCs w:val="24"/>
              </w:rPr>
              <w:t>合肥市</w:t>
            </w:r>
            <w:r w:rsidRPr="00E8612B">
              <w:rPr>
                <w:rFonts w:asciiTheme="majorEastAsia" w:eastAsiaTheme="majorEastAsia" w:hAnsiTheme="majorEastAsia" w:hint="eastAsia"/>
                <w:sz w:val="24"/>
                <w:szCs w:val="24"/>
              </w:rPr>
              <w:t>瑶海区物流园，签订时间：2022.0</w:t>
            </w:r>
            <w:r>
              <w:rPr>
                <w:rFonts w:asciiTheme="majorEastAsia" w:eastAsiaTheme="majorEastAsia" w:hAnsiTheme="majorEastAsia"/>
                <w:sz w:val="24"/>
                <w:szCs w:val="24"/>
              </w:rPr>
              <w:t>7</w:t>
            </w:r>
            <w:r w:rsidRPr="00E8612B">
              <w:rPr>
                <w:rFonts w:asciiTheme="majorEastAsia" w:eastAsiaTheme="majorEastAsia" w:hAnsiTheme="majorEastAsia" w:hint="eastAsia"/>
                <w:sz w:val="24"/>
                <w:szCs w:val="24"/>
              </w:rPr>
              <w:t>.0</w:t>
            </w:r>
            <w:r>
              <w:rPr>
                <w:rFonts w:asciiTheme="majorEastAsia" w:eastAsiaTheme="majorEastAsia" w:hAnsiTheme="majorEastAsia"/>
                <w:sz w:val="24"/>
                <w:szCs w:val="24"/>
              </w:rPr>
              <w:t>4</w:t>
            </w:r>
            <w:r w:rsidRPr="00E8612B">
              <w:rPr>
                <w:rFonts w:asciiTheme="majorEastAsia" w:eastAsiaTheme="majorEastAsia" w:hAnsiTheme="majorEastAsia" w:hint="eastAsia"/>
                <w:sz w:val="24"/>
                <w:szCs w:val="24"/>
              </w:rPr>
              <w:t>，合同编号：20220</w:t>
            </w:r>
            <w:r>
              <w:rPr>
                <w:rFonts w:asciiTheme="majorEastAsia" w:eastAsiaTheme="majorEastAsia" w:hAnsiTheme="majorEastAsia"/>
                <w:sz w:val="24"/>
                <w:szCs w:val="24"/>
              </w:rPr>
              <w:t>7</w:t>
            </w:r>
            <w:r w:rsidRPr="00E8612B">
              <w:rPr>
                <w:rFonts w:asciiTheme="majorEastAsia" w:eastAsiaTheme="majorEastAsia" w:hAnsiTheme="majorEastAsia" w:hint="eastAsia"/>
                <w:sz w:val="24"/>
                <w:szCs w:val="24"/>
              </w:rPr>
              <w:t>01</w:t>
            </w:r>
          </w:p>
          <w:p w:rsidR="00E8612B" w:rsidRPr="00E8612B" w:rsidRDefault="00E8612B" w:rsidP="00E8612B">
            <w:pPr>
              <w:spacing w:line="360" w:lineRule="auto"/>
              <w:rPr>
                <w:rFonts w:asciiTheme="majorEastAsia" w:eastAsiaTheme="majorEastAsia" w:hAnsiTheme="majorEastAsia"/>
                <w:sz w:val="24"/>
                <w:szCs w:val="24"/>
              </w:rPr>
            </w:pPr>
            <w:r w:rsidRPr="00E8612B">
              <w:rPr>
                <w:rFonts w:asciiTheme="majorEastAsia" w:eastAsiaTheme="majorEastAsia" w:hAnsiTheme="majorEastAsia" w:hint="eastAsia"/>
                <w:sz w:val="24"/>
                <w:szCs w:val="24"/>
              </w:rPr>
              <w:t>评审日期：2022.0</w:t>
            </w:r>
            <w:r>
              <w:rPr>
                <w:rFonts w:asciiTheme="majorEastAsia" w:eastAsiaTheme="majorEastAsia" w:hAnsiTheme="majorEastAsia"/>
                <w:sz w:val="24"/>
                <w:szCs w:val="24"/>
              </w:rPr>
              <w:t>7</w:t>
            </w:r>
            <w:r w:rsidRPr="00E8612B">
              <w:rPr>
                <w:rFonts w:asciiTheme="majorEastAsia" w:eastAsiaTheme="majorEastAsia" w:hAnsiTheme="majorEastAsia" w:hint="eastAsia"/>
                <w:sz w:val="24"/>
                <w:szCs w:val="24"/>
              </w:rPr>
              <w:t>.0</w:t>
            </w:r>
            <w:r>
              <w:rPr>
                <w:rFonts w:asciiTheme="majorEastAsia" w:eastAsiaTheme="majorEastAsia" w:hAnsiTheme="majorEastAsia"/>
                <w:sz w:val="24"/>
                <w:szCs w:val="24"/>
              </w:rPr>
              <w:t>3</w:t>
            </w:r>
          </w:p>
          <w:p w:rsidR="00E8612B" w:rsidRPr="00E8612B" w:rsidRDefault="00E8612B" w:rsidP="00E8612B">
            <w:pPr>
              <w:spacing w:line="360" w:lineRule="auto"/>
              <w:rPr>
                <w:rFonts w:asciiTheme="majorEastAsia" w:eastAsiaTheme="majorEastAsia" w:hAnsiTheme="majorEastAsia"/>
                <w:sz w:val="24"/>
                <w:szCs w:val="24"/>
              </w:rPr>
            </w:pPr>
            <w:r w:rsidRPr="00E8612B">
              <w:rPr>
                <w:rFonts w:asciiTheme="majorEastAsia" w:eastAsiaTheme="majorEastAsia" w:hAnsiTheme="majorEastAsia" w:hint="eastAsia"/>
                <w:sz w:val="24"/>
                <w:szCs w:val="24"/>
              </w:rPr>
              <w:t>主要产品为低压产品：低压配电柜</w:t>
            </w:r>
            <w:r>
              <w:rPr>
                <w:rFonts w:asciiTheme="majorEastAsia" w:eastAsiaTheme="majorEastAsia" w:hAnsiTheme="majorEastAsia"/>
                <w:sz w:val="24"/>
                <w:szCs w:val="24"/>
              </w:rPr>
              <w:t>、</w:t>
            </w:r>
            <w:r w:rsidRPr="00E8612B">
              <w:rPr>
                <w:rFonts w:asciiTheme="majorEastAsia" w:eastAsiaTheme="majorEastAsia" w:hAnsiTheme="majorEastAsia" w:hint="eastAsia"/>
                <w:sz w:val="24"/>
                <w:szCs w:val="24"/>
              </w:rPr>
              <w:t>低压动力柜</w:t>
            </w:r>
            <w:r>
              <w:rPr>
                <w:rFonts w:asciiTheme="majorEastAsia" w:eastAsiaTheme="majorEastAsia" w:hAnsiTheme="majorEastAsia"/>
                <w:sz w:val="24"/>
                <w:szCs w:val="24"/>
              </w:rPr>
              <w:t>、</w:t>
            </w:r>
            <w:r w:rsidRPr="00E8612B">
              <w:rPr>
                <w:rFonts w:asciiTheme="majorEastAsia" w:eastAsiaTheme="majorEastAsia" w:hAnsiTheme="majorEastAsia" w:hint="eastAsia"/>
                <w:sz w:val="24"/>
                <w:szCs w:val="24"/>
              </w:rPr>
              <w:t>低压配电箱</w:t>
            </w:r>
            <w:r>
              <w:rPr>
                <w:rFonts w:asciiTheme="majorEastAsia" w:eastAsiaTheme="majorEastAsia" w:hAnsiTheme="majorEastAsia"/>
                <w:sz w:val="24"/>
                <w:szCs w:val="24"/>
              </w:rPr>
              <w:t>、</w:t>
            </w:r>
            <w:r w:rsidRPr="00E8612B">
              <w:rPr>
                <w:rFonts w:asciiTheme="majorEastAsia" w:eastAsiaTheme="majorEastAsia" w:hAnsiTheme="majorEastAsia" w:hint="eastAsia"/>
                <w:sz w:val="24"/>
                <w:szCs w:val="24"/>
              </w:rPr>
              <w:t>双电源柜</w:t>
            </w:r>
            <w:r>
              <w:rPr>
                <w:rFonts w:asciiTheme="majorEastAsia" w:eastAsiaTheme="majorEastAsia" w:hAnsiTheme="majorEastAsia"/>
                <w:sz w:val="24"/>
                <w:szCs w:val="24"/>
              </w:rPr>
              <w:t>、</w:t>
            </w:r>
            <w:r w:rsidRPr="00E8612B">
              <w:rPr>
                <w:rFonts w:asciiTheme="majorEastAsia" w:eastAsiaTheme="majorEastAsia" w:hAnsiTheme="majorEastAsia" w:hint="eastAsia"/>
                <w:sz w:val="24"/>
                <w:szCs w:val="24"/>
              </w:rPr>
              <w:t>照明配电箱</w:t>
            </w:r>
            <w:r>
              <w:rPr>
                <w:rFonts w:asciiTheme="majorEastAsia" w:eastAsiaTheme="majorEastAsia" w:hAnsiTheme="majorEastAsia"/>
                <w:sz w:val="24"/>
                <w:szCs w:val="24"/>
              </w:rPr>
              <w:t>、</w:t>
            </w:r>
            <w:r w:rsidRPr="00E8612B">
              <w:rPr>
                <w:rFonts w:asciiTheme="majorEastAsia" w:eastAsiaTheme="majorEastAsia" w:hAnsiTheme="majorEastAsia" w:hint="eastAsia"/>
                <w:sz w:val="24"/>
                <w:szCs w:val="24"/>
              </w:rPr>
              <w:t>低压无功补偿柜</w:t>
            </w:r>
            <w:r>
              <w:rPr>
                <w:rFonts w:asciiTheme="majorEastAsia" w:eastAsiaTheme="majorEastAsia" w:hAnsiTheme="majorEastAsia"/>
                <w:sz w:val="24"/>
                <w:szCs w:val="24"/>
              </w:rPr>
              <w:t>、</w:t>
            </w:r>
            <w:r w:rsidRPr="00E8612B">
              <w:rPr>
                <w:rFonts w:asciiTheme="majorEastAsia" w:eastAsiaTheme="majorEastAsia" w:hAnsiTheme="majorEastAsia" w:hint="eastAsia"/>
                <w:sz w:val="24"/>
                <w:szCs w:val="24"/>
              </w:rPr>
              <w:t>低压抽出式开关柜</w:t>
            </w:r>
            <w:r>
              <w:rPr>
                <w:rFonts w:asciiTheme="majorEastAsia" w:eastAsiaTheme="majorEastAsia" w:hAnsiTheme="majorEastAsia" w:hint="eastAsia"/>
                <w:sz w:val="24"/>
                <w:szCs w:val="24"/>
              </w:rPr>
              <w:t>；</w:t>
            </w:r>
          </w:p>
          <w:p w:rsidR="00E8612B" w:rsidRPr="00E8612B" w:rsidRDefault="00E8612B" w:rsidP="00E8612B">
            <w:pPr>
              <w:spacing w:line="360" w:lineRule="auto"/>
              <w:rPr>
                <w:rFonts w:asciiTheme="majorEastAsia" w:eastAsiaTheme="majorEastAsia" w:hAnsiTheme="majorEastAsia"/>
                <w:sz w:val="24"/>
                <w:szCs w:val="24"/>
              </w:rPr>
            </w:pPr>
            <w:r w:rsidRPr="00E8612B">
              <w:rPr>
                <w:rFonts w:asciiTheme="majorEastAsia" w:eastAsiaTheme="majorEastAsia" w:hAnsiTheme="majorEastAsia" w:hint="eastAsia"/>
                <w:sz w:val="24"/>
                <w:szCs w:val="24"/>
              </w:rPr>
              <w:t xml:space="preserve">产品要求：明确了产品名称、规格型号、数量、交货期等。  </w:t>
            </w:r>
          </w:p>
          <w:p w:rsidR="00E8612B" w:rsidRPr="00E8612B" w:rsidRDefault="00E8612B" w:rsidP="00E8612B">
            <w:pPr>
              <w:spacing w:line="360" w:lineRule="auto"/>
              <w:rPr>
                <w:rFonts w:asciiTheme="majorEastAsia" w:eastAsiaTheme="majorEastAsia" w:hAnsiTheme="majorEastAsia"/>
                <w:sz w:val="24"/>
                <w:szCs w:val="24"/>
              </w:rPr>
            </w:pPr>
            <w:r w:rsidRPr="00E8612B">
              <w:rPr>
                <w:rFonts w:asciiTheme="majorEastAsia" w:eastAsiaTheme="majorEastAsia" w:hAnsiTheme="majorEastAsia" w:hint="eastAsia"/>
                <w:sz w:val="24"/>
                <w:szCs w:val="24"/>
              </w:rPr>
              <w:t>生产部、仓储部分别对以下内容进行了评审：是否符合法律法规、是否符合企业的利益及风险、合同条款是否清晰、技术和供应能否满足、有无特殊需求、交货期限、交货方式、价格、付款期限、质量保证能力进行了评审。</w:t>
            </w:r>
          </w:p>
          <w:p w:rsidR="00D651FD" w:rsidRDefault="00E8612B" w:rsidP="00E8612B">
            <w:pPr>
              <w:spacing w:line="360" w:lineRule="auto"/>
              <w:rPr>
                <w:rFonts w:asciiTheme="majorEastAsia" w:eastAsiaTheme="majorEastAsia" w:hAnsiTheme="majorEastAsia"/>
                <w:sz w:val="24"/>
                <w:szCs w:val="24"/>
              </w:rPr>
            </w:pPr>
            <w:r w:rsidRPr="00E8612B">
              <w:rPr>
                <w:rFonts w:asciiTheme="majorEastAsia" w:eastAsiaTheme="majorEastAsia" w:hAnsiTheme="majorEastAsia" w:hint="eastAsia"/>
                <w:sz w:val="24"/>
                <w:szCs w:val="24"/>
              </w:rPr>
              <w:t xml:space="preserve">评审结论：可以签订。总经理：许筱珏  </w:t>
            </w:r>
            <w:r w:rsidR="00136B7F" w:rsidRPr="002D3B33">
              <w:rPr>
                <w:rFonts w:asciiTheme="majorEastAsia" w:eastAsiaTheme="majorEastAsia" w:hAnsiTheme="majorEastAsia"/>
                <w:sz w:val="24"/>
                <w:szCs w:val="24"/>
              </w:rPr>
              <w:t>……</w:t>
            </w:r>
          </w:p>
          <w:p w:rsidR="00E8612B" w:rsidRPr="00E8612B" w:rsidRDefault="00E8612B" w:rsidP="00E8612B">
            <w:pPr>
              <w:spacing w:line="360" w:lineRule="auto"/>
              <w:rPr>
                <w:rFonts w:asciiTheme="majorEastAsia" w:eastAsiaTheme="majorEastAsia" w:hAnsiTheme="majorEastAsia"/>
                <w:sz w:val="24"/>
                <w:szCs w:val="24"/>
              </w:rPr>
            </w:pPr>
            <w:r w:rsidRPr="00E8612B">
              <w:rPr>
                <w:rFonts w:asciiTheme="majorEastAsia" w:eastAsiaTheme="majorEastAsia" w:hAnsiTheme="majorEastAsia" w:hint="eastAsia"/>
                <w:sz w:val="24"/>
                <w:szCs w:val="24"/>
              </w:rPr>
              <w:t>——顾客名称：</w:t>
            </w:r>
            <w:r>
              <w:rPr>
                <w:rFonts w:asciiTheme="majorEastAsia" w:eastAsiaTheme="majorEastAsia" w:hAnsiTheme="majorEastAsia" w:hint="eastAsia"/>
                <w:sz w:val="24"/>
                <w:szCs w:val="24"/>
              </w:rPr>
              <w:t>合肥市</w:t>
            </w:r>
            <w:r w:rsidRPr="00E8612B">
              <w:rPr>
                <w:rFonts w:asciiTheme="majorEastAsia" w:eastAsiaTheme="majorEastAsia" w:hAnsiTheme="majorEastAsia" w:hint="eastAsia"/>
                <w:sz w:val="24"/>
                <w:szCs w:val="24"/>
              </w:rPr>
              <w:t>肥东开发区开闭所，签订时间：2022.</w:t>
            </w:r>
            <w:r>
              <w:rPr>
                <w:rFonts w:asciiTheme="majorEastAsia" w:eastAsiaTheme="majorEastAsia" w:hAnsiTheme="majorEastAsia"/>
                <w:sz w:val="24"/>
                <w:szCs w:val="24"/>
              </w:rPr>
              <w:t>10</w:t>
            </w:r>
            <w:r w:rsidRPr="00E8612B">
              <w:rPr>
                <w:rFonts w:asciiTheme="majorEastAsia" w:eastAsiaTheme="majorEastAsia" w:hAnsiTheme="majorEastAsia" w:hint="eastAsia"/>
                <w:sz w:val="24"/>
                <w:szCs w:val="24"/>
              </w:rPr>
              <w:t>.</w:t>
            </w:r>
            <w:r>
              <w:rPr>
                <w:rFonts w:asciiTheme="majorEastAsia" w:eastAsiaTheme="majorEastAsia" w:hAnsiTheme="majorEastAsia"/>
                <w:sz w:val="24"/>
                <w:szCs w:val="24"/>
              </w:rPr>
              <w:t>15</w:t>
            </w:r>
            <w:r w:rsidRPr="00E8612B">
              <w:rPr>
                <w:rFonts w:asciiTheme="majorEastAsia" w:eastAsiaTheme="majorEastAsia" w:hAnsiTheme="majorEastAsia" w:hint="eastAsia"/>
                <w:sz w:val="24"/>
                <w:szCs w:val="24"/>
              </w:rPr>
              <w:t>，合同编号：2022</w:t>
            </w:r>
            <w:r>
              <w:rPr>
                <w:rFonts w:asciiTheme="majorEastAsia" w:eastAsiaTheme="majorEastAsia" w:hAnsiTheme="majorEastAsia"/>
                <w:sz w:val="24"/>
                <w:szCs w:val="24"/>
              </w:rPr>
              <w:t>10</w:t>
            </w:r>
            <w:r w:rsidRPr="00E8612B">
              <w:rPr>
                <w:rFonts w:asciiTheme="majorEastAsia" w:eastAsiaTheme="majorEastAsia" w:hAnsiTheme="majorEastAsia" w:hint="eastAsia"/>
                <w:sz w:val="24"/>
                <w:szCs w:val="24"/>
              </w:rPr>
              <w:t>01</w:t>
            </w:r>
          </w:p>
          <w:p w:rsidR="00E8612B" w:rsidRPr="00E8612B" w:rsidRDefault="00E8612B" w:rsidP="00E8612B">
            <w:pPr>
              <w:spacing w:line="360" w:lineRule="auto"/>
              <w:rPr>
                <w:rFonts w:asciiTheme="majorEastAsia" w:eastAsiaTheme="majorEastAsia" w:hAnsiTheme="majorEastAsia"/>
                <w:sz w:val="24"/>
                <w:szCs w:val="24"/>
              </w:rPr>
            </w:pPr>
            <w:r w:rsidRPr="00E8612B">
              <w:rPr>
                <w:rFonts w:asciiTheme="majorEastAsia" w:eastAsiaTheme="majorEastAsia" w:hAnsiTheme="majorEastAsia" w:hint="eastAsia"/>
                <w:sz w:val="24"/>
                <w:szCs w:val="24"/>
              </w:rPr>
              <w:t>评审日期：2022.</w:t>
            </w:r>
            <w:r>
              <w:rPr>
                <w:rFonts w:asciiTheme="majorEastAsia" w:eastAsiaTheme="majorEastAsia" w:hAnsiTheme="majorEastAsia"/>
                <w:sz w:val="24"/>
                <w:szCs w:val="24"/>
              </w:rPr>
              <w:t>10</w:t>
            </w:r>
            <w:r w:rsidRPr="00E8612B">
              <w:rPr>
                <w:rFonts w:asciiTheme="majorEastAsia" w:eastAsiaTheme="majorEastAsia" w:hAnsiTheme="majorEastAsia" w:hint="eastAsia"/>
                <w:sz w:val="24"/>
                <w:szCs w:val="24"/>
              </w:rPr>
              <w:t>.</w:t>
            </w:r>
            <w:r>
              <w:rPr>
                <w:rFonts w:asciiTheme="majorEastAsia" w:eastAsiaTheme="majorEastAsia" w:hAnsiTheme="majorEastAsia"/>
                <w:sz w:val="24"/>
                <w:szCs w:val="24"/>
              </w:rPr>
              <w:t>14</w:t>
            </w:r>
          </w:p>
          <w:p w:rsidR="00E8612B" w:rsidRPr="00E8612B" w:rsidRDefault="00E8612B" w:rsidP="00E8612B">
            <w:pPr>
              <w:spacing w:line="360" w:lineRule="auto"/>
              <w:rPr>
                <w:rFonts w:asciiTheme="majorEastAsia" w:eastAsiaTheme="majorEastAsia" w:hAnsiTheme="majorEastAsia"/>
                <w:sz w:val="24"/>
                <w:szCs w:val="24"/>
              </w:rPr>
            </w:pPr>
            <w:r w:rsidRPr="00E8612B">
              <w:rPr>
                <w:rFonts w:asciiTheme="majorEastAsia" w:eastAsiaTheme="majorEastAsia" w:hAnsiTheme="majorEastAsia" w:hint="eastAsia"/>
                <w:sz w:val="24"/>
                <w:szCs w:val="24"/>
              </w:rPr>
              <w:t>主要产品为</w:t>
            </w:r>
            <w:r>
              <w:rPr>
                <w:rFonts w:asciiTheme="majorEastAsia" w:eastAsiaTheme="majorEastAsia" w:hAnsiTheme="majorEastAsia" w:hint="eastAsia"/>
                <w:sz w:val="24"/>
                <w:szCs w:val="24"/>
              </w:rPr>
              <w:t>高压</w:t>
            </w:r>
            <w:r w:rsidRPr="00E8612B">
              <w:rPr>
                <w:rFonts w:asciiTheme="majorEastAsia" w:eastAsiaTheme="majorEastAsia" w:hAnsiTheme="majorEastAsia" w:hint="eastAsia"/>
                <w:sz w:val="24"/>
                <w:szCs w:val="24"/>
              </w:rPr>
              <w:t>产品：中置柜</w:t>
            </w:r>
            <w:r>
              <w:rPr>
                <w:rFonts w:asciiTheme="majorEastAsia" w:eastAsiaTheme="majorEastAsia" w:hAnsiTheme="majorEastAsia"/>
                <w:sz w:val="24"/>
                <w:szCs w:val="24"/>
              </w:rPr>
              <w:t>、</w:t>
            </w:r>
            <w:r w:rsidRPr="00E8612B">
              <w:rPr>
                <w:rFonts w:asciiTheme="majorEastAsia" w:eastAsiaTheme="majorEastAsia" w:hAnsiTheme="majorEastAsia" w:hint="eastAsia"/>
                <w:sz w:val="24"/>
                <w:szCs w:val="24"/>
              </w:rPr>
              <w:t>箱变</w:t>
            </w:r>
            <w:r>
              <w:rPr>
                <w:rFonts w:asciiTheme="majorEastAsia" w:eastAsiaTheme="majorEastAsia" w:hAnsiTheme="majorEastAsia"/>
                <w:sz w:val="24"/>
                <w:szCs w:val="24"/>
              </w:rPr>
              <w:t>、</w:t>
            </w:r>
            <w:r w:rsidRPr="00E8612B">
              <w:rPr>
                <w:rFonts w:asciiTheme="majorEastAsia" w:eastAsiaTheme="majorEastAsia" w:hAnsiTheme="majorEastAsia" w:hint="eastAsia"/>
                <w:sz w:val="24"/>
                <w:szCs w:val="24"/>
              </w:rPr>
              <w:t>环网柜</w:t>
            </w:r>
            <w:r>
              <w:rPr>
                <w:rFonts w:asciiTheme="majorEastAsia" w:eastAsiaTheme="majorEastAsia" w:hAnsiTheme="majorEastAsia" w:hint="eastAsia"/>
                <w:sz w:val="24"/>
                <w:szCs w:val="24"/>
              </w:rPr>
              <w:t>；</w:t>
            </w:r>
          </w:p>
          <w:p w:rsidR="00E8612B" w:rsidRPr="00E8612B" w:rsidRDefault="00E8612B" w:rsidP="00E8612B">
            <w:pPr>
              <w:spacing w:line="360" w:lineRule="auto"/>
              <w:rPr>
                <w:rFonts w:asciiTheme="majorEastAsia" w:eastAsiaTheme="majorEastAsia" w:hAnsiTheme="majorEastAsia"/>
                <w:sz w:val="24"/>
                <w:szCs w:val="24"/>
              </w:rPr>
            </w:pPr>
            <w:r w:rsidRPr="00E8612B">
              <w:rPr>
                <w:rFonts w:asciiTheme="majorEastAsia" w:eastAsiaTheme="majorEastAsia" w:hAnsiTheme="majorEastAsia" w:hint="eastAsia"/>
                <w:sz w:val="24"/>
                <w:szCs w:val="24"/>
              </w:rPr>
              <w:t xml:space="preserve">产品要求：明确了产品名称、规格型号、数量、交货期等。  </w:t>
            </w:r>
          </w:p>
          <w:p w:rsidR="00E8612B" w:rsidRPr="00E8612B" w:rsidRDefault="00E8612B" w:rsidP="00E8612B">
            <w:pPr>
              <w:spacing w:line="360" w:lineRule="auto"/>
              <w:rPr>
                <w:rFonts w:asciiTheme="majorEastAsia" w:eastAsiaTheme="majorEastAsia" w:hAnsiTheme="majorEastAsia"/>
                <w:sz w:val="24"/>
                <w:szCs w:val="24"/>
              </w:rPr>
            </w:pPr>
            <w:r w:rsidRPr="00E8612B">
              <w:rPr>
                <w:rFonts w:asciiTheme="majorEastAsia" w:eastAsiaTheme="majorEastAsia" w:hAnsiTheme="majorEastAsia" w:hint="eastAsia"/>
                <w:sz w:val="24"/>
                <w:szCs w:val="24"/>
              </w:rPr>
              <w:t>生产部、仓储部分别对以下内容进行了评审：是否符合法律法规、是否符合企业的利益及风险、合同条款是否清晰、技术和供应能否满足、有无特殊需求、交货期限、交货方式、价格、付款期限、</w:t>
            </w:r>
            <w:r w:rsidRPr="00E8612B">
              <w:rPr>
                <w:rFonts w:asciiTheme="majorEastAsia" w:eastAsiaTheme="majorEastAsia" w:hAnsiTheme="majorEastAsia" w:hint="eastAsia"/>
                <w:sz w:val="24"/>
                <w:szCs w:val="24"/>
              </w:rPr>
              <w:lastRenderedPageBreak/>
              <w:t>质量保证能力进行了评审。</w:t>
            </w:r>
          </w:p>
          <w:p w:rsidR="00E8612B" w:rsidRDefault="00E8612B" w:rsidP="00E8612B">
            <w:pPr>
              <w:spacing w:line="360" w:lineRule="auto"/>
              <w:rPr>
                <w:rFonts w:asciiTheme="majorEastAsia" w:eastAsiaTheme="majorEastAsia" w:hAnsiTheme="majorEastAsia"/>
                <w:sz w:val="24"/>
                <w:szCs w:val="24"/>
              </w:rPr>
            </w:pPr>
            <w:r w:rsidRPr="00E8612B">
              <w:rPr>
                <w:rFonts w:asciiTheme="majorEastAsia" w:eastAsiaTheme="majorEastAsia" w:hAnsiTheme="majorEastAsia" w:hint="eastAsia"/>
                <w:sz w:val="24"/>
                <w:szCs w:val="24"/>
              </w:rPr>
              <w:t xml:space="preserve">评审结论：可以签订。总经理：许筱珏 </w:t>
            </w:r>
          </w:p>
          <w:p w:rsidR="00E8612B" w:rsidRPr="00E8612B" w:rsidRDefault="00E8612B" w:rsidP="00E8612B">
            <w:pPr>
              <w:spacing w:line="360" w:lineRule="auto"/>
              <w:rPr>
                <w:rFonts w:asciiTheme="majorEastAsia" w:eastAsiaTheme="majorEastAsia" w:hAnsiTheme="majorEastAsia"/>
                <w:sz w:val="24"/>
                <w:szCs w:val="24"/>
              </w:rPr>
            </w:pPr>
            <w:r w:rsidRPr="002D3B33">
              <w:rPr>
                <w:rFonts w:asciiTheme="majorEastAsia" w:eastAsiaTheme="majorEastAsia" w:hAnsiTheme="majorEastAsia"/>
                <w:sz w:val="24"/>
                <w:szCs w:val="24"/>
              </w:rPr>
              <w:t>……</w:t>
            </w:r>
          </w:p>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sym w:font="Wingdings 2" w:char="F098"/>
            </w:r>
            <w:r w:rsidRPr="002D3B33">
              <w:rPr>
                <w:rFonts w:asciiTheme="majorEastAsia" w:eastAsiaTheme="majorEastAsia" w:hAnsiTheme="majorEastAsia" w:hint="eastAsia"/>
                <w:sz w:val="24"/>
                <w:szCs w:val="24"/>
              </w:rPr>
              <w:t>以上合同自签订后没有变更发生，以上合同均正在履行中。</w:t>
            </w:r>
          </w:p>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sym w:font="Wingdings 2" w:char="F098"/>
            </w:r>
            <w:r w:rsidRPr="002D3B33">
              <w:rPr>
                <w:rFonts w:asciiTheme="majorEastAsia" w:eastAsiaTheme="majorEastAsia" w:hAnsiTheme="majorEastAsia" w:hint="eastAsia"/>
                <w:sz w:val="24"/>
                <w:szCs w:val="24"/>
              </w:rPr>
              <w:t>没有合同更改的情况，如果需要更改，需对更改内容重新评审。</w:t>
            </w:r>
          </w:p>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sym w:font="Wingdings 2" w:char="F098"/>
            </w:r>
            <w:r w:rsidRPr="002D3B33">
              <w:rPr>
                <w:rFonts w:asciiTheme="majorEastAsia" w:eastAsiaTheme="majorEastAsia" w:hAnsiTheme="majorEastAsia" w:hint="eastAsia"/>
                <w:sz w:val="24"/>
                <w:szCs w:val="24"/>
              </w:rPr>
              <w:t>合同评审相关活动的开展符合文件策划的要求。</w:t>
            </w:r>
          </w:p>
        </w:tc>
        <w:tc>
          <w:tcPr>
            <w:tcW w:w="993" w:type="dxa"/>
          </w:tcPr>
          <w:p w:rsidR="00D651FD" w:rsidRPr="002D3B33" w:rsidRDefault="00D651FD" w:rsidP="002D3B33">
            <w:pPr>
              <w:spacing w:line="360" w:lineRule="auto"/>
              <w:rPr>
                <w:rFonts w:asciiTheme="majorEastAsia" w:eastAsiaTheme="majorEastAsia" w:hAnsiTheme="majorEastAsia"/>
                <w:sz w:val="24"/>
                <w:szCs w:val="24"/>
              </w:rPr>
            </w:pPr>
          </w:p>
        </w:tc>
      </w:tr>
      <w:tr w:rsidR="00D651FD" w:rsidRPr="002D3B33">
        <w:trPr>
          <w:trHeight w:val="515"/>
        </w:trPr>
        <w:tc>
          <w:tcPr>
            <w:tcW w:w="2160"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sz w:val="24"/>
                <w:szCs w:val="24"/>
              </w:rPr>
              <w:lastRenderedPageBreak/>
              <w:t>产品和服务要求的更改</w:t>
            </w:r>
          </w:p>
        </w:tc>
        <w:tc>
          <w:tcPr>
            <w:tcW w:w="960"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Q8.2.4</w:t>
            </w:r>
          </w:p>
        </w:tc>
        <w:tc>
          <w:tcPr>
            <w:tcW w:w="10596" w:type="dxa"/>
          </w:tcPr>
          <w:p w:rsidR="00D651FD" w:rsidRPr="00E8612B" w:rsidRDefault="00136B7F" w:rsidP="002D3B33">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hint="eastAsia"/>
                <w:bCs/>
                <w:sz w:val="24"/>
                <w:szCs w:val="24"/>
              </w:rPr>
              <w:sym w:font="Wingdings 2" w:char="F098"/>
            </w:r>
            <w:r w:rsidRPr="002D3B33">
              <w:rPr>
                <w:rFonts w:asciiTheme="majorEastAsia" w:eastAsiaTheme="majorEastAsia" w:hAnsiTheme="majorEastAsia" w:hint="eastAsia"/>
                <w:bCs/>
                <w:sz w:val="24"/>
                <w:szCs w:val="24"/>
              </w:rPr>
              <w:t>经电话询问，未发生合同变更及顾客要求发生变更造成与先前合同或订单要求表述存在差异的情况。</w:t>
            </w:r>
          </w:p>
        </w:tc>
        <w:tc>
          <w:tcPr>
            <w:tcW w:w="993" w:type="dxa"/>
          </w:tcPr>
          <w:p w:rsidR="00D651FD" w:rsidRPr="002D3B33" w:rsidRDefault="00D651FD" w:rsidP="002D3B33">
            <w:pPr>
              <w:spacing w:line="360" w:lineRule="auto"/>
              <w:rPr>
                <w:rFonts w:asciiTheme="majorEastAsia" w:eastAsiaTheme="majorEastAsia" w:hAnsiTheme="majorEastAsia"/>
                <w:sz w:val="24"/>
                <w:szCs w:val="24"/>
              </w:rPr>
            </w:pPr>
          </w:p>
        </w:tc>
      </w:tr>
      <w:tr w:rsidR="00D651FD" w:rsidRPr="002D3B33">
        <w:trPr>
          <w:trHeight w:val="1255"/>
        </w:trPr>
        <w:tc>
          <w:tcPr>
            <w:tcW w:w="2160"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bCs/>
                <w:sz w:val="24"/>
                <w:szCs w:val="24"/>
              </w:rPr>
              <w:t>顾客或外部供方的财产</w:t>
            </w:r>
          </w:p>
        </w:tc>
        <w:tc>
          <w:tcPr>
            <w:tcW w:w="960"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Q8.5.3</w:t>
            </w:r>
          </w:p>
        </w:tc>
        <w:tc>
          <w:tcPr>
            <w:tcW w:w="10596"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sym w:font="Wingdings 2" w:char="F098"/>
            </w:r>
            <w:r w:rsidRPr="002D3B33">
              <w:rPr>
                <w:rFonts w:asciiTheme="majorEastAsia" w:eastAsiaTheme="majorEastAsia" w:hAnsiTheme="majorEastAsia" w:hint="eastAsia"/>
                <w:sz w:val="24"/>
                <w:szCs w:val="24"/>
              </w:rPr>
              <w:t>公司管理手册中规定顾客或外部供方财产可能包括材料、</w:t>
            </w:r>
            <w:r w:rsidR="00E8612B">
              <w:rPr>
                <w:rFonts w:asciiTheme="majorEastAsia" w:eastAsiaTheme="majorEastAsia" w:hAnsiTheme="majorEastAsia" w:hint="eastAsia"/>
                <w:sz w:val="24"/>
                <w:szCs w:val="24"/>
              </w:rPr>
              <w:t>元器件</w:t>
            </w:r>
            <w:r w:rsidRPr="002D3B33">
              <w:rPr>
                <w:rFonts w:asciiTheme="majorEastAsia" w:eastAsiaTheme="majorEastAsia" w:hAnsiTheme="majorEastAsia" w:hint="eastAsia"/>
                <w:sz w:val="24"/>
                <w:szCs w:val="24"/>
              </w:rPr>
              <w:t>、工具和设备、顾客的场所、知识产权和个人信息。生产部、仓库负责接收顾客财产，并对顾客财产进行使用和维护保管。</w:t>
            </w:r>
          </w:p>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sym w:font="Wingdings 2" w:char="F098"/>
            </w:r>
            <w:r w:rsidRPr="002D3B33">
              <w:rPr>
                <w:rFonts w:asciiTheme="majorEastAsia" w:eastAsiaTheme="majorEastAsia" w:hAnsiTheme="majorEastAsia" w:hint="eastAsia"/>
                <w:sz w:val="24"/>
                <w:szCs w:val="24"/>
              </w:rPr>
              <w:t>公司目前无有形的外部供方财产，所保存的外部供方财产为供方的个人信息、合同协议。公司由</w:t>
            </w:r>
            <w:r w:rsidR="002D3B33">
              <w:rPr>
                <w:rFonts w:asciiTheme="majorEastAsia" w:eastAsiaTheme="majorEastAsia" w:hAnsiTheme="majorEastAsia" w:hint="eastAsia"/>
                <w:sz w:val="24"/>
                <w:szCs w:val="24"/>
              </w:rPr>
              <w:t>经营部</w:t>
            </w:r>
            <w:r w:rsidRPr="002D3B33">
              <w:rPr>
                <w:rFonts w:asciiTheme="majorEastAsia" w:eastAsiaTheme="majorEastAsia" w:hAnsiTheme="majorEastAsia" w:hint="eastAsia"/>
                <w:sz w:val="24"/>
                <w:szCs w:val="24"/>
              </w:rPr>
              <w:t xml:space="preserve"> 统一储存保管，防止泄露。</w:t>
            </w:r>
          </w:p>
        </w:tc>
        <w:tc>
          <w:tcPr>
            <w:tcW w:w="993" w:type="dxa"/>
          </w:tcPr>
          <w:p w:rsidR="00D651FD" w:rsidRPr="002D3B33" w:rsidRDefault="00D651FD" w:rsidP="002D3B33">
            <w:pPr>
              <w:spacing w:line="360" w:lineRule="auto"/>
              <w:rPr>
                <w:rFonts w:asciiTheme="majorEastAsia" w:eastAsiaTheme="majorEastAsia" w:hAnsiTheme="majorEastAsia"/>
                <w:sz w:val="24"/>
                <w:szCs w:val="24"/>
              </w:rPr>
            </w:pPr>
          </w:p>
        </w:tc>
      </w:tr>
      <w:tr w:rsidR="00D651FD" w:rsidRPr="002D3B33">
        <w:trPr>
          <w:trHeight w:val="415"/>
        </w:trPr>
        <w:tc>
          <w:tcPr>
            <w:tcW w:w="2160"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bCs/>
                <w:sz w:val="24"/>
                <w:szCs w:val="24"/>
              </w:rPr>
              <w:t>交付后的活动</w:t>
            </w:r>
          </w:p>
        </w:tc>
        <w:tc>
          <w:tcPr>
            <w:tcW w:w="960"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Q8.5.5</w:t>
            </w:r>
          </w:p>
        </w:tc>
        <w:tc>
          <w:tcPr>
            <w:tcW w:w="10596"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sz w:val="24"/>
                <w:szCs w:val="24"/>
              </w:rPr>
              <w:sym w:font="Wingdings 2" w:char="F098"/>
            </w:r>
            <w:proofErr w:type="gramStart"/>
            <w:r w:rsidRPr="002D3B33">
              <w:rPr>
                <w:rFonts w:asciiTheme="majorEastAsia" w:eastAsiaTheme="majorEastAsia" w:hAnsiTheme="majorEastAsia"/>
                <w:sz w:val="24"/>
                <w:szCs w:val="24"/>
              </w:rPr>
              <w:t>查</w:t>
            </w:r>
            <w:r w:rsidRPr="002D3B33">
              <w:rPr>
                <w:rFonts w:asciiTheme="majorEastAsia" w:eastAsiaTheme="majorEastAsia" w:hAnsiTheme="majorEastAsia" w:hint="eastAsia"/>
                <w:sz w:val="24"/>
                <w:szCs w:val="24"/>
              </w:rPr>
              <w:t>产品</w:t>
            </w:r>
            <w:proofErr w:type="gramEnd"/>
            <w:r w:rsidRPr="002D3B33">
              <w:rPr>
                <w:rFonts w:asciiTheme="majorEastAsia" w:eastAsiaTheme="majorEastAsia" w:hAnsiTheme="majorEastAsia"/>
                <w:sz w:val="24"/>
                <w:szCs w:val="24"/>
              </w:rPr>
              <w:t>交付情况：</w:t>
            </w:r>
            <w:r w:rsidRPr="002D3B33">
              <w:rPr>
                <w:rFonts w:asciiTheme="majorEastAsia" w:eastAsiaTheme="majorEastAsia" w:hAnsiTheme="majorEastAsia" w:hint="eastAsia"/>
                <w:sz w:val="24"/>
                <w:szCs w:val="24"/>
              </w:rPr>
              <w:t>通过</w:t>
            </w:r>
            <w:r w:rsidRPr="002D3B33">
              <w:rPr>
                <w:rFonts w:asciiTheme="majorEastAsia" w:eastAsiaTheme="majorEastAsia" w:hAnsiTheme="majorEastAsia"/>
                <w:sz w:val="24"/>
                <w:szCs w:val="24"/>
              </w:rPr>
              <w:t>客户满意度调查等方式确认交付及交付后服务的满意程度。经</w:t>
            </w:r>
            <w:proofErr w:type="gramStart"/>
            <w:r w:rsidRPr="002D3B33">
              <w:rPr>
                <w:rFonts w:asciiTheme="majorEastAsia" w:eastAsiaTheme="majorEastAsia" w:hAnsiTheme="majorEastAsia"/>
                <w:sz w:val="24"/>
                <w:szCs w:val="24"/>
              </w:rPr>
              <w:t>查符合</w:t>
            </w:r>
            <w:proofErr w:type="gramEnd"/>
            <w:r w:rsidRPr="002D3B33">
              <w:rPr>
                <w:rFonts w:asciiTheme="majorEastAsia" w:eastAsiaTheme="majorEastAsia" w:hAnsiTheme="majorEastAsia"/>
                <w:sz w:val="24"/>
                <w:szCs w:val="24"/>
              </w:rPr>
              <w:t>要求。</w:t>
            </w:r>
          </w:p>
        </w:tc>
        <w:tc>
          <w:tcPr>
            <w:tcW w:w="993" w:type="dxa"/>
          </w:tcPr>
          <w:p w:rsidR="00D651FD" w:rsidRPr="002D3B33" w:rsidRDefault="00D651FD" w:rsidP="002D3B33">
            <w:pPr>
              <w:spacing w:line="360" w:lineRule="auto"/>
              <w:rPr>
                <w:rFonts w:asciiTheme="majorEastAsia" w:eastAsiaTheme="majorEastAsia" w:hAnsiTheme="majorEastAsia"/>
                <w:sz w:val="24"/>
                <w:szCs w:val="24"/>
              </w:rPr>
            </w:pPr>
          </w:p>
        </w:tc>
      </w:tr>
      <w:tr w:rsidR="00D651FD" w:rsidRPr="002D3B33">
        <w:trPr>
          <w:trHeight w:val="1255"/>
        </w:trPr>
        <w:tc>
          <w:tcPr>
            <w:tcW w:w="2160"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bCs/>
                <w:sz w:val="24"/>
                <w:szCs w:val="24"/>
              </w:rPr>
              <w:t>顾客满意</w:t>
            </w:r>
          </w:p>
        </w:tc>
        <w:tc>
          <w:tcPr>
            <w:tcW w:w="960"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Q9.1.2</w:t>
            </w:r>
          </w:p>
        </w:tc>
        <w:tc>
          <w:tcPr>
            <w:tcW w:w="10596" w:type="dxa"/>
          </w:tcPr>
          <w:p w:rsidR="00D651FD" w:rsidRPr="002D3B33" w:rsidRDefault="00136B7F" w:rsidP="002D3B33">
            <w:pPr>
              <w:spacing w:line="360" w:lineRule="auto"/>
              <w:rPr>
                <w:rFonts w:asciiTheme="majorEastAsia" w:eastAsiaTheme="majorEastAsia" w:hAnsiTheme="majorEastAsia"/>
                <w:sz w:val="24"/>
                <w:szCs w:val="24"/>
                <w:lang w:val="zh-CN"/>
              </w:rPr>
            </w:pPr>
            <w:r w:rsidRPr="002D3B33">
              <w:rPr>
                <w:rFonts w:asciiTheme="majorEastAsia" w:eastAsiaTheme="majorEastAsia" w:hAnsiTheme="majorEastAsia"/>
                <w:sz w:val="24"/>
                <w:szCs w:val="24"/>
                <w:lang w:val="zh-CN"/>
              </w:rPr>
              <w:sym w:font="Wingdings 2" w:char="F098"/>
            </w:r>
            <w:r w:rsidRPr="002D3B33">
              <w:rPr>
                <w:rFonts w:asciiTheme="majorEastAsia" w:eastAsiaTheme="majorEastAsia" w:hAnsiTheme="majorEastAsia"/>
                <w:sz w:val="24"/>
                <w:szCs w:val="24"/>
                <w:lang w:val="zh-CN"/>
              </w:rPr>
              <w:t>公司通过电话，走访等形式，接受顾客反馈，了解顾客满意度信息，发放调查表对顾客满意度进行定量测量。</w:t>
            </w:r>
          </w:p>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sz w:val="24"/>
                <w:szCs w:val="24"/>
                <w:lang w:val="zh-CN"/>
              </w:rPr>
              <w:sym w:font="Wingdings 2" w:char="F098"/>
            </w:r>
            <w:r w:rsidRPr="002D3B33">
              <w:rPr>
                <w:rFonts w:asciiTheme="majorEastAsia" w:eastAsiaTheme="majorEastAsia" w:hAnsiTheme="majorEastAsia"/>
                <w:sz w:val="24"/>
                <w:szCs w:val="24"/>
                <w:lang w:val="zh-CN"/>
              </w:rPr>
              <w:t>提供“</w:t>
            </w:r>
            <w:r w:rsidRPr="002D3B33">
              <w:rPr>
                <w:rFonts w:asciiTheme="majorEastAsia" w:eastAsiaTheme="majorEastAsia" w:hAnsiTheme="majorEastAsia" w:hint="eastAsia"/>
                <w:sz w:val="24"/>
                <w:szCs w:val="24"/>
              </w:rPr>
              <w:t>2022年顾客满意度调查结果分析报告</w:t>
            </w:r>
            <w:r w:rsidRPr="002D3B33">
              <w:rPr>
                <w:rFonts w:asciiTheme="majorEastAsia" w:eastAsiaTheme="majorEastAsia" w:hAnsiTheme="majorEastAsia"/>
                <w:sz w:val="24"/>
                <w:szCs w:val="24"/>
                <w:lang w:val="zh-CN"/>
              </w:rPr>
              <w:t>”，调查主要内容：</w:t>
            </w:r>
            <w:r w:rsidRPr="002D3B33">
              <w:rPr>
                <w:rFonts w:asciiTheme="majorEastAsia" w:eastAsiaTheme="majorEastAsia" w:hAnsiTheme="majorEastAsia" w:hint="eastAsia"/>
                <w:sz w:val="24"/>
                <w:szCs w:val="24"/>
              </w:rPr>
              <w:t>产品性能、使用功能</w:t>
            </w:r>
            <w:r w:rsidRPr="002D3B33">
              <w:rPr>
                <w:rFonts w:asciiTheme="majorEastAsia" w:eastAsiaTheme="majorEastAsia" w:hAnsiTheme="majorEastAsia"/>
                <w:sz w:val="24"/>
                <w:szCs w:val="24"/>
              </w:rPr>
              <w:t>、</w:t>
            </w:r>
            <w:r w:rsidRPr="002D3B33">
              <w:rPr>
                <w:rFonts w:asciiTheme="majorEastAsia" w:eastAsiaTheme="majorEastAsia" w:hAnsiTheme="majorEastAsia" w:hint="eastAsia"/>
                <w:sz w:val="24"/>
                <w:szCs w:val="24"/>
              </w:rPr>
              <w:t>交货及时性</w:t>
            </w:r>
            <w:r w:rsidRPr="002D3B33">
              <w:rPr>
                <w:rFonts w:asciiTheme="majorEastAsia" w:eastAsiaTheme="majorEastAsia" w:hAnsiTheme="majorEastAsia"/>
                <w:sz w:val="24"/>
                <w:szCs w:val="24"/>
              </w:rPr>
              <w:t>、</w:t>
            </w:r>
            <w:r w:rsidRPr="002D3B33">
              <w:rPr>
                <w:rFonts w:asciiTheme="majorEastAsia" w:eastAsiaTheme="majorEastAsia" w:hAnsiTheme="majorEastAsia" w:hint="eastAsia"/>
                <w:sz w:val="24"/>
                <w:szCs w:val="24"/>
              </w:rPr>
              <w:t>售后服务</w:t>
            </w:r>
            <w:r w:rsidRPr="002D3B33">
              <w:rPr>
                <w:rFonts w:asciiTheme="majorEastAsia" w:eastAsiaTheme="majorEastAsia" w:hAnsiTheme="majorEastAsia"/>
                <w:sz w:val="24"/>
                <w:szCs w:val="24"/>
              </w:rPr>
              <w:t>、</w:t>
            </w:r>
            <w:r w:rsidRPr="002D3B33">
              <w:rPr>
                <w:rFonts w:asciiTheme="majorEastAsia" w:eastAsiaTheme="majorEastAsia" w:hAnsiTheme="majorEastAsia" w:hint="eastAsia"/>
                <w:sz w:val="24"/>
                <w:szCs w:val="24"/>
              </w:rPr>
              <w:t>价格水平</w:t>
            </w:r>
            <w:r w:rsidRPr="002D3B33">
              <w:rPr>
                <w:rFonts w:asciiTheme="majorEastAsia" w:eastAsiaTheme="majorEastAsia" w:hAnsiTheme="majorEastAsia"/>
                <w:sz w:val="24"/>
                <w:szCs w:val="24"/>
              </w:rPr>
              <w:t>等方面的满意程度</w:t>
            </w:r>
            <w:r w:rsidRPr="002D3B33">
              <w:rPr>
                <w:rFonts w:asciiTheme="majorEastAsia" w:eastAsiaTheme="majorEastAsia" w:hAnsiTheme="majorEastAsia"/>
                <w:sz w:val="24"/>
                <w:szCs w:val="24"/>
                <w:lang w:val="zh-CN"/>
              </w:rPr>
              <w:t>等，</w:t>
            </w:r>
            <w:r w:rsidRPr="002D3B33">
              <w:rPr>
                <w:rFonts w:asciiTheme="majorEastAsia" w:eastAsiaTheme="majorEastAsia" w:hAnsiTheme="majorEastAsia"/>
                <w:sz w:val="24"/>
                <w:szCs w:val="24"/>
              </w:rPr>
              <w:t>各项得分求平均值得最终结果</w:t>
            </w:r>
            <w:r w:rsidRPr="002D3B33">
              <w:rPr>
                <w:rFonts w:asciiTheme="majorEastAsia" w:eastAsiaTheme="majorEastAsia" w:hAnsiTheme="majorEastAsia"/>
                <w:sz w:val="24"/>
                <w:szCs w:val="24"/>
                <w:lang w:val="zh-CN"/>
              </w:rPr>
              <w:t>。</w:t>
            </w:r>
            <w:r w:rsidRPr="002D3B33">
              <w:rPr>
                <w:rFonts w:asciiTheme="majorEastAsia" w:eastAsiaTheme="majorEastAsia" w:hAnsiTheme="majorEastAsia"/>
                <w:sz w:val="24"/>
                <w:szCs w:val="24"/>
              </w:rPr>
              <w:t>提供顾客满意调查分析。最终顾客满意率</w:t>
            </w:r>
            <w:r w:rsidRPr="002D3B33">
              <w:rPr>
                <w:rFonts w:asciiTheme="majorEastAsia" w:eastAsiaTheme="majorEastAsia" w:hAnsiTheme="majorEastAsia" w:hint="eastAsia"/>
                <w:sz w:val="24"/>
                <w:szCs w:val="24"/>
              </w:rPr>
              <w:t>9</w:t>
            </w:r>
            <w:r w:rsidR="00E8612B">
              <w:rPr>
                <w:rFonts w:asciiTheme="majorEastAsia" w:eastAsiaTheme="majorEastAsia" w:hAnsiTheme="majorEastAsia"/>
                <w:sz w:val="24"/>
                <w:szCs w:val="24"/>
              </w:rPr>
              <w:t>5</w:t>
            </w:r>
            <w:r w:rsidRPr="002D3B33">
              <w:rPr>
                <w:rFonts w:asciiTheme="majorEastAsia" w:eastAsiaTheme="majorEastAsia" w:hAnsiTheme="majorEastAsia"/>
                <w:sz w:val="24"/>
                <w:szCs w:val="24"/>
              </w:rPr>
              <w:t>%。</w:t>
            </w:r>
          </w:p>
        </w:tc>
        <w:tc>
          <w:tcPr>
            <w:tcW w:w="993" w:type="dxa"/>
          </w:tcPr>
          <w:p w:rsidR="00D651FD" w:rsidRPr="002D3B33" w:rsidRDefault="00D651FD" w:rsidP="002D3B33">
            <w:pPr>
              <w:spacing w:line="360" w:lineRule="auto"/>
              <w:rPr>
                <w:rFonts w:asciiTheme="majorEastAsia" w:eastAsiaTheme="majorEastAsia" w:hAnsiTheme="majorEastAsia"/>
                <w:sz w:val="24"/>
                <w:szCs w:val="24"/>
              </w:rPr>
            </w:pPr>
          </w:p>
        </w:tc>
      </w:tr>
      <w:tr w:rsidR="00D651FD" w:rsidRPr="002D3B33">
        <w:trPr>
          <w:trHeight w:val="1005"/>
        </w:trPr>
        <w:tc>
          <w:tcPr>
            <w:tcW w:w="2160"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sz w:val="24"/>
                <w:szCs w:val="24"/>
              </w:rPr>
              <w:lastRenderedPageBreak/>
              <w:t>外部提供的过程、产品和服务的性质</w:t>
            </w:r>
          </w:p>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sz w:val="24"/>
                <w:szCs w:val="24"/>
              </w:rPr>
              <w:t>总则</w:t>
            </w:r>
          </w:p>
        </w:tc>
        <w:tc>
          <w:tcPr>
            <w:tcW w:w="960"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Q8.4.1</w:t>
            </w:r>
          </w:p>
        </w:tc>
        <w:tc>
          <w:tcPr>
            <w:tcW w:w="10596" w:type="dxa"/>
          </w:tcPr>
          <w:p w:rsidR="00D651FD" w:rsidRPr="002D3B33" w:rsidRDefault="00136B7F" w:rsidP="002D3B33">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bCs/>
                <w:sz w:val="24"/>
                <w:szCs w:val="24"/>
              </w:rPr>
              <w:sym w:font="Wingdings 2" w:char="F098"/>
            </w:r>
            <w:r w:rsidRPr="002D3B33">
              <w:rPr>
                <w:rFonts w:asciiTheme="majorEastAsia" w:eastAsiaTheme="majorEastAsia" w:hAnsiTheme="majorEastAsia" w:hint="eastAsia"/>
                <w:bCs/>
                <w:sz w:val="24"/>
                <w:szCs w:val="24"/>
              </w:rPr>
              <w:t>编制《</w:t>
            </w:r>
            <w:r w:rsidRPr="002D3B33">
              <w:rPr>
                <w:rFonts w:asciiTheme="majorEastAsia" w:eastAsiaTheme="majorEastAsia" w:hAnsiTheme="majorEastAsia" w:hint="eastAsia"/>
                <w:bCs/>
                <w:sz w:val="24"/>
                <w:szCs w:val="24"/>
                <w:lang w:val="zh-CN"/>
              </w:rPr>
              <w:t>采购控制程序</w:t>
            </w:r>
            <w:r w:rsidRPr="002D3B33">
              <w:rPr>
                <w:rFonts w:asciiTheme="majorEastAsia" w:eastAsiaTheme="majorEastAsia" w:hAnsiTheme="majorEastAsia" w:hint="eastAsia"/>
                <w:bCs/>
                <w:sz w:val="24"/>
                <w:szCs w:val="24"/>
              </w:rPr>
              <w:t>》，规定了对选择评价和重新评审供方的方法。通过调查供方的质量保证能力如：具有营业登记、产品质量、质量保证能力、价格、交货、服务、质量管理体系等方面进行评价。</w:t>
            </w:r>
          </w:p>
          <w:p w:rsidR="00E8612B" w:rsidRPr="00E8612B" w:rsidRDefault="00136B7F" w:rsidP="00E8612B">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bCs/>
                <w:sz w:val="24"/>
                <w:szCs w:val="24"/>
              </w:rPr>
              <w:sym w:font="Wingdings 2" w:char="F098"/>
            </w:r>
            <w:r w:rsidRPr="002D3B33">
              <w:rPr>
                <w:rFonts w:asciiTheme="majorEastAsia" w:eastAsiaTheme="majorEastAsia" w:hAnsiTheme="majorEastAsia" w:hint="eastAsia"/>
                <w:bCs/>
                <w:sz w:val="24"/>
                <w:szCs w:val="24"/>
              </w:rPr>
              <w:t>查《合格供方名录》</w:t>
            </w:r>
            <w:r w:rsidR="00E8612B" w:rsidRPr="00E8612B">
              <w:rPr>
                <w:rFonts w:asciiTheme="majorEastAsia" w:eastAsiaTheme="majorEastAsia" w:hAnsiTheme="majorEastAsia" w:hint="eastAsia"/>
                <w:bCs/>
                <w:sz w:val="24"/>
                <w:szCs w:val="24"/>
              </w:rPr>
              <w:t>经理吴本超介绍了采购信息、采购过程、合格供方选择、评价、再评价的管理。</w:t>
            </w:r>
          </w:p>
          <w:p w:rsidR="00E8612B" w:rsidRPr="00E8612B" w:rsidRDefault="005A579D" w:rsidP="00E8612B">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bCs/>
                <w:sz w:val="24"/>
                <w:szCs w:val="24"/>
              </w:rPr>
              <w:sym w:font="Wingdings 2" w:char="F098"/>
            </w:r>
            <w:proofErr w:type="gramStart"/>
            <w:r w:rsidR="00E8612B" w:rsidRPr="00E8612B">
              <w:rPr>
                <w:rFonts w:asciiTheme="majorEastAsia" w:eastAsiaTheme="majorEastAsia" w:hAnsiTheme="majorEastAsia" w:hint="eastAsia"/>
                <w:bCs/>
                <w:sz w:val="24"/>
                <w:szCs w:val="24"/>
              </w:rPr>
              <w:t>查现场</w:t>
            </w:r>
            <w:proofErr w:type="gramEnd"/>
            <w:r w:rsidR="00E8612B" w:rsidRPr="00E8612B">
              <w:rPr>
                <w:rFonts w:asciiTheme="majorEastAsia" w:eastAsiaTheme="majorEastAsia" w:hAnsiTheme="majorEastAsia" w:hint="eastAsia"/>
                <w:bCs/>
                <w:sz w:val="24"/>
                <w:szCs w:val="24"/>
              </w:rPr>
              <w:t>提供的《合格供方名单》，列入了供方</w:t>
            </w:r>
            <w:r w:rsidR="00E8612B" w:rsidRPr="00E8612B">
              <w:rPr>
                <w:rFonts w:asciiTheme="majorEastAsia" w:eastAsiaTheme="majorEastAsia" w:hAnsiTheme="majorEastAsia"/>
                <w:bCs/>
                <w:sz w:val="24"/>
                <w:szCs w:val="24"/>
              </w:rPr>
              <w:t>160</w:t>
            </w:r>
            <w:r w:rsidR="00E8612B" w:rsidRPr="00E8612B">
              <w:rPr>
                <w:rFonts w:asciiTheme="majorEastAsia" w:eastAsiaTheme="majorEastAsia" w:hAnsiTheme="majorEastAsia" w:hint="eastAsia"/>
                <w:bCs/>
                <w:sz w:val="24"/>
                <w:szCs w:val="24"/>
              </w:rPr>
              <w:t>家；</w:t>
            </w:r>
          </w:p>
          <w:p w:rsidR="00E8612B" w:rsidRPr="00E8612B" w:rsidRDefault="00E8612B" w:rsidP="00E8612B">
            <w:pPr>
              <w:spacing w:line="360" w:lineRule="auto"/>
              <w:rPr>
                <w:rFonts w:asciiTheme="majorEastAsia" w:eastAsiaTheme="majorEastAsia" w:hAnsiTheme="majorEastAsia"/>
                <w:bCs/>
                <w:sz w:val="24"/>
                <w:szCs w:val="24"/>
              </w:rPr>
            </w:pPr>
            <w:proofErr w:type="gramStart"/>
            <w:r w:rsidRPr="00E8612B">
              <w:rPr>
                <w:rFonts w:asciiTheme="majorEastAsia" w:eastAsiaTheme="majorEastAsia" w:hAnsiTheme="majorEastAsia" w:hint="eastAsia"/>
                <w:bCs/>
                <w:sz w:val="24"/>
                <w:szCs w:val="24"/>
              </w:rPr>
              <w:t>抽现场</w:t>
            </w:r>
            <w:proofErr w:type="gramEnd"/>
            <w:r w:rsidRPr="00E8612B">
              <w:rPr>
                <w:rFonts w:asciiTheme="majorEastAsia" w:eastAsiaTheme="majorEastAsia" w:hAnsiTheme="majorEastAsia" w:hint="eastAsia"/>
                <w:bCs/>
                <w:sz w:val="24"/>
                <w:szCs w:val="24"/>
              </w:rPr>
              <w:t>提供了上述供方的《供方(外包方)名录》调查评价表评价情况包括：</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采购产品名称：</w:t>
            </w:r>
          </w:p>
          <w:p w:rsidR="00E8612B" w:rsidRPr="00E8612B" w:rsidRDefault="00E8612B" w:rsidP="00E8612B">
            <w:pPr>
              <w:spacing w:line="360" w:lineRule="auto"/>
              <w:rPr>
                <w:rFonts w:asciiTheme="majorEastAsia" w:eastAsiaTheme="majorEastAsia" w:hAnsiTheme="majorEastAsia"/>
                <w:b/>
                <w:bCs/>
                <w:sz w:val="24"/>
                <w:szCs w:val="24"/>
              </w:rPr>
            </w:pPr>
            <w:r w:rsidRPr="00E8612B">
              <w:rPr>
                <w:rFonts w:asciiTheme="majorEastAsia" w:eastAsiaTheme="majorEastAsia" w:hAnsiTheme="majorEastAsia" w:hint="eastAsia"/>
                <w:b/>
                <w:bCs/>
                <w:sz w:val="24"/>
                <w:szCs w:val="24"/>
              </w:rPr>
              <w:t>供方名称：浙江正泰电器股份有限公司</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主要采购为：断路器、刀开关、接触器、互感器、导线等    联系人： 陈经理</w:t>
            </w:r>
          </w:p>
          <w:p w:rsidR="00E8612B" w:rsidRPr="00E8612B" w:rsidRDefault="00E8612B" w:rsidP="00E8612B">
            <w:pPr>
              <w:numPr>
                <w:ilvl w:val="0"/>
                <w:numId w:val="1"/>
              </w:num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生产供货（设计）能力：能满足我公司要求，主产品基本均获得CCC认证自我声明</w:t>
            </w:r>
          </w:p>
          <w:p w:rsidR="00E8612B" w:rsidRPr="00E8612B" w:rsidRDefault="00E8612B" w:rsidP="00E8612B">
            <w:pPr>
              <w:numPr>
                <w:ilvl w:val="0"/>
                <w:numId w:val="1"/>
              </w:num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产品质量保证能力：具有营业执证，网上查询有效</w:t>
            </w:r>
          </w:p>
          <w:p w:rsidR="00E8612B" w:rsidRPr="00E8612B" w:rsidRDefault="00E8612B" w:rsidP="00E8612B">
            <w:pPr>
              <w:numPr>
                <w:ilvl w:val="0"/>
                <w:numId w:val="1"/>
              </w:num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信誉、服务情况：良好</w:t>
            </w:r>
          </w:p>
          <w:p w:rsidR="00E8612B" w:rsidRPr="00E8612B" w:rsidRDefault="00E8612B" w:rsidP="00E8612B">
            <w:pPr>
              <w:numPr>
                <w:ilvl w:val="0"/>
                <w:numId w:val="1"/>
              </w:num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业绩评价：通过对其相关顾客的了解，该公司产品质量、交付进度、服务和价格等均较好。</w:t>
            </w:r>
          </w:p>
          <w:p w:rsidR="00E8612B" w:rsidRPr="00E8612B" w:rsidRDefault="00E8612B" w:rsidP="00E8612B">
            <w:pPr>
              <w:numPr>
                <w:ilvl w:val="0"/>
                <w:numId w:val="1"/>
              </w:num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调查评价意见：合格</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调查人：建议将此公司纳入去我公司合格供方，年度评价日期：2022年0</w:t>
            </w:r>
            <w:r w:rsidR="005A579D">
              <w:rPr>
                <w:rFonts w:asciiTheme="majorEastAsia" w:eastAsiaTheme="majorEastAsia" w:hAnsiTheme="majorEastAsia"/>
                <w:bCs/>
                <w:sz w:val="24"/>
                <w:szCs w:val="24"/>
              </w:rPr>
              <w:t>6</w:t>
            </w:r>
            <w:r w:rsidRPr="00E8612B">
              <w:rPr>
                <w:rFonts w:asciiTheme="majorEastAsia" w:eastAsiaTheme="majorEastAsia" w:hAnsiTheme="majorEastAsia" w:hint="eastAsia"/>
                <w:bCs/>
                <w:sz w:val="24"/>
                <w:szCs w:val="24"/>
              </w:rPr>
              <w:t>月20日；</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审批意见：同意。总经理：</w:t>
            </w:r>
            <w:r w:rsidR="005A579D">
              <w:rPr>
                <w:rFonts w:asciiTheme="majorEastAsia" w:eastAsiaTheme="majorEastAsia" w:hAnsiTheme="majorEastAsia" w:hint="eastAsia"/>
                <w:bCs/>
                <w:sz w:val="24"/>
                <w:szCs w:val="24"/>
              </w:rPr>
              <w:t>许筱珏</w:t>
            </w:r>
            <w:r w:rsidRPr="00E8612B">
              <w:rPr>
                <w:rFonts w:asciiTheme="majorEastAsia" w:eastAsiaTheme="majorEastAsia" w:hAnsiTheme="majorEastAsia" w:hint="eastAsia"/>
                <w:bCs/>
                <w:sz w:val="24"/>
                <w:szCs w:val="24"/>
              </w:rPr>
              <w:t xml:space="preserve">    </w:t>
            </w:r>
          </w:p>
          <w:p w:rsidR="00E8612B" w:rsidRPr="00E8612B" w:rsidRDefault="00E8612B" w:rsidP="00E8612B">
            <w:pPr>
              <w:spacing w:line="360" w:lineRule="auto"/>
              <w:rPr>
                <w:rFonts w:asciiTheme="majorEastAsia" w:eastAsiaTheme="majorEastAsia" w:hAnsiTheme="majorEastAsia"/>
                <w:b/>
                <w:bCs/>
                <w:sz w:val="24"/>
                <w:szCs w:val="24"/>
              </w:rPr>
            </w:pPr>
            <w:r w:rsidRPr="00E8612B">
              <w:rPr>
                <w:rFonts w:asciiTheme="majorEastAsia" w:eastAsiaTheme="majorEastAsia" w:hAnsiTheme="majorEastAsia" w:hint="eastAsia"/>
                <w:b/>
                <w:bCs/>
                <w:sz w:val="24"/>
                <w:szCs w:val="24"/>
              </w:rPr>
              <w:t>供方名称：德力西电气有限公司</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lastRenderedPageBreak/>
              <w:t>主要采购为：断路器、刀开关、接触器、互感器、导线等    联系人：倪经理</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1.</w:t>
            </w:r>
            <w:r w:rsidRPr="00E8612B">
              <w:rPr>
                <w:rFonts w:asciiTheme="majorEastAsia" w:eastAsiaTheme="majorEastAsia" w:hAnsiTheme="majorEastAsia" w:hint="eastAsia"/>
                <w:bCs/>
                <w:sz w:val="24"/>
                <w:szCs w:val="24"/>
              </w:rPr>
              <w:tab/>
              <w:t>生产供货（设计）能力：能满足我公司要求，主产品基本均获得CCC认证自我声明</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2.</w:t>
            </w:r>
            <w:r w:rsidRPr="00E8612B">
              <w:rPr>
                <w:rFonts w:asciiTheme="majorEastAsia" w:eastAsiaTheme="majorEastAsia" w:hAnsiTheme="majorEastAsia" w:hint="eastAsia"/>
                <w:bCs/>
                <w:sz w:val="24"/>
                <w:szCs w:val="24"/>
              </w:rPr>
              <w:tab/>
              <w:t>产品质量保证能力：具有营业执证，网上查询有效</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3.</w:t>
            </w:r>
            <w:r w:rsidRPr="00E8612B">
              <w:rPr>
                <w:rFonts w:asciiTheme="majorEastAsia" w:eastAsiaTheme="majorEastAsia" w:hAnsiTheme="majorEastAsia" w:hint="eastAsia"/>
                <w:bCs/>
                <w:sz w:val="24"/>
                <w:szCs w:val="24"/>
              </w:rPr>
              <w:tab/>
              <w:t>信誉、服务情况：良好</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4.</w:t>
            </w:r>
            <w:r w:rsidRPr="00E8612B">
              <w:rPr>
                <w:rFonts w:asciiTheme="majorEastAsia" w:eastAsiaTheme="majorEastAsia" w:hAnsiTheme="majorEastAsia" w:hint="eastAsia"/>
                <w:bCs/>
                <w:sz w:val="24"/>
                <w:szCs w:val="24"/>
              </w:rPr>
              <w:tab/>
              <w:t>业绩评价：通过对其相关顾客的了解，该公司产品质量、交付进度、服务和价格等均较好。</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5.</w:t>
            </w:r>
            <w:r w:rsidRPr="00E8612B">
              <w:rPr>
                <w:rFonts w:asciiTheme="majorEastAsia" w:eastAsiaTheme="majorEastAsia" w:hAnsiTheme="majorEastAsia" w:hint="eastAsia"/>
                <w:bCs/>
                <w:sz w:val="24"/>
                <w:szCs w:val="24"/>
              </w:rPr>
              <w:tab/>
              <w:t>调查评价意见：合格</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调查人：建议将此公司纳入去我公司合格供方，年度评价日期：2022年0</w:t>
            </w:r>
            <w:r w:rsidR="005A579D">
              <w:rPr>
                <w:rFonts w:asciiTheme="majorEastAsia" w:eastAsiaTheme="majorEastAsia" w:hAnsiTheme="majorEastAsia"/>
                <w:bCs/>
                <w:sz w:val="24"/>
                <w:szCs w:val="24"/>
              </w:rPr>
              <w:t>6</w:t>
            </w:r>
            <w:r w:rsidRPr="00E8612B">
              <w:rPr>
                <w:rFonts w:asciiTheme="majorEastAsia" w:eastAsiaTheme="majorEastAsia" w:hAnsiTheme="majorEastAsia" w:hint="eastAsia"/>
                <w:bCs/>
                <w:sz w:val="24"/>
                <w:szCs w:val="24"/>
              </w:rPr>
              <w:t>月20日；</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审批意见：同意。总经理：</w:t>
            </w:r>
            <w:r w:rsidR="005A579D">
              <w:rPr>
                <w:rFonts w:asciiTheme="majorEastAsia" w:eastAsiaTheme="majorEastAsia" w:hAnsiTheme="majorEastAsia" w:hint="eastAsia"/>
                <w:bCs/>
                <w:sz w:val="24"/>
                <w:szCs w:val="24"/>
              </w:rPr>
              <w:t>许筱珏</w:t>
            </w:r>
            <w:r w:rsidRPr="00E8612B">
              <w:rPr>
                <w:rFonts w:asciiTheme="majorEastAsia" w:eastAsiaTheme="majorEastAsia" w:hAnsiTheme="majorEastAsia" w:hint="eastAsia"/>
                <w:bCs/>
                <w:sz w:val="24"/>
                <w:szCs w:val="24"/>
              </w:rPr>
              <w:t xml:space="preserve">    </w:t>
            </w:r>
          </w:p>
          <w:p w:rsidR="00E8612B" w:rsidRPr="00E8612B" w:rsidRDefault="00E8612B" w:rsidP="00E8612B">
            <w:pPr>
              <w:spacing w:line="360" w:lineRule="auto"/>
              <w:rPr>
                <w:rFonts w:asciiTheme="majorEastAsia" w:eastAsiaTheme="majorEastAsia" w:hAnsiTheme="majorEastAsia"/>
                <w:b/>
                <w:bCs/>
                <w:sz w:val="24"/>
                <w:szCs w:val="24"/>
              </w:rPr>
            </w:pPr>
            <w:r w:rsidRPr="00E8612B">
              <w:rPr>
                <w:rFonts w:asciiTheme="majorEastAsia" w:eastAsiaTheme="majorEastAsia" w:hAnsiTheme="majorEastAsia" w:hint="eastAsia"/>
                <w:b/>
                <w:bCs/>
                <w:sz w:val="24"/>
                <w:szCs w:val="24"/>
              </w:rPr>
              <w:t>供方名称：南洋电气集团有限公司</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主要采购为：壳体 等    联系人：邓经理</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1.生产供货（设计）能力：能满足我公司要求，主产品基本均获得CQC认证</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2.产品质量保证能力：具有营业执证  网上查询有效</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3.信誉、服务情况：良好</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4.业绩评价：通过对其相关顾客的了解，该公司产品质量、交付进度、服务和价格等均较好。</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5.调查评价意见：合格</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调查人：建议将此公司纳入去我公司合格供方，年度评价日期：2022年0</w:t>
            </w:r>
            <w:r w:rsidR="005A579D">
              <w:rPr>
                <w:rFonts w:asciiTheme="majorEastAsia" w:eastAsiaTheme="majorEastAsia" w:hAnsiTheme="majorEastAsia"/>
                <w:bCs/>
                <w:sz w:val="24"/>
                <w:szCs w:val="24"/>
              </w:rPr>
              <w:t>6</w:t>
            </w:r>
            <w:r w:rsidRPr="00E8612B">
              <w:rPr>
                <w:rFonts w:asciiTheme="majorEastAsia" w:eastAsiaTheme="majorEastAsia" w:hAnsiTheme="majorEastAsia" w:hint="eastAsia"/>
                <w:bCs/>
                <w:sz w:val="24"/>
                <w:szCs w:val="24"/>
              </w:rPr>
              <w:t>月20日；</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审批意见：同意。总经理：</w:t>
            </w:r>
            <w:r w:rsidR="005A579D">
              <w:rPr>
                <w:rFonts w:asciiTheme="majorEastAsia" w:eastAsiaTheme="majorEastAsia" w:hAnsiTheme="majorEastAsia" w:hint="eastAsia"/>
                <w:bCs/>
                <w:sz w:val="24"/>
                <w:szCs w:val="24"/>
              </w:rPr>
              <w:t>许筱珏</w:t>
            </w:r>
            <w:r w:rsidRPr="00E8612B">
              <w:rPr>
                <w:rFonts w:asciiTheme="majorEastAsia" w:eastAsiaTheme="majorEastAsia" w:hAnsiTheme="majorEastAsia" w:hint="eastAsia"/>
                <w:bCs/>
                <w:sz w:val="24"/>
                <w:szCs w:val="24"/>
              </w:rPr>
              <w:t xml:space="preserve">   </w:t>
            </w:r>
          </w:p>
          <w:p w:rsidR="00E8612B" w:rsidRPr="00E8612B" w:rsidRDefault="00E8612B" w:rsidP="00E8612B">
            <w:pPr>
              <w:spacing w:line="360" w:lineRule="auto"/>
              <w:rPr>
                <w:rFonts w:asciiTheme="majorEastAsia" w:eastAsiaTheme="majorEastAsia" w:hAnsiTheme="majorEastAsia"/>
                <w:b/>
                <w:bCs/>
                <w:sz w:val="24"/>
                <w:szCs w:val="24"/>
              </w:rPr>
            </w:pPr>
            <w:r w:rsidRPr="00E8612B">
              <w:rPr>
                <w:rFonts w:asciiTheme="majorEastAsia" w:eastAsiaTheme="majorEastAsia" w:hAnsiTheme="majorEastAsia" w:hint="eastAsia"/>
                <w:b/>
                <w:bCs/>
                <w:sz w:val="24"/>
                <w:szCs w:val="24"/>
              </w:rPr>
              <w:t>供方名称：海坦机电科技有限公司</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lastRenderedPageBreak/>
              <w:t xml:space="preserve">主要采购为：绝缘件、母线框、母线夹、绝缘子等    </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联系人：王经理</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1.生产供货（设计）能力：能满足我公司要求，主产品基本均获得相应的认证</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2.产品质量保证能力：具有营业执证  网上查询有效</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3.信誉、服务情况：良好</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4.业绩评价：通过对其相关顾客的了解，该公司产品质量、交付进度、服务和价格等均较好。</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5.调查评价意见：合格</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调查人：建议将此公司纳入去我公司合格供方，年度评价日期：2022年0</w:t>
            </w:r>
            <w:r w:rsidR="005A579D">
              <w:rPr>
                <w:rFonts w:asciiTheme="majorEastAsia" w:eastAsiaTheme="majorEastAsia" w:hAnsiTheme="majorEastAsia"/>
                <w:bCs/>
                <w:sz w:val="24"/>
                <w:szCs w:val="24"/>
              </w:rPr>
              <w:t>6</w:t>
            </w:r>
            <w:r w:rsidRPr="00E8612B">
              <w:rPr>
                <w:rFonts w:asciiTheme="majorEastAsia" w:eastAsiaTheme="majorEastAsia" w:hAnsiTheme="majorEastAsia" w:hint="eastAsia"/>
                <w:bCs/>
                <w:sz w:val="24"/>
                <w:szCs w:val="24"/>
              </w:rPr>
              <w:t>月20日；</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审批意见：同意。总经理：</w:t>
            </w:r>
            <w:r w:rsidR="005A579D">
              <w:rPr>
                <w:rFonts w:asciiTheme="majorEastAsia" w:eastAsiaTheme="majorEastAsia" w:hAnsiTheme="majorEastAsia" w:hint="eastAsia"/>
                <w:bCs/>
                <w:sz w:val="24"/>
                <w:szCs w:val="24"/>
              </w:rPr>
              <w:t>许筱珏</w:t>
            </w:r>
            <w:r w:rsidRPr="00E8612B">
              <w:rPr>
                <w:rFonts w:asciiTheme="majorEastAsia" w:eastAsiaTheme="majorEastAsia" w:hAnsiTheme="majorEastAsia" w:hint="eastAsia"/>
                <w:bCs/>
                <w:sz w:val="24"/>
                <w:szCs w:val="24"/>
              </w:rPr>
              <w:t xml:space="preserve">   </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采购产品名称：办公用品</w:t>
            </w:r>
          </w:p>
          <w:p w:rsidR="00E8612B" w:rsidRPr="00E8612B" w:rsidRDefault="00E8612B" w:rsidP="00E8612B">
            <w:pPr>
              <w:spacing w:line="360" w:lineRule="auto"/>
              <w:rPr>
                <w:rFonts w:asciiTheme="majorEastAsia" w:eastAsiaTheme="majorEastAsia" w:hAnsiTheme="majorEastAsia"/>
                <w:b/>
                <w:bCs/>
                <w:sz w:val="24"/>
                <w:szCs w:val="24"/>
              </w:rPr>
            </w:pPr>
            <w:r w:rsidRPr="00E8612B">
              <w:rPr>
                <w:rFonts w:asciiTheme="majorEastAsia" w:eastAsiaTheme="majorEastAsia" w:hAnsiTheme="majorEastAsia" w:hint="eastAsia"/>
                <w:b/>
                <w:bCs/>
                <w:sz w:val="24"/>
                <w:szCs w:val="24"/>
              </w:rPr>
              <w:t>供方名称：</w:t>
            </w:r>
            <w:r w:rsidR="005A579D">
              <w:rPr>
                <w:rFonts w:asciiTheme="majorEastAsia" w:eastAsiaTheme="majorEastAsia" w:hAnsiTheme="majorEastAsia" w:hint="eastAsia"/>
                <w:b/>
                <w:bCs/>
                <w:sz w:val="24"/>
                <w:szCs w:val="24"/>
              </w:rPr>
              <w:t>合肥</w:t>
            </w:r>
            <w:r w:rsidRPr="00E8612B">
              <w:rPr>
                <w:rFonts w:asciiTheme="majorEastAsia" w:eastAsiaTheme="majorEastAsia" w:hAnsiTheme="majorEastAsia" w:hint="eastAsia"/>
                <w:b/>
                <w:bCs/>
                <w:sz w:val="24"/>
                <w:szCs w:val="24"/>
              </w:rPr>
              <w:t>市五洲商贸有限公司</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主要采购为：办公用品、耗材等</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联系人：罗经理</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1.供货能力：能满足我公司要求</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2.产品质量保证能力：具有营业执证</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3.信誉、服务情况：良好</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4.业绩评价：通过对其相关顾客的了解，该公司产品质量、交付进度、服务和价</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5调查评价意见：合格</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lastRenderedPageBreak/>
              <w:t>调查人：建议将此公司纳入去我公司合格供方，年度评价日期：2022年0</w:t>
            </w:r>
            <w:r w:rsidR="005A579D">
              <w:rPr>
                <w:rFonts w:asciiTheme="majorEastAsia" w:eastAsiaTheme="majorEastAsia" w:hAnsiTheme="majorEastAsia"/>
                <w:bCs/>
                <w:sz w:val="24"/>
                <w:szCs w:val="24"/>
              </w:rPr>
              <w:t>6</w:t>
            </w:r>
            <w:r w:rsidRPr="00E8612B">
              <w:rPr>
                <w:rFonts w:asciiTheme="majorEastAsia" w:eastAsiaTheme="majorEastAsia" w:hAnsiTheme="majorEastAsia" w:hint="eastAsia"/>
                <w:bCs/>
                <w:sz w:val="24"/>
                <w:szCs w:val="24"/>
              </w:rPr>
              <w:t>月20日；</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审批意见：同意，总经理：</w:t>
            </w:r>
            <w:r w:rsidR="005A579D">
              <w:rPr>
                <w:rFonts w:asciiTheme="majorEastAsia" w:eastAsiaTheme="majorEastAsia" w:hAnsiTheme="majorEastAsia" w:hint="eastAsia"/>
                <w:bCs/>
                <w:sz w:val="24"/>
                <w:szCs w:val="24"/>
              </w:rPr>
              <w:t>许筱珏</w:t>
            </w:r>
            <w:r w:rsidRPr="00E8612B">
              <w:rPr>
                <w:rFonts w:asciiTheme="majorEastAsia" w:eastAsiaTheme="majorEastAsia" w:hAnsiTheme="majorEastAsia" w:hint="eastAsia"/>
                <w:bCs/>
                <w:sz w:val="24"/>
                <w:szCs w:val="24"/>
              </w:rPr>
              <w:t xml:space="preserve">   日期：</w:t>
            </w:r>
            <w:r w:rsidRPr="00E8612B">
              <w:rPr>
                <w:rFonts w:asciiTheme="majorEastAsia" w:eastAsiaTheme="majorEastAsia" w:hAnsiTheme="majorEastAsia"/>
                <w:bCs/>
                <w:sz w:val="24"/>
                <w:szCs w:val="24"/>
              </w:rPr>
              <w:t xml:space="preserve"> </w:t>
            </w:r>
          </w:p>
          <w:p w:rsidR="00E8612B" w:rsidRPr="005A579D" w:rsidRDefault="00E8612B" w:rsidP="00E8612B">
            <w:pPr>
              <w:spacing w:line="360" w:lineRule="auto"/>
              <w:rPr>
                <w:rFonts w:asciiTheme="majorEastAsia" w:eastAsiaTheme="majorEastAsia" w:hAnsiTheme="majorEastAsia"/>
                <w:bCs/>
                <w:color w:val="FF0000"/>
                <w:sz w:val="24"/>
                <w:szCs w:val="24"/>
              </w:rPr>
            </w:pPr>
            <w:r w:rsidRPr="005A579D">
              <w:rPr>
                <w:rFonts w:asciiTheme="majorEastAsia" w:eastAsiaTheme="majorEastAsia" w:hAnsiTheme="majorEastAsia" w:hint="eastAsia"/>
                <w:b/>
                <w:bCs/>
                <w:color w:val="FF0000"/>
                <w:sz w:val="24"/>
                <w:szCs w:val="24"/>
              </w:rPr>
              <w:t>供方名称：</w:t>
            </w:r>
            <w:r w:rsidR="005A579D" w:rsidRPr="005A579D">
              <w:rPr>
                <w:rFonts w:asciiTheme="majorEastAsia" w:eastAsiaTheme="majorEastAsia" w:hAnsiTheme="majorEastAsia" w:hint="eastAsia"/>
                <w:b/>
                <w:bCs/>
                <w:color w:val="FF0000"/>
                <w:sz w:val="24"/>
                <w:szCs w:val="24"/>
              </w:rPr>
              <w:t>上海半径电力铜材有限公司</w:t>
            </w:r>
            <w:r w:rsidRPr="005A579D">
              <w:rPr>
                <w:rFonts w:asciiTheme="majorEastAsia" w:eastAsiaTheme="majorEastAsia" w:hAnsiTheme="majorEastAsia" w:hint="eastAsia"/>
                <w:bCs/>
                <w:color w:val="FF0000"/>
                <w:sz w:val="24"/>
                <w:szCs w:val="24"/>
              </w:rPr>
              <w:t>，</w:t>
            </w:r>
          </w:p>
          <w:p w:rsidR="00E8612B" w:rsidRPr="005A579D" w:rsidRDefault="00E8612B" w:rsidP="00E8612B">
            <w:pPr>
              <w:spacing w:line="360" w:lineRule="auto"/>
              <w:rPr>
                <w:rFonts w:asciiTheme="majorEastAsia" w:eastAsiaTheme="majorEastAsia" w:hAnsiTheme="majorEastAsia"/>
                <w:b/>
                <w:bCs/>
                <w:color w:val="FF0000"/>
                <w:sz w:val="24"/>
                <w:szCs w:val="24"/>
              </w:rPr>
            </w:pPr>
            <w:r w:rsidRPr="005A579D">
              <w:rPr>
                <w:rFonts w:asciiTheme="majorEastAsia" w:eastAsiaTheme="majorEastAsia" w:hAnsiTheme="majorEastAsia" w:hint="eastAsia"/>
                <w:b/>
                <w:bCs/>
                <w:color w:val="FF0000"/>
                <w:sz w:val="24"/>
                <w:szCs w:val="24"/>
              </w:rPr>
              <w:t xml:space="preserve">主要采购为：各种型号铜排 </w:t>
            </w:r>
            <w:r w:rsidR="005A579D" w:rsidRPr="005A579D">
              <w:rPr>
                <w:rFonts w:asciiTheme="majorEastAsia" w:eastAsiaTheme="majorEastAsia" w:hAnsiTheme="majorEastAsia"/>
                <w:b/>
                <w:bCs/>
                <w:color w:val="FF0000"/>
                <w:sz w:val="24"/>
                <w:szCs w:val="24"/>
              </w:rPr>
              <w:t xml:space="preserve">   </w:t>
            </w:r>
            <w:r w:rsidRPr="005A579D">
              <w:rPr>
                <w:rFonts w:asciiTheme="majorEastAsia" w:eastAsiaTheme="majorEastAsia" w:hAnsiTheme="majorEastAsia" w:hint="eastAsia"/>
                <w:b/>
                <w:bCs/>
                <w:color w:val="FF0000"/>
                <w:sz w:val="24"/>
                <w:szCs w:val="24"/>
              </w:rPr>
              <w:t>但提供不了该供方的评价记录证据 。</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目前尚无到供方处进行验证的情况。</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经理吴本超介绍本公司采购产品验证的要求。由仓库保管员对采购数量进行验证。</w:t>
            </w:r>
          </w:p>
          <w:p w:rsidR="00E8612B" w:rsidRPr="00E8612B" w:rsidRDefault="00E8612B" w:rsidP="00E8612B">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具体采购产品的验证、检验项目由质检员具体负责实施。</w:t>
            </w:r>
          </w:p>
          <w:p w:rsidR="00D651FD" w:rsidRPr="005A579D" w:rsidRDefault="00E8612B" w:rsidP="002D3B33">
            <w:pPr>
              <w:spacing w:line="360" w:lineRule="auto"/>
              <w:rPr>
                <w:rFonts w:asciiTheme="majorEastAsia" w:eastAsiaTheme="majorEastAsia" w:hAnsiTheme="majorEastAsia"/>
                <w:bCs/>
                <w:sz w:val="24"/>
                <w:szCs w:val="24"/>
              </w:rPr>
            </w:pPr>
            <w:r w:rsidRPr="00E8612B">
              <w:rPr>
                <w:rFonts w:asciiTheme="majorEastAsia" w:eastAsiaTheme="majorEastAsia" w:hAnsiTheme="majorEastAsia" w:hint="eastAsia"/>
                <w:bCs/>
                <w:sz w:val="24"/>
                <w:szCs w:val="24"/>
              </w:rPr>
              <w:t>进货检验详见8.6条款。</w:t>
            </w:r>
          </w:p>
        </w:tc>
        <w:tc>
          <w:tcPr>
            <w:tcW w:w="993" w:type="dxa"/>
          </w:tcPr>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5A579D" w:rsidRPr="005A579D" w:rsidRDefault="005A579D" w:rsidP="002D3B33">
            <w:pPr>
              <w:spacing w:line="360" w:lineRule="auto"/>
              <w:rPr>
                <w:rFonts w:asciiTheme="majorEastAsia" w:eastAsiaTheme="majorEastAsia" w:hAnsiTheme="majorEastAsia"/>
                <w:color w:val="FF0000"/>
                <w:sz w:val="24"/>
                <w:szCs w:val="24"/>
              </w:rPr>
            </w:pPr>
          </w:p>
          <w:p w:rsidR="00D651FD" w:rsidRPr="005A579D" w:rsidRDefault="00136B7F" w:rsidP="002D3B33">
            <w:pPr>
              <w:spacing w:line="360" w:lineRule="auto"/>
              <w:rPr>
                <w:rFonts w:asciiTheme="majorEastAsia" w:eastAsiaTheme="majorEastAsia" w:hAnsiTheme="majorEastAsia"/>
                <w:color w:val="FF0000"/>
                <w:sz w:val="24"/>
                <w:szCs w:val="24"/>
              </w:rPr>
            </w:pPr>
            <w:r w:rsidRPr="005A579D">
              <w:rPr>
                <w:rFonts w:asciiTheme="majorEastAsia" w:eastAsiaTheme="majorEastAsia" w:hAnsiTheme="majorEastAsia" w:hint="eastAsia"/>
                <w:color w:val="FF0000"/>
                <w:sz w:val="24"/>
                <w:szCs w:val="24"/>
              </w:rPr>
              <w:t>N</w:t>
            </w:r>
          </w:p>
        </w:tc>
      </w:tr>
      <w:tr w:rsidR="00D651FD" w:rsidRPr="002D3B33">
        <w:trPr>
          <w:trHeight w:val="1255"/>
        </w:trPr>
        <w:tc>
          <w:tcPr>
            <w:tcW w:w="2160" w:type="dxa"/>
          </w:tcPr>
          <w:p w:rsidR="00D651FD" w:rsidRPr="002D3B33" w:rsidRDefault="00136B7F" w:rsidP="002D3B33">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hint="eastAsia"/>
                <w:bCs/>
                <w:sz w:val="24"/>
                <w:szCs w:val="24"/>
              </w:rPr>
              <w:lastRenderedPageBreak/>
              <w:t>采购过程及控制类型和程度</w:t>
            </w:r>
          </w:p>
          <w:p w:rsidR="00D651FD" w:rsidRPr="002D3B33" w:rsidRDefault="00D651FD" w:rsidP="002D3B33">
            <w:pPr>
              <w:spacing w:line="360" w:lineRule="auto"/>
              <w:rPr>
                <w:rFonts w:asciiTheme="majorEastAsia" w:eastAsiaTheme="majorEastAsia" w:hAnsiTheme="majorEastAsia"/>
                <w:sz w:val="24"/>
                <w:szCs w:val="24"/>
              </w:rPr>
            </w:pPr>
          </w:p>
        </w:tc>
        <w:tc>
          <w:tcPr>
            <w:tcW w:w="960"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Q8.4.2</w:t>
            </w:r>
          </w:p>
        </w:tc>
        <w:tc>
          <w:tcPr>
            <w:tcW w:w="10596" w:type="dxa"/>
          </w:tcPr>
          <w:p w:rsidR="00D651FD" w:rsidRPr="002D3B33" w:rsidRDefault="00136B7F" w:rsidP="002D3B33">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hint="eastAsia"/>
                <w:bCs/>
                <w:sz w:val="24"/>
                <w:szCs w:val="24"/>
              </w:rPr>
              <w:sym w:font="Wingdings 2" w:char="F098"/>
            </w:r>
            <w:r w:rsidRPr="002D3B33">
              <w:rPr>
                <w:rFonts w:asciiTheme="majorEastAsia" w:eastAsiaTheme="majorEastAsia" w:hAnsiTheme="majorEastAsia" w:hint="eastAsia"/>
                <w:bCs/>
                <w:sz w:val="24"/>
                <w:szCs w:val="24"/>
              </w:rPr>
              <w:t>编制了《</w:t>
            </w:r>
            <w:r w:rsidRPr="002D3B33">
              <w:rPr>
                <w:rFonts w:asciiTheme="majorEastAsia" w:eastAsiaTheme="majorEastAsia" w:hAnsiTheme="majorEastAsia" w:hint="eastAsia"/>
                <w:bCs/>
                <w:sz w:val="24"/>
                <w:szCs w:val="24"/>
                <w:lang w:val="zh-CN"/>
              </w:rPr>
              <w:t>外部提供过程控制程序</w:t>
            </w:r>
            <w:r w:rsidRPr="002D3B33">
              <w:rPr>
                <w:rFonts w:asciiTheme="majorEastAsia" w:eastAsiaTheme="majorEastAsia" w:hAnsiTheme="majorEastAsia" w:hint="eastAsia"/>
                <w:bCs/>
                <w:sz w:val="24"/>
                <w:szCs w:val="24"/>
              </w:rPr>
              <w:t>》文件。按文件要求对外部供方及其提供的产品或过程进行控制。查看《年度供方业绩评价表》通过调查供方的供货业绩、服务态度、交货情况、价格</w:t>
            </w:r>
            <w:r w:rsidR="00C56ECC">
              <w:rPr>
                <w:rFonts w:asciiTheme="majorEastAsia" w:eastAsiaTheme="majorEastAsia" w:hAnsiTheme="majorEastAsia" w:hint="eastAsia"/>
                <w:bCs/>
                <w:sz w:val="24"/>
                <w:szCs w:val="24"/>
              </w:rPr>
              <w:t>等方面进行评价，</w:t>
            </w:r>
            <w:r w:rsidRPr="002D3B33">
              <w:rPr>
                <w:rFonts w:asciiTheme="majorEastAsia" w:eastAsiaTheme="majorEastAsia" w:hAnsiTheme="majorEastAsia" w:hint="eastAsia"/>
                <w:bCs/>
                <w:sz w:val="24"/>
                <w:szCs w:val="24"/>
              </w:rPr>
              <w:t>采购产品的进货检验。</w:t>
            </w:r>
          </w:p>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bCs/>
                <w:sz w:val="24"/>
                <w:szCs w:val="24"/>
              </w:rPr>
              <w:sym w:font="Wingdings 2" w:char="F098"/>
            </w:r>
            <w:r w:rsidRPr="002D3B33">
              <w:rPr>
                <w:rFonts w:asciiTheme="majorEastAsia" w:eastAsiaTheme="majorEastAsia" w:hAnsiTheme="majorEastAsia" w:hint="eastAsia"/>
                <w:bCs/>
                <w:sz w:val="24"/>
                <w:szCs w:val="24"/>
              </w:rPr>
              <w:t>查看采购产品及入库单，均为从合格供方处采购。</w:t>
            </w:r>
          </w:p>
        </w:tc>
        <w:tc>
          <w:tcPr>
            <w:tcW w:w="993"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Y</w:t>
            </w:r>
          </w:p>
        </w:tc>
      </w:tr>
      <w:tr w:rsidR="00D651FD" w:rsidRPr="002D3B33" w:rsidTr="00C56ECC">
        <w:trPr>
          <w:trHeight w:val="547"/>
        </w:trPr>
        <w:tc>
          <w:tcPr>
            <w:tcW w:w="2160"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bCs/>
                <w:sz w:val="24"/>
                <w:szCs w:val="24"/>
              </w:rPr>
              <w:t>提供给外部供方的信息</w:t>
            </w:r>
          </w:p>
        </w:tc>
        <w:tc>
          <w:tcPr>
            <w:tcW w:w="960"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t>Q8.4.3</w:t>
            </w:r>
          </w:p>
        </w:tc>
        <w:tc>
          <w:tcPr>
            <w:tcW w:w="10596" w:type="dxa"/>
          </w:tcPr>
          <w:p w:rsidR="00D651FD" w:rsidRPr="002D3B33" w:rsidRDefault="00136B7F" w:rsidP="002D3B33">
            <w:pPr>
              <w:spacing w:line="360" w:lineRule="auto"/>
              <w:rPr>
                <w:rFonts w:asciiTheme="majorEastAsia" w:eastAsiaTheme="majorEastAsia" w:hAnsiTheme="majorEastAsia" w:cs="宋体"/>
                <w:sz w:val="24"/>
                <w:szCs w:val="24"/>
              </w:rPr>
            </w:pPr>
            <w:r w:rsidRPr="002D3B33">
              <w:rPr>
                <w:rFonts w:asciiTheme="majorEastAsia" w:eastAsiaTheme="majorEastAsia" w:hAnsiTheme="majorEastAsia"/>
                <w:bCs/>
                <w:sz w:val="24"/>
                <w:szCs w:val="24"/>
              </w:rPr>
              <w:sym w:font="Wingdings 2" w:char="F098"/>
            </w:r>
            <w:r w:rsidR="002D3B33">
              <w:rPr>
                <w:rFonts w:asciiTheme="majorEastAsia" w:eastAsiaTheme="majorEastAsia" w:hAnsiTheme="majorEastAsia" w:hint="eastAsia"/>
                <w:bCs/>
                <w:sz w:val="24"/>
                <w:szCs w:val="24"/>
              </w:rPr>
              <w:t>经营部</w:t>
            </w:r>
            <w:r w:rsidRPr="002D3B33">
              <w:rPr>
                <w:rFonts w:asciiTheme="majorEastAsia" w:eastAsiaTheme="majorEastAsia" w:hAnsiTheme="majorEastAsia" w:hint="eastAsia"/>
                <w:bCs/>
                <w:sz w:val="24"/>
                <w:szCs w:val="24"/>
              </w:rPr>
              <w:t xml:space="preserve"> 根据生产计划，确定需要实施采购的任务，由部门主管进行签核。</w:t>
            </w:r>
            <w:r w:rsidRPr="002D3B33">
              <w:rPr>
                <w:rFonts w:asciiTheme="majorEastAsia" w:eastAsiaTheme="majorEastAsia" w:hAnsiTheme="majorEastAsia"/>
                <w:bCs/>
                <w:sz w:val="24"/>
                <w:szCs w:val="24"/>
              </w:rPr>
              <w:t>公司已建立、保持与合格供方信息反馈渠道，及时沟通、保持协调，有良好的互惠关系；采购信息充分、可靠，采购产品的要</w:t>
            </w:r>
            <w:r w:rsidRPr="002D3B33">
              <w:rPr>
                <w:rFonts w:asciiTheme="majorEastAsia" w:eastAsiaTheme="majorEastAsia" w:hAnsiTheme="majorEastAsia" w:cs="宋体"/>
                <w:sz w:val="24"/>
                <w:szCs w:val="24"/>
              </w:rPr>
              <w:t>求明确、适宜（包括品名、规格、数量、交付期、价格等）；</w:t>
            </w:r>
          </w:p>
          <w:p w:rsidR="00D651FD" w:rsidRPr="002D3B33" w:rsidRDefault="00136B7F" w:rsidP="002D3B33">
            <w:pPr>
              <w:spacing w:line="360" w:lineRule="auto"/>
              <w:rPr>
                <w:rFonts w:asciiTheme="majorEastAsia" w:eastAsiaTheme="majorEastAsia" w:hAnsiTheme="majorEastAsia" w:cs="宋体"/>
                <w:sz w:val="24"/>
                <w:szCs w:val="24"/>
              </w:rPr>
            </w:pPr>
            <w:r w:rsidRPr="002D3B33">
              <w:rPr>
                <w:rFonts w:asciiTheme="majorEastAsia" w:eastAsiaTheme="majorEastAsia" w:hAnsiTheme="majorEastAsia" w:cs="宋体"/>
                <w:sz w:val="24"/>
                <w:szCs w:val="24"/>
              </w:rPr>
              <w:sym w:font="Wingdings 2" w:char="F098"/>
            </w:r>
            <w:r w:rsidRPr="002D3B33">
              <w:rPr>
                <w:rFonts w:asciiTheme="majorEastAsia" w:eastAsiaTheme="majorEastAsia" w:hAnsiTheme="majorEastAsia" w:cs="宋体"/>
                <w:sz w:val="24"/>
                <w:szCs w:val="24"/>
              </w:rPr>
              <w:t>查</w:t>
            </w:r>
            <w:r w:rsidRPr="002D3B33">
              <w:rPr>
                <w:rFonts w:asciiTheme="majorEastAsia" w:eastAsiaTheme="majorEastAsia" w:hAnsiTheme="majorEastAsia" w:cs="宋体" w:hint="eastAsia"/>
                <w:sz w:val="24"/>
                <w:szCs w:val="24"/>
              </w:rPr>
              <w:t>看2022.</w:t>
            </w:r>
            <w:r w:rsidR="00C56ECC">
              <w:rPr>
                <w:rFonts w:asciiTheme="majorEastAsia" w:eastAsiaTheme="majorEastAsia" w:hAnsiTheme="majorEastAsia" w:cs="宋体"/>
                <w:sz w:val="24"/>
                <w:szCs w:val="24"/>
              </w:rPr>
              <w:t>08</w:t>
            </w:r>
            <w:r w:rsidRPr="002D3B33">
              <w:rPr>
                <w:rFonts w:asciiTheme="majorEastAsia" w:eastAsiaTheme="majorEastAsia" w:hAnsiTheme="majorEastAsia" w:cs="宋体" w:hint="eastAsia"/>
                <w:sz w:val="24"/>
                <w:szCs w:val="24"/>
              </w:rPr>
              <w:t>.</w:t>
            </w:r>
            <w:r w:rsidR="00C56ECC">
              <w:rPr>
                <w:rFonts w:asciiTheme="majorEastAsia" w:eastAsiaTheme="majorEastAsia" w:hAnsiTheme="majorEastAsia" w:cs="宋体"/>
                <w:sz w:val="24"/>
                <w:szCs w:val="24"/>
              </w:rPr>
              <w:t>06</w:t>
            </w:r>
            <w:r w:rsidRPr="002D3B33">
              <w:rPr>
                <w:rFonts w:asciiTheme="majorEastAsia" w:eastAsiaTheme="majorEastAsia" w:hAnsiTheme="majorEastAsia" w:cs="宋体" w:hint="eastAsia"/>
                <w:sz w:val="24"/>
                <w:szCs w:val="24"/>
              </w:rPr>
              <w:t>的</w:t>
            </w:r>
            <w:r w:rsidR="00C56ECC">
              <w:rPr>
                <w:rFonts w:asciiTheme="majorEastAsia" w:eastAsiaTheme="majorEastAsia" w:hAnsiTheme="majorEastAsia" w:cs="宋体" w:hint="eastAsia"/>
                <w:sz w:val="24"/>
                <w:szCs w:val="24"/>
              </w:rPr>
              <w:t>断路器</w:t>
            </w:r>
            <w:r w:rsidRPr="002D3B33">
              <w:rPr>
                <w:rFonts w:asciiTheme="majorEastAsia" w:eastAsiaTheme="majorEastAsia" w:hAnsiTheme="majorEastAsia" w:cs="宋体" w:hint="eastAsia"/>
                <w:sz w:val="24"/>
                <w:szCs w:val="24"/>
              </w:rPr>
              <w:t>、</w:t>
            </w:r>
            <w:r w:rsidR="00C56ECC">
              <w:rPr>
                <w:rFonts w:asciiTheme="majorEastAsia" w:eastAsiaTheme="majorEastAsia" w:hAnsiTheme="majorEastAsia" w:cs="宋体" w:hint="eastAsia"/>
                <w:sz w:val="24"/>
                <w:szCs w:val="24"/>
              </w:rPr>
              <w:t>接触器、互感器等</w:t>
            </w:r>
            <w:r w:rsidRPr="002D3B33">
              <w:rPr>
                <w:rFonts w:asciiTheme="majorEastAsia" w:eastAsiaTheme="majorEastAsia" w:hAnsiTheme="majorEastAsia" w:cs="宋体" w:hint="eastAsia"/>
                <w:sz w:val="24"/>
                <w:szCs w:val="24"/>
              </w:rPr>
              <w:t>采购合同、2022.</w:t>
            </w:r>
            <w:r w:rsidR="00C56ECC">
              <w:rPr>
                <w:rFonts w:asciiTheme="majorEastAsia" w:eastAsiaTheme="majorEastAsia" w:hAnsiTheme="majorEastAsia" w:cs="宋体"/>
                <w:sz w:val="24"/>
                <w:szCs w:val="24"/>
              </w:rPr>
              <w:t>09</w:t>
            </w:r>
            <w:r w:rsidRPr="002D3B33">
              <w:rPr>
                <w:rFonts w:asciiTheme="majorEastAsia" w:eastAsiaTheme="majorEastAsia" w:hAnsiTheme="majorEastAsia" w:cs="宋体" w:hint="eastAsia"/>
                <w:sz w:val="24"/>
                <w:szCs w:val="24"/>
              </w:rPr>
              <w:t>.</w:t>
            </w:r>
            <w:r w:rsidR="00C56ECC">
              <w:rPr>
                <w:rFonts w:asciiTheme="majorEastAsia" w:eastAsiaTheme="majorEastAsia" w:hAnsiTheme="majorEastAsia" w:cs="宋体"/>
                <w:sz w:val="24"/>
                <w:szCs w:val="24"/>
              </w:rPr>
              <w:t>15</w:t>
            </w:r>
            <w:r w:rsidRPr="002D3B33">
              <w:rPr>
                <w:rFonts w:asciiTheme="majorEastAsia" w:eastAsiaTheme="majorEastAsia" w:hAnsiTheme="majorEastAsia" w:cs="宋体" w:hint="eastAsia"/>
                <w:sz w:val="24"/>
                <w:szCs w:val="24"/>
              </w:rPr>
              <w:t>的</w:t>
            </w:r>
            <w:r w:rsidR="00C56ECC">
              <w:rPr>
                <w:rFonts w:asciiTheme="majorEastAsia" w:eastAsiaTheme="majorEastAsia" w:hAnsiTheme="majorEastAsia" w:cs="宋体" w:hint="eastAsia"/>
                <w:sz w:val="24"/>
                <w:szCs w:val="24"/>
              </w:rPr>
              <w:t>铜排、绝缘件、导线、壳体</w:t>
            </w:r>
            <w:r w:rsidRPr="002D3B33">
              <w:rPr>
                <w:rFonts w:asciiTheme="majorEastAsia" w:eastAsiaTheme="majorEastAsia" w:hAnsiTheme="majorEastAsia" w:cs="宋体" w:hint="eastAsia"/>
                <w:sz w:val="24"/>
                <w:szCs w:val="24"/>
              </w:rPr>
              <w:t>的采购合同均规定了品牌、规格型号、尺寸等技术要求，数量，单价及供货周期、验收的技术要求等信息。</w:t>
            </w:r>
          </w:p>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bCs/>
                <w:sz w:val="24"/>
                <w:szCs w:val="24"/>
              </w:rPr>
              <w:lastRenderedPageBreak/>
              <w:sym w:font="Wingdings 2" w:char="F098"/>
            </w:r>
            <w:r w:rsidRPr="002D3B33">
              <w:rPr>
                <w:rFonts w:asciiTheme="majorEastAsia" w:eastAsiaTheme="majorEastAsia" w:hAnsiTheme="majorEastAsia" w:hint="eastAsia"/>
                <w:bCs/>
                <w:sz w:val="24"/>
                <w:szCs w:val="24"/>
              </w:rPr>
              <w:t>从供方评价记录中看出对于已有的合格供方提供的产品，均满意。</w:t>
            </w:r>
            <w:r w:rsidRPr="002D3B33">
              <w:rPr>
                <w:rFonts w:asciiTheme="majorEastAsia" w:eastAsiaTheme="majorEastAsia" w:hAnsiTheme="majorEastAsia"/>
                <w:bCs/>
                <w:sz w:val="24"/>
                <w:szCs w:val="24"/>
              </w:rPr>
              <w:t xml:space="preserve"> </w:t>
            </w:r>
          </w:p>
        </w:tc>
        <w:tc>
          <w:tcPr>
            <w:tcW w:w="993" w:type="dxa"/>
          </w:tcPr>
          <w:p w:rsidR="00D651FD" w:rsidRPr="002D3B33" w:rsidRDefault="00136B7F" w:rsidP="002D3B33">
            <w:pPr>
              <w:spacing w:line="360" w:lineRule="auto"/>
              <w:rPr>
                <w:rFonts w:asciiTheme="majorEastAsia" w:eastAsiaTheme="majorEastAsia" w:hAnsiTheme="majorEastAsia"/>
                <w:sz w:val="24"/>
                <w:szCs w:val="24"/>
              </w:rPr>
            </w:pPr>
            <w:r w:rsidRPr="002D3B33">
              <w:rPr>
                <w:rFonts w:asciiTheme="majorEastAsia" w:eastAsiaTheme="majorEastAsia" w:hAnsiTheme="majorEastAsia" w:hint="eastAsia"/>
                <w:sz w:val="24"/>
                <w:szCs w:val="24"/>
              </w:rPr>
              <w:lastRenderedPageBreak/>
              <w:t>Y</w:t>
            </w:r>
          </w:p>
        </w:tc>
      </w:tr>
      <w:tr w:rsidR="00D651FD" w:rsidRPr="002D3B33">
        <w:trPr>
          <w:trHeight w:val="1255"/>
        </w:trPr>
        <w:tc>
          <w:tcPr>
            <w:tcW w:w="2160" w:type="dxa"/>
          </w:tcPr>
          <w:p w:rsidR="00D651FD" w:rsidRPr="002D3B33" w:rsidRDefault="00136B7F" w:rsidP="002D3B33">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hint="eastAsia"/>
                <w:bCs/>
                <w:sz w:val="24"/>
                <w:szCs w:val="24"/>
              </w:rPr>
              <w:lastRenderedPageBreak/>
              <w:t>运行策划和控制</w:t>
            </w:r>
          </w:p>
          <w:p w:rsidR="00D651FD" w:rsidRPr="002D3B33" w:rsidRDefault="00D651FD" w:rsidP="002D3B33">
            <w:pPr>
              <w:spacing w:line="360" w:lineRule="auto"/>
              <w:rPr>
                <w:rFonts w:asciiTheme="majorEastAsia" w:eastAsiaTheme="majorEastAsia" w:hAnsiTheme="majorEastAsia"/>
                <w:bCs/>
                <w:sz w:val="24"/>
                <w:szCs w:val="24"/>
              </w:rPr>
            </w:pPr>
          </w:p>
        </w:tc>
        <w:tc>
          <w:tcPr>
            <w:tcW w:w="960" w:type="dxa"/>
          </w:tcPr>
          <w:p w:rsidR="00D651FD" w:rsidRPr="002D3B33" w:rsidRDefault="00136B7F" w:rsidP="002D3B33">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hint="eastAsia"/>
                <w:bCs/>
                <w:sz w:val="24"/>
                <w:szCs w:val="24"/>
              </w:rPr>
              <w:t>EO8.1</w:t>
            </w:r>
          </w:p>
        </w:tc>
        <w:tc>
          <w:tcPr>
            <w:tcW w:w="10596" w:type="dxa"/>
            <w:vAlign w:val="center"/>
          </w:tcPr>
          <w:p w:rsidR="00D651FD" w:rsidRPr="002D3B33" w:rsidRDefault="00136B7F" w:rsidP="002D3B33">
            <w:pPr>
              <w:spacing w:line="360" w:lineRule="auto"/>
              <w:rPr>
                <w:rFonts w:asciiTheme="majorEastAsia" w:eastAsiaTheme="majorEastAsia" w:hAnsiTheme="majorEastAsia"/>
                <w:bCs/>
                <w:sz w:val="24"/>
                <w:szCs w:val="24"/>
                <w:lang w:val="en-GB"/>
              </w:rPr>
            </w:pPr>
            <w:r w:rsidRPr="002D3B33">
              <w:rPr>
                <w:rFonts w:asciiTheme="majorEastAsia" w:eastAsiaTheme="majorEastAsia" w:hAnsiTheme="majorEastAsia" w:hint="eastAsia"/>
                <w:bCs/>
                <w:sz w:val="24"/>
                <w:szCs w:val="24"/>
              </w:rPr>
              <w:sym w:font="Wingdings 2" w:char="F098"/>
            </w:r>
            <w:r w:rsidRPr="002D3B33">
              <w:rPr>
                <w:rFonts w:asciiTheme="majorEastAsia" w:eastAsiaTheme="majorEastAsia" w:hAnsiTheme="majorEastAsia" w:hint="eastAsia"/>
                <w:bCs/>
                <w:sz w:val="24"/>
                <w:szCs w:val="24"/>
              </w:rPr>
              <w:t>本部门应执行的运行控制文件：</w:t>
            </w:r>
            <w:r w:rsidRPr="002D3B33">
              <w:rPr>
                <w:rFonts w:asciiTheme="majorEastAsia" w:eastAsiaTheme="majorEastAsia" w:hAnsiTheme="majorEastAsia" w:hint="eastAsia"/>
                <w:bCs/>
                <w:sz w:val="24"/>
                <w:szCs w:val="24"/>
                <w:lang w:val="en-GB"/>
              </w:rPr>
              <w:t>《环境因素识别和评价控制程序》、《危险源辨识、风险评价和措施确定控制程序》《与顾客有关的过程控制程序》、《采购控制程序</w:t>
            </w:r>
            <w:r w:rsidRPr="002D3B33">
              <w:rPr>
                <w:rFonts w:asciiTheme="majorEastAsia" w:eastAsiaTheme="majorEastAsia" w:hAnsiTheme="majorEastAsia" w:hint="eastAsia"/>
                <w:bCs/>
                <w:sz w:val="24"/>
                <w:szCs w:val="24"/>
              </w:rPr>
              <w:t>》等。</w:t>
            </w:r>
          </w:p>
          <w:p w:rsidR="00D651FD" w:rsidRPr="002D3B33" w:rsidRDefault="00136B7F" w:rsidP="002D3B33">
            <w:pPr>
              <w:spacing w:line="360" w:lineRule="auto"/>
              <w:rPr>
                <w:rFonts w:asciiTheme="majorEastAsia" w:eastAsiaTheme="majorEastAsia" w:hAnsiTheme="majorEastAsia"/>
                <w:bCs/>
                <w:sz w:val="24"/>
                <w:szCs w:val="24"/>
                <w:lang w:val="en-GB"/>
              </w:rPr>
            </w:pPr>
            <w:r w:rsidRPr="002D3B33">
              <w:rPr>
                <w:rFonts w:asciiTheme="majorEastAsia" w:eastAsiaTheme="majorEastAsia" w:hAnsiTheme="majorEastAsia" w:hint="eastAsia"/>
                <w:bCs/>
                <w:sz w:val="24"/>
                <w:szCs w:val="24"/>
              </w:rPr>
              <w:sym w:font="Wingdings 2" w:char="F098"/>
            </w:r>
            <w:r w:rsidRPr="002D3B33">
              <w:rPr>
                <w:rFonts w:asciiTheme="majorEastAsia" w:eastAsiaTheme="majorEastAsia" w:hAnsiTheme="majorEastAsia" w:hint="eastAsia"/>
                <w:bCs/>
                <w:sz w:val="24"/>
                <w:szCs w:val="24"/>
                <w:lang w:val="en-GB"/>
              </w:rPr>
              <w:t>运行控制情况：</w:t>
            </w:r>
          </w:p>
          <w:p w:rsidR="00D651FD" w:rsidRPr="002D3B33" w:rsidRDefault="00136B7F" w:rsidP="002D3B33">
            <w:pPr>
              <w:spacing w:line="360" w:lineRule="auto"/>
              <w:rPr>
                <w:rFonts w:asciiTheme="majorEastAsia" w:eastAsiaTheme="majorEastAsia" w:hAnsiTheme="majorEastAsia"/>
                <w:bCs/>
                <w:sz w:val="24"/>
                <w:szCs w:val="24"/>
                <w:lang w:val="en-GB"/>
              </w:rPr>
            </w:pPr>
            <w:r w:rsidRPr="002D3B33">
              <w:rPr>
                <w:rFonts w:asciiTheme="majorEastAsia" w:eastAsiaTheme="majorEastAsia" w:hAnsiTheme="majorEastAsia" w:hint="eastAsia"/>
                <w:bCs/>
                <w:sz w:val="24"/>
                <w:szCs w:val="24"/>
              </w:rPr>
              <w:t>■</w:t>
            </w:r>
            <w:r w:rsidRPr="002D3B33">
              <w:rPr>
                <w:rFonts w:asciiTheme="majorEastAsia" w:eastAsiaTheme="majorEastAsia" w:hAnsiTheme="majorEastAsia" w:hint="eastAsia"/>
                <w:bCs/>
                <w:sz w:val="24"/>
                <w:szCs w:val="24"/>
                <w:lang w:val="en-GB"/>
              </w:rPr>
              <w:t>办公过程注意节约用电，做到人走灯灭，电脑长时间不用时关机，下班前要关闭电源；</w:t>
            </w:r>
          </w:p>
          <w:p w:rsidR="00D651FD" w:rsidRPr="002D3B33" w:rsidRDefault="00136B7F" w:rsidP="002D3B33">
            <w:pPr>
              <w:spacing w:line="360" w:lineRule="auto"/>
              <w:rPr>
                <w:rFonts w:asciiTheme="majorEastAsia" w:eastAsiaTheme="majorEastAsia" w:hAnsiTheme="majorEastAsia"/>
                <w:bCs/>
                <w:sz w:val="24"/>
                <w:szCs w:val="24"/>
                <w:lang w:val="en-GB"/>
              </w:rPr>
            </w:pPr>
            <w:r w:rsidRPr="002D3B33">
              <w:rPr>
                <w:rFonts w:asciiTheme="majorEastAsia" w:eastAsiaTheme="majorEastAsia" w:hAnsiTheme="majorEastAsia" w:hint="eastAsia"/>
                <w:bCs/>
                <w:sz w:val="24"/>
                <w:szCs w:val="24"/>
              </w:rPr>
              <w:t>■办公过程使用的电器如：空调、电脑、灯具均符合安全设计要求，使用过程注意安全，预防触电，工作时间平均每天8小时；</w:t>
            </w:r>
          </w:p>
          <w:p w:rsidR="00D651FD" w:rsidRPr="002D3B33" w:rsidRDefault="00136B7F" w:rsidP="002D3B33">
            <w:pPr>
              <w:spacing w:line="360" w:lineRule="auto"/>
              <w:rPr>
                <w:rFonts w:asciiTheme="majorEastAsia" w:eastAsiaTheme="majorEastAsia" w:hAnsiTheme="majorEastAsia"/>
                <w:bCs/>
                <w:sz w:val="24"/>
                <w:szCs w:val="24"/>
                <w:lang w:val="en-GB"/>
              </w:rPr>
            </w:pPr>
            <w:r w:rsidRPr="002D3B33">
              <w:rPr>
                <w:rFonts w:asciiTheme="majorEastAsia" w:eastAsiaTheme="majorEastAsia" w:hAnsiTheme="majorEastAsia" w:hint="eastAsia"/>
                <w:bCs/>
                <w:sz w:val="24"/>
                <w:szCs w:val="24"/>
              </w:rPr>
              <w:t>■劳保</w:t>
            </w:r>
            <w:r w:rsidRPr="002D3B33">
              <w:rPr>
                <w:rFonts w:asciiTheme="majorEastAsia" w:eastAsiaTheme="majorEastAsia" w:hAnsiTheme="majorEastAsia" w:hint="eastAsia"/>
                <w:bCs/>
                <w:sz w:val="24"/>
                <w:szCs w:val="24"/>
                <w:lang w:val="en-GB"/>
              </w:rPr>
              <w:t>用品按要求由</w:t>
            </w:r>
            <w:r w:rsidR="002D3B33">
              <w:rPr>
                <w:rFonts w:asciiTheme="majorEastAsia" w:eastAsiaTheme="majorEastAsia" w:hAnsiTheme="majorEastAsia" w:hint="eastAsia"/>
                <w:bCs/>
                <w:sz w:val="24"/>
                <w:szCs w:val="24"/>
              </w:rPr>
              <w:t>经营部</w:t>
            </w:r>
            <w:r w:rsidRPr="002D3B33">
              <w:rPr>
                <w:rFonts w:asciiTheme="majorEastAsia" w:eastAsiaTheme="majorEastAsia" w:hAnsiTheme="majorEastAsia" w:hint="eastAsia"/>
                <w:bCs/>
                <w:sz w:val="24"/>
                <w:szCs w:val="24"/>
              </w:rPr>
              <w:t xml:space="preserve"> </w:t>
            </w:r>
            <w:r w:rsidRPr="002D3B33">
              <w:rPr>
                <w:rFonts w:asciiTheme="majorEastAsia" w:eastAsiaTheme="majorEastAsia" w:hAnsiTheme="majorEastAsia" w:hint="eastAsia"/>
                <w:bCs/>
                <w:sz w:val="24"/>
                <w:szCs w:val="24"/>
                <w:lang w:val="en-GB"/>
              </w:rPr>
              <w:t>负责发放，作好记录；</w:t>
            </w:r>
            <w:r w:rsidRPr="002D3B33">
              <w:rPr>
                <w:rFonts w:asciiTheme="majorEastAsia" w:eastAsiaTheme="majorEastAsia" w:hAnsiTheme="majorEastAsia" w:hint="eastAsia"/>
                <w:bCs/>
                <w:sz w:val="24"/>
                <w:szCs w:val="24"/>
              </w:rPr>
              <w:t>主要劳保用品为：线手套、洗衣粉、胶手套、口罩、耳塞、创口贴 、纱布、线手套、胶手套，记录了发放时间、领用人等</w:t>
            </w:r>
          </w:p>
          <w:p w:rsidR="00D651FD" w:rsidRPr="002D3B33" w:rsidRDefault="00136B7F" w:rsidP="002D3B33">
            <w:pPr>
              <w:spacing w:line="360" w:lineRule="auto"/>
              <w:rPr>
                <w:rFonts w:asciiTheme="majorEastAsia" w:eastAsiaTheme="majorEastAsia" w:hAnsiTheme="majorEastAsia"/>
                <w:bCs/>
                <w:sz w:val="24"/>
                <w:szCs w:val="24"/>
                <w:lang w:val="en-GB"/>
              </w:rPr>
            </w:pPr>
            <w:r w:rsidRPr="002D3B33">
              <w:rPr>
                <w:rFonts w:asciiTheme="majorEastAsia" w:eastAsiaTheme="majorEastAsia" w:hAnsiTheme="majorEastAsia" w:hint="eastAsia"/>
                <w:bCs/>
                <w:sz w:val="24"/>
                <w:szCs w:val="24"/>
              </w:rPr>
              <w:t>■</w:t>
            </w:r>
            <w:r w:rsidRPr="002D3B33">
              <w:rPr>
                <w:rFonts w:asciiTheme="majorEastAsia" w:eastAsiaTheme="majorEastAsia" w:hAnsiTheme="majorEastAsia" w:hint="eastAsia"/>
                <w:bCs/>
                <w:sz w:val="24"/>
                <w:szCs w:val="24"/>
                <w:lang w:val="en-GB"/>
              </w:rPr>
              <w:t>相关方施加影响：公司能够控制或能够施加影响的相关方有</w:t>
            </w:r>
            <w:r w:rsidRPr="002D3B33">
              <w:rPr>
                <w:rFonts w:asciiTheme="majorEastAsia" w:eastAsiaTheme="majorEastAsia" w:hAnsiTheme="majorEastAsia" w:hint="eastAsia"/>
                <w:bCs/>
                <w:sz w:val="24"/>
                <w:szCs w:val="24"/>
              </w:rPr>
              <w:t>与企业合作的</w:t>
            </w:r>
            <w:r w:rsidRPr="002D3B33">
              <w:rPr>
                <w:rFonts w:asciiTheme="majorEastAsia" w:eastAsiaTheme="majorEastAsia" w:hAnsiTheme="majorEastAsia" w:hint="eastAsia"/>
                <w:bCs/>
                <w:sz w:val="24"/>
                <w:szCs w:val="24"/>
                <w:lang w:val="en-GB"/>
              </w:rPr>
              <w:t>商户、固体废弃物处理等。提供了“致相关方的公开信”，</w:t>
            </w:r>
            <w:r w:rsidRPr="002D3B33">
              <w:rPr>
                <w:rFonts w:asciiTheme="majorEastAsia" w:eastAsiaTheme="majorEastAsia" w:hAnsiTheme="majorEastAsia" w:hint="eastAsia"/>
                <w:bCs/>
                <w:sz w:val="24"/>
                <w:szCs w:val="24"/>
              </w:rPr>
              <w:t>并</w:t>
            </w:r>
            <w:proofErr w:type="gramStart"/>
            <w:r w:rsidRPr="002D3B33">
              <w:rPr>
                <w:rFonts w:asciiTheme="majorEastAsia" w:eastAsiaTheme="majorEastAsia" w:hAnsiTheme="majorEastAsia" w:hint="eastAsia"/>
                <w:bCs/>
                <w:sz w:val="24"/>
                <w:szCs w:val="24"/>
              </w:rPr>
              <w:t>跟部分</w:t>
            </w:r>
            <w:proofErr w:type="gramEnd"/>
            <w:r w:rsidRPr="002D3B33">
              <w:rPr>
                <w:rFonts w:asciiTheme="majorEastAsia" w:eastAsiaTheme="majorEastAsia" w:hAnsiTheme="majorEastAsia" w:hint="eastAsia"/>
                <w:bCs/>
                <w:sz w:val="24"/>
                <w:szCs w:val="24"/>
              </w:rPr>
              <w:t>需要再厂区内活动的相关方签订安全管理协议</w:t>
            </w:r>
            <w:r w:rsidRPr="002D3B33">
              <w:rPr>
                <w:rFonts w:asciiTheme="majorEastAsia" w:eastAsiaTheme="majorEastAsia" w:hAnsiTheme="majorEastAsia" w:hint="eastAsia"/>
                <w:bCs/>
                <w:sz w:val="24"/>
                <w:szCs w:val="24"/>
                <w:lang w:val="en-GB"/>
              </w:rPr>
              <w:t>，将公司关于采购物资、固体废弃物处理等方面环境控制要求发放到了周边商户，督促影响各相关方按照环境管理体系要求对环境施加影响。</w:t>
            </w:r>
            <w:r w:rsidR="0034714F" w:rsidRPr="00596505">
              <w:rPr>
                <w:rFonts w:asciiTheme="majorEastAsia" w:eastAsiaTheme="majorEastAsia" w:hAnsiTheme="majorEastAsia" w:hint="eastAsia"/>
                <w:bCs/>
                <w:color w:val="FF0000"/>
                <w:sz w:val="24"/>
                <w:szCs w:val="24"/>
                <w:lang w:val="en-GB"/>
              </w:rPr>
              <w:t>但是未能提供</w:t>
            </w:r>
            <w:proofErr w:type="gramStart"/>
            <w:r w:rsidR="0034714F" w:rsidRPr="00596505">
              <w:rPr>
                <w:rFonts w:asciiTheme="majorEastAsia" w:eastAsiaTheme="majorEastAsia" w:hAnsiTheme="majorEastAsia" w:hint="eastAsia"/>
                <w:bCs/>
                <w:color w:val="FF0000"/>
                <w:sz w:val="24"/>
                <w:szCs w:val="24"/>
                <w:lang w:val="en-GB"/>
              </w:rPr>
              <w:t>对母排供方</w:t>
            </w:r>
            <w:proofErr w:type="gramEnd"/>
            <w:r w:rsidR="0034714F" w:rsidRPr="00596505">
              <w:rPr>
                <w:rFonts w:asciiTheme="majorEastAsia" w:eastAsiaTheme="majorEastAsia" w:hAnsiTheme="majorEastAsia"/>
                <w:bCs/>
                <w:color w:val="FF0000"/>
                <w:sz w:val="24"/>
                <w:szCs w:val="24"/>
                <w:lang w:val="en-GB"/>
              </w:rPr>
              <w:t>上海半径电力铜材有限公司</w:t>
            </w:r>
            <w:r w:rsidR="0034714F" w:rsidRPr="00596505">
              <w:rPr>
                <w:rFonts w:asciiTheme="majorEastAsia" w:eastAsiaTheme="majorEastAsia" w:hAnsiTheme="majorEastAsia"/>
                <w:bCs/>
                <w:color w:val="FF0000"/>
                <w:sz w:val="24"/>
                <w:szCs w:val="24"/>
                <w:lang w:val="en-GB"/>
              </w:rPr>
              <w:t>进行了告知的证据</w:t>
            </w:r>
            <w:r w:rsidR="0034714F" w:rsidRPr="00596505">
              <w:rPr>
                <w:rFonts w:asciiTheme="majorEastAsia" w:eastAsiaTheme="majorEastAsia" w:hAnsiTheme="majorEastAsia" w:hint="eastAsia"/>
                <w:bCs/>
                <w:color w:val="FF0000"/>
                <w:sz w:val="24"/>
                <w:szCs w:val="24"/>
                <w:lang w:val="en-GB"/>
              </w:rPr>
              <w:t>，</w:t>
            </w:r>
            <w:r w:rsidR="0034714F" w:rsidRPr="00596505">
              <w:rPr>
                <w:rFonts w:asciiTheme="majorEastAsia" w:eastAsiaTheme="majorEastAsia" w:hAnsiTheme="majorEastAsia"/>
                <w:bCs/>
                <w:color w:val="FF0000"/>
                <w:sz w:val="24"/>
                <w:szCs w:val="24"/>
                <w:lang w:val="en-GB"/>
              </w:rPr>
              <w:t>开具了不符合报告</w:t>
            </w:r>
            <w:r w:rsidR="0034714F" w:rsidRPr="00596505">
              <w:rPr>
                <w:rFonts w:asciiTheme="majorEastAsia" w:eastAsiaTheme="majorEastAsia" w:hAnsiTheme="majorEastAsia" w:hint="eastAsia"/>
                <w:bCs/>
                <w:color w:val="FF0000"/>
                <w:sz w:val="24"/>
                <w:szCs w:val="24"/>
                <w:lang w:val="en-GB"/>
              </w:rPr>
              <w:t>。</w:t>
            </w:r>
          </w:p>
          <w:p w:rsidR="00D651FD" w:rsidRPr="002D3B33" w:rsidRDefault="00136B7F" w:rsidP="002D3B33">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hint="eastAsia"/>
                <w:bCs/>
                <w:sz w:val="24"/>
                <w:szCs w:val="24"/>
              </w:rPr>
              <w:t>■</w:t>
            </w:r>
            <w:r w:rsidRPr="002D3B33">
              <w:rPr>
                <w:rFonts w:asciiTheme="majorEastAsia" w:eastAsiaTheme="majorEastAsia" w:hAnsiTheme="majorEastAsia" w:hint="eastAsia"/>
                <w:bCs/>
                <w:sz w:val="24"/>
                <w:szCs w:val="24"/>
                <w:lang w:val="en-GB"/>
              </w:rPr>
              <w:t>公司办公产生</w:t>
            </w:r>
            <w:proofErr w:type="gramStart"/>
            <w:r w:rsidRPr="002D3B33">
              <w:rPr>
                <w:rFonts w:asciiTheme="majorEastAsia" w:eastAsiaTheme="majorEastAsia" w:hAnsiTheme="majorEastAsia" w:hint="eastAsia"/>
                <w:bCs/>
                <w:sz w:val="24"/>
                <w:szCs w:val="24"/>
                <w:lang w:val="en-GB"/>
              </w:rPr>
              <w:t>的废硒鼓</w:t>
            </w:r>
            <w:proofErr w:type="gramEnd"/>
            <w:r w:rsidRPr="002D3B33">
              <w:rPr>
                <w:rFonts w:asciiTheme="majorEastAsia" w:eastAsiaTheme="majorEastAsia" w:hAnsiTheme="majorEastAsia" w:hint="eastAsia"/>
                <w:bCs/>
                <w:sz w:val="24"/>
                <w:szCs w:val="24"/>
                <w:lang w:val="en-GB"/>
              </w:rPr>
              <w:t>、废墨盒由供应方公司回收；</w:t>
            </w:r>
          </w:p>
          <w:p w:rsidR="00D651FD" w:rsidRPr="002D3B33" w:rsidRDefault="00136B7F" w:rsidP="002D3B33">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hint="eastAsia"/>
                <w:bCs/>
                <w:sz w:val="24"/>
                <w:szCs w:val="24"/>
              </w:rPr>
              <w:t>■公司为员工缴纳了工伤保险，提供了缴纳保险的证据。</w:t>
            </w:r>
          </w:p>
          <w:p w:rsidR="00D651FD" w:rsidRPr="002D3B33" w:rsidRDefault="00136B7F" w:rsidP="002D3B33">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hint="eastAsia"/>
                <w:bCs/>
                <w:sz w:val="24"/>
                <w:szCs w:val="24"/>
              </w:rPr>
              <w:t>■办公区固废；现在分类集中存放，及时处理，防止意外火灾。</w:t>
            </w:r>
          </w:p>
          <w:p w:rsidR="00D651FD" w:rsidRPr="002D3B33" w:rsidRDefault="00136B7F" w:rsidP="002D3B33">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hint="eastAsia"/>
                <w:bCs/>
                <w:sz w:val="24"/>
                <w:szCs w:val="24"/>
              </w:rPr>
              <w:t>■驾驶员要求遵守道路交通安全法，不违章驾车，驾驶证和车辆定期年审，确保行车安全；</w:t>
            </w:r>
          </w:p>
          <w:p w:rsidR="00D651FD" w:rsidRPr="002D3B33" w:rsidRDefault="00136B7F" w:rsidP="002D3B33">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hint="eastAsia"/>
                <w:bCs/>
                <w:sz w:val="24"/>
                <w:szCs w:val="24"/>
              </w:rPr>
              <w:lastRenderedPageBreak/>
              <w:t>■现场查看办公区域配备有符合要求的灭火器等，</w:t>
            </w:r>
            <w:r w:rsidR="002D3B33">
              <w:rPr>
                <w:rFonts w:asciiTheme="majorEastAsia" w:eastAsiaTheme="majorEastAsia" w:hAnsiTheme="majorEastAsia" w:hint="eastAsia"/>
                <w:bCs/>
                <w:sz w:val="24"/>
                <w:szCs w:val="24"/>
              </w:rPr>
              <w:t>经营部</w:t>
            </w:r>
            <w:r w:rsidRPr="002D3B33">
              <w:rPr>
                <w:rFonts w:asciiTheme="majorEastAsia" w:eastAsiaTheme="majorEastAsia" w:hAnsiTheme="majorEastAsia" w:hint="eastAsia"/>
                <w:bCs/>
                <w:sz w:val="24"/>
                <w:szCs w:val="24"/>
              </w:rPr>
              <w:t xml:space="preserve"> 设备、电器状态良好，无安全隐患。</w:t>
            </w:r>
          </w:p>
          <w:p w:rsidR="00D651FD" w:rsidRPr="002D3B33" w:rsidRDefault="00136B7F" w:rsidP="002D3B33">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hint="eastAsia"/>
                <w:bCs/>
                <w:sz w:val="24"/>
                <w:szCs w:val="24"/>
              </w:rPr>
              <w:t>■摔倒：地面及时清理和清洁；悬挂警示标志；</w:t>
            </w:r>
          </w:p>
          <w:p w:rsidR="00D651FD" w:rsidRPr="002D3B33" w:rsidRDefault="00136B7F" w:rsidP="002D3B33">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hint="eastAsia"/>
                <w:bCs/>
                <w:sz w:val="24"/>
                <w:szCs w:val="24"/>
              </w:rPr>
              <w:t>■中暑：有空调、风扇；有冷饮、凉茶；</w:t>
            </w:r>
          </w:p>
          <w:p w:rsidR="00D651FD" w:rsidRPr="002D3B33" w:rsidRDefault="00136B7F" w:rsidP="002D3B33">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hint="eastAsia"/>
                <w:bCs/>
                <w:sz w:val="24"/>
                <w:szCs w:val="24"/>
              </w:rPr>
              <w:t>■触电：有过流保护器；全公司使用220V的电压；悬挂警示标志；应急救援；</w:t>
            </w:r>
          </w:p>
          <w:p w:rsidR="00D651FD" w:rsidRPr="002D3B33" w:rsidRDefault="00136B7F" w:rsidP="002D3B33">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hint="eastAsia"/>
                <w:bCs/>
                <w:sz w:val="24"/>
                <w:szCs w:val="24"/>
              </w:rPr>
              <w:t>■安全用电：不随便拉电线，不随便使用大功率电器；</w:t>
            </w:r>
          </w:p>
          <w:p w:rsidR="00D651FD" w:rsidRPr="002D3B33" w:rsidRDefault="00136B7F" w:rsidP="002D3B33">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hint="eastAsia"/>
                <w:bCs/>
                <w:sz w:val="24"/>
                <w:szCs w:val="24"/>
              </w:rPr>
              <w:t xml:space="preserve">■消防：消防栓、灭火器（干粉）；定期检查；及时更换 </w:t>
            </w:r>
          </w:p>
        </w:tc>
        <w:tc>
          <w:tcPr>
            <w:tcW w:w="993" w:type="dxa"/>
          </w:tcPr>
          <w:p w:rsidR="00D651FD" w:rsidRDefault="00D651FD" w:rsidP="002D3B33">
            <w:pPr>
              <w:spacing w:line="360" w:lineRule="auto"/>
              <w:rPr>
                <w:rFonts w:asciiTheme="majorEastAsia" w:eastAsiaTheme="majorEastAsia" w:hAnsiTheme="majorEastAsia" w:hint="eastAsia"/>
                <w:sz w:val="24"/>
                <w:szCs w:val="24"/>
              </w:rPr>
            </w:pPr>
          </w:p>
          <w:p w:rsidR="0034714F" w:rsidRDefault="0034714F" w:rsidP="0034714F">
            <w:pPr>
              <w:pStyle w:val="a0"/>
              <w:rPr>
                <w:rFonts w:hint="eastAsia"/>
              </w:rPr>
            </w:pPr>
          </w:p>
          <w:p w:rsidR="0034714F" w:rsidRDefault="0034714F" w:rsidP="0034714F">
            <w:pPr>
              <w:pStyle w:val="a0"/>
              <w:rPr>
                <w:rFonts w:hint="eastAsia"/>
              </w:rPr>
            </w:pPr>
          </w:p>
          <w:p w:rsidR="0034714F" w:rsidRDefault="0034714F" w:rsidP="0034714F">
            <w:pPr>
              <w:pStyle w:val="a0"/>
              <w:rPr>
                <w:rFonts w:hint="eastAsia"/>
              </w:rPr>
            </w:pPr>
          </w:p>
          <w:p w:rsidR="0034714F" w:rsidRDefault="0034714F" w:rsidP="0034714F">
            <w:pPr>
              <w:pStyle w:val="a0"/>
              <w:rPr>
                <w:rFonts w:hint="eastAsia"/>
              </w:rPr>
            </w:pPr>
          </w:p>
          <w:p w:rsidR="0034714F" w:rsidRDefault="0034714F" w:rsidP="0034714F">
            <w:pPr>
              <w:pStyle w:val="a0"/>
              <w:rPr>
                <w:rFonts w:hint="eastAsia"/>
              </w:rPr>
            </w:pPr>
          </w:p>
          <w:p w:rsidR="0034714F" w:rsidRDefault="0034714F" w:rsidP="0034714F">
            <w:pPr>
              <w:pStyle w:val="a0"/>
              <w:rPr>
                <w:rFonts w:hint="eastAsia"/>
              </w:rPr>
            </w:pPr>
          </w:p>
          <w:p w:rsidR="0034714F" w:rsidRDefault="0034714F" w:rsidP="0034714F">
            <w:pPr>
              <w:pStyle w:val="a0"/>
              <w:rPr>
                <w:rFonts w:hint="eastAsia"/>
              </w:rPr>
            </w:pPr>
          </w:p>
          <w:p w:rsidR="0034714F" w:rsidRDefault="0034714F" w:rsidP="0034714F">
            <w:pPr>
              <w:pStyle w:val="a0"/>
              <w:rPr>
                <w:rFonts w:hint="eastAsia"/>
              </w:rPr>
            </w:pPr>
          </w:p>
          <w:p w:rsidR="0034714F" w:rsidRDefault="0034714F" w:rsidP="0034714F">
            <w:pPr>
              <w:pStyle w:val="a0"/>
              <w:rPr>
                <w:rFonts w:hint="eastAsia"/>
              </w:rPr>
            </w:pPr>
          </w:p>
          <w:p w:rsidR="0034714F" w:rsidRDefault="0034714F" w:rsidP="0034714F">
            <w:pPr>
              <w:pStyle w:val="a0"/>
              <w:rPr>
                <w:rFonts w:hint="eastAsia"/>
              </w:rPr>
            </w:pPr>
          </w:p>
          <w:p w:rsidR="0034714F" w:rsidRDefault="0034714F" w:rsidP="0034714F">
            <w:pPr>
              <w:pStyle w:val="a0"/>
              <w:rPr>
                <w:rFonts w:hint="eastAsia"/>
              </w:rPr>
            </w:pPr>
          </w:p>
          <w:p w:rsidR="0034714F" w:rsidRDefault="0034714F" w:rsidP="0034714F">
            <w:pPr>
              <w:pStyle w:val="a0"/>
              <w:rPr>
                <w:rFonts w:hint="eastAsia"/>
              </w:rPr>
            </w:pPr>
          </w:p>
          <w:p w:rsidR="0034714F" w:rsidRDefault="0034714F" w:rsidP="0034714F">
            <w:pPr>
              <w:pStyle w:val="a0"/>
              <w:rPr>
                <w:rFonts w:hint="eastAsia"/>
              </w:rPr>
            </w:pPr>
          </w:p>
          <w:p w:rsidR="0034714F" w:rsidRDefault="0034714F" w:rsidP="0034714F">
            <w:pPr>
              <w:pStyle w:val="a0"/>
              <w:rPr>
                <w:rFonts w:hint="eastAsia"/>
              </w:rPr>
            </w:pPr>
          </w:p>
          <w:p w:rsidR="0034714F" w:rsidRPr="0034714F" w:rsidRDefault="0034714F" w:rsidP="0034714F">
            <w:pPr>
              <w:pStyle w:val="a0"/>
            </w:pPr>
            <w:r>
              <w:rPr>
                <w:rFonts w:hint="eastAsia"/>
              </w:rPr>
              <w:t>N</w:t>
            </w:r>
          </w:p>
        </w:tc>
      </w:tr>
      <w:tr w:rsidR="00D651FD" w:rsidRPr="002D3B33" w:rsidTr="00C56ECC">
        <w:trPr>
          <w:trHeight w:val="122"/>
        </w:trPr>
        <w:tc>
          <w:tcPr>
            <w:tcW w:w="2160" w:type="dxa"/>
          </w:tcPr>
          <w:p w:rsidR="00D651FD" w:rsidRPr="002D3B33" w:rsidRDefault="00136B7F" w:rsidP="002D3B33">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hint="eastAsia"/>
                <w:bCs/>
                <w:sz w:val="24"/>
                <w:szCs w:val="24"/>
              </w:rPr>
              <w:lastRenderedPageBreak/>
              <w:t>应急响应和准备</w:t>
            </w:r>
          </w:p>
        </w:tc>
        <w:tc>
          <w:tcPr>
            <w:tcW w:w="960" w:type="dxa"/>
          </w:tcPr>
          <w:p w:rsidR="00D651FD" w:rsidRPr="002D3B33" w:rsidRDefault="00136B7F" w:rsidP="002D3B33">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hint="eastAsia"/>
                <w:bCs/>
                <w:sz w:val="24"/>
                <w:szCs w:val="24"/>
              </w:rPr>
              <w:t>EO8.2</w:t>
            </w:r>
          </w:p>
        </w:tc>
        <w:tc>
          <w:tcPr>
            <w:tcW w:w="10596" w:type="dxa"/>
            <w:vAlign w:val="center"/>
          </w:tcPr>
          <w:p w:rsidR="00D651FD" w:rsidRPr="002D3B33" w:rsidRDefault="00136B7F" w:rsidP="002D3B33">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hint="eastAsia"/>
                <w:bCs/>
                <w:sz w:val="24"/>
                <w:szCs w:val="24"/>
              </w:rPr>
              <w:t>1、查策划有《应急准备与响应控制程序》，编制有《应急预案》。</w:t>
            </w:r>
          </w:p>
          <w:p w:rsidR="00D651FD" w:rsidRPr="002D3B33" w:rsidRDefault="00136B7F" w:rsidP="002D3B33">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hint="eastAsia"/>
                <w:bCs/>
                <w:sz w:val="24"/>
                <w:szCs w:val="24"/>
              </w:rPr>
              <w:t>2、应急准备工作开展以下活动：</w:t>
            </w:r>
          </w:p>
          <w:p w:rsidR="00D651FD" w:rsidRPr="002D3B33" w:rsidRDefault="00136B7F" w:rsidP="002D3B33">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hint="eastAsia"/>
                <w:bCs/>
                <w:sz w:val="24"/>
                <w:szCs w:val="24"/>
              </w:rPr>
              <w:t>——建立有应急组织，提供出应急组织机构图、消防队人员名单、职责权限规定等。</w:t>
            </w:r>
          </w:p>
          <w:p w:rsidR="00D651FD" w:rsidRPr="002D3B33" w:rsidRDefault="00136B7F" w:rsidP="002D3B33">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hint="eastAsia"/>
                <w:bCs/>
                <w:sz w:val="24"/>
                <w:szCs w:val="24"/>
              </w:rPr>
              <w:t>——配备相应的消防器材。</w:t>
            </w:r>
          </w:p>
          <w:p w:rsidR="00D651FD" w:rsidRPr="002D3B33" w:rsidRDefault="00136B7F" w:rsidP="002D3B33">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hint="eastAsia"/>
                <w:bCs/>
                <w:sz w:val="24"/>
                <w:szCs w:val="24"/>
              </w:rPr>
              <w:t>——进行消防常识和能力的培训、潜在的火灾爆炸的常识和能力的培训</w:t>
            </w:r>
          </w:p>
          <w:p w:rsidR="00D651FD" w:rsidRPr="002D3B33" w:rsidRDefault="00136B7F" w:rsidP="002D3B33">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hint="eastAsia"/>
                <w:bCs/>
                <w:sz w:val="24"/>
                <w:szCs w:val="24"/>
              </w:rPr>
              <w:t>3、该部门介绍开展了消防器材的使用和人员紧急疏散演练活动：</w:t>
            </w:r>
          </w:p>
          <w:p w:rsidR="00D651FD" w:rsidRPr="002D3B33" w:rsidRDefault="00136B7F" w:rsidP="002D3B33">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hint="eastAsia"/>
                <w:bCs/>
                <w:sz w:val="24"/>
                <w:szCs w:val="24"/>
              </w:rPr>
              <w:t>提供有2022年</w:t>
            </w:r>
            <w:r w:rsidR="00C56ECC">
              <w:rPr>
                <w:rFonts w:asciiTheme="majorEastAsia" w:eastAsiaTheme="majorEastAsia" w:hAnsiTheme="majorEastAsia" w:hint="eastAsia"/>
                <w:bCs/>
                <w:sz w:val="24"/>
                <w:szCs w:val="24"/>
              </w:rPr>
              <w:t>0</w:t>
            </w:r>
            <w:r w:rsidR="00C56ECC">
              <w:rPr>
                <w:rFonts w:asciiTheme="majorEastAsia" w:eastAsiaTheme="majorEastAsia" w:hAnsiTheme="majorEastAsia"/>
                <w:bCs/>
                <w:sz w:val="24"/>
                <w:szCs w:val="24"/>
              </w:rPr>
              <w:t>8</w:t>
            </w:r>
            <w:r w:rsidRPr="002D3B33">
              <w:rPr>
                <w:rFonts w:asciiTheme="majorEastAsia" w:eastAsiaTheme="majorEastAsia" w:hAnsiTheme="majorEastAsia" w:hint="eastAsia"/>
                <w:bCs/>
                <w:sz w:val="24"/>
                <w:szCs w:val="24"/>
              </w:rPr>
              <w:t>月</w:t>
            </w:r>
            <w:r w:rsidR="00C56ECC">
              <w:rPr>
                <w:rFonts w:asciiTheme="majorEastAsia" w:eastAsiaTheme="majorEastAsia" w:hAnsiTheme="majorEastAsia"/>
                <w:bCs/>
                <w:sz w:val="24"/>
                <w:szCs w:val="24"/>
              </w:rPr>
              <w:t>28</w:t>
            </w:r>
            <w:r w:rsidRPr="002D3B33">
              <w:rPr>
                <w:rFonts w:asciiTheme="majorEastAsia" w:eastAsiaTheme="majorEastAsia" w:hAnsiTheme="majorEastAsia" w:hint="eastAsia"/>
                <w:bCs/>
                <w:sz w:val="24"/>
                <w:szCs w:val="24"/>
              </w:rPr>
              <w:t>日“触电应急演练”。</w:t>
            </w:r>
          </w:p>
          <w:p w:rsidR="00D651FD" w:rsidRPr="002D3B33" w:rsidRDefault="00136B7F" w:rsidP="002D3B33">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hint="eastAsia"/>
                <w:bCs/>
                <w:sz w:val="24"/>
                <w:szCs w:val="24"/>
              </w:rPr>
              <w:t>——演练时间：时间2022年</w:t>
            </w:r>
            <w:r w:rsidR="00C56ECC">
              <w:rPr>
                <w:rFonts w:asciiTheme="majorEastAsia" w:eastAsiaTheme="majorEastAsia" w:hAnsiTheme="majorEastAsia"/>
                <w:bCs/>
                <w:sz w:val="24"/>
                <w:szCs w:val="24"/>
              </w:rPr>
              <w:t>08</w:t>
            </w:r>
            <w:r w:rsidRPr="002D3B33">
              <w:rPr>
                <w:rFonts w:asciiTheme="majorEastAsia" w:eastAsiaTheme="majorEastAsia" w:hAnsiTheme="majorEastAsia" w:hint="eastAsia"/>
                <w:bCs/>
                <w:sz w:val="24"/>
                <w:szCs w:val="24"/>
              </w:rPr>
              <w:t>月</w:t>
            </w:r>
            <w:r w:rsidR="00C56ECC">
              <w:rPr>
                <w:rFonts w:asciiTheme="majorEastAsia" w:eastAsiaTheme="majorEastAsia" w:hAnsiTheme="majorEastAsia"/>
                <w:bCs/>
                <w:sz w:val="24"/>
                <w:szCs w:val="24"/>
              </w:rPr>
              <w:t>28</w:t>
            </w:r>
            <w:r w:rsidRPr="002D3B33">
              <w:rPr>
                <w:rFonts w:asciiTheme="majorEastAsia" w:eastAsiaTheme="majorEastAsia" w:hAnsiTheme="majorEastAsia" w:hint="eastAsia"/>
                <w:bCs/>
                <w:sz w:val="24"/>
                <w:szCs w:val="24"/>
              </w:rPr>
              <w:t>日</w:t>
            </w:r>
          </w:p>
          <w:p w:rsidR="00D651FD" w:rsidRPr="002D3B33" w:rsidRDefault="00136B7F" w:rsidP="002D3B33">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hint="eastAsia"/>
                <w:bCs/>
                <w:sz w:val="24"/>
                <w:szCs w:val="24"/>
              </w:rPr>
              <w:t>——参加人员：全体</w:t>
            </w:r>
          </w:p>
          <w:p w:rsidR="00D651FD" w:rsidRPr="002D3B33" w:rsidRDefault="00136B7F" w:rsidP="002D3B33">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hint="eastAsia"/>
                <w:bCs/>
                <w:sz w:val="24"/>
                <w:szCs w:val="24"/>
              </w:rPr>
              <w:t>——演练效果评价记录：通过演练，证明预案基本适宜，全体人员对预案的要求有了比较适宜的操作方法，可以有效履行预案的要求，对伤害事故起到良好的控制作用。</w:t>
            </w:r>
          </w:p>
          <w:p w:rsidR="00D651FD" w:rsidRPr="002D3B33" w:rsidRDefault="00136B7F" w:rsidP="002D3B33">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hint="eastAsia"/>
                <w:bCs/>
                <w:sz w:val="24"/>
                <w:szCs w:val="24"/>
              </w:rPr>
              <w:t>——2022年</w:t>
            </w:r>
            <w:r w:rsidR="00C56ECC">
              <w:rPr>
                <w:rFonts w:asciiTheme="majorEastAsia" w:eastAsiaTheme="majorEastAsia" w:hAnsiTheme="majorEastAsia"/>
                <w:bCs/>
                <w:sz w:val="24"/>
                <w:szCs w:val="24"/>
              </w:rPr>
              <w:t>08</w:t>
            </w:r>
            <w:r w:rsidRPr="002D3B33">
              <w:rPr>
                <w:rFonts w:asciiTheme="majorEastAsia" w:eastAsiaTheme="majorEastAsia" w:hAnsiTheme="majorEastAsia" w:hint="eastAsia"/>
                <w:bCs/>
                <w:sz w:val="24"/>
                <w:szCs w:val="24"/>
              </w:rPr>
              <w:t>月</w:t>
            </w:r>
            <w:r w:rsidR="00C56ECC">
              <w:rPr>
                <w:rFonts w:asciiTheme="majorEastAsia" w:eastAsiaTheme="majorEastAsia" w:hAnsiTheme="majorEastAsia"/>
                <w:bCs/>
                <w:sz w:val="24"/>
                <w:szCs w:val="24"/>
              </w:rPr>
              <w:t>30</w:t>
            </w:r>
            <w:r w:rsidRPr="002D3B33">
              <w:rPr>
                <w:rFonts w:asciiTheme="majorEastAsia" w:eastAsiaTheme="majorEastAsia" w:hAnsiTheme="majorEastAsia" w:hint="eastAsia"/>
                <w:bCs/>
                <w:sz w:val="24"/>
                <w:szCs w:val="24"/>
              </w:rPr>
              <w:t>日对应急预案的适用性、可操作性进行评审；符合要求。</w:t>
            </w:r>
          </w:p>
          <w:p w:rsidR="00D651FD" w:rsidRPr="002D3B33" w:rsidRDefault="00136B7F" w:rsidP="002D3B33">
            <w:pPr>
              <w:spacing w:line="360" w:lineRule="auto"/>
              <w:rPr>
                <w:rFonts w:asciiTheme="majorEastAsia" w:eastAsiaTheme="majorEastAsia" w:hAnsiTheme="majorEastAsia"/>
                <w:bCs/>
                <w:sz w:val="24"/>
                <w:szCs w:val="24"/>
              </w:rPr>
            </w:pPr>
            <w:r w:rsidRPr="002D3B33">
              <w:rPr>
                <w:rFonts w:asciiTheme="majorEastAsia" w:eastAsiaTheme="majorEastAsia" w:hAnsiTheme="majorEastAsia" w:hint="eastAsia"/>
                <w:bCs/>
                <w:sz w:val="24"/>
                <w:szCs w:val="24"/>
                <w:lang w:val="zh-CN"/>
              </w:rPr>
              <w:lastRenderedPageBreak/>
              <w:t>现场查看，办公区域配置了灭火器，在有效期内。</w:t>
            </w:r>
          </w:p>
        </w:tc>
        <w:tc>
          <w:tcPr>
            <w:tcW w:w="993" w:type="dxa"/>
          </w:tcPr>
          <w:p w:rsidR="00D651FD" w:rsidRPr="002D3B33" w:rsidRDefault="00D651FD" w:rsidP="002D3B33">
            <w:pPr>
              <w:spacing w:line="360" w:lineRule="auto"/>
              <w:rPr>
                <w:rFonts w:asciiTheme="majorEastAsia" w:eastAsiaTheme="majorEastAsia" w:hAnsiTheme="majorEastAsia"/>
                <w:sz w:val="24"/>
                <w:szCs w:val="24"/>
              </w:rPr>
            </w:pPr>
          </w:p>
        </w:tc>
      </w:tr>
    </w:tbl>
    <w:p w:rsidR="00D651FD" w:rsidRDefault="00136B7F">
      <w:pPr>
        <w:pStyle w:val="a7"/>
      </w:pPr>
      <w:r>
        <w:rPr>
          <w:rFonts w:hint="eastAsia"/>
        </w:rPr>
        <w:lastRenderedPageBreak/>
        <w:t>说明：不符合标注</w:t>
      </w:r>
      <w:r>
        <w:rPr>
          <w:rFonts w:hint="eastAsia"/>
        </w:rPr>
        <w:t>N</w:t>
      </w:r>
    </w:p>
    <w:sectPr w:rsidR="00D651FD">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B39" w:rsidRDefault="003D1B39">
      <w:r>
        <w:separator/>
      </w:r>
    </w:p>
  </w:endnote>
  <w:endnote w:type="continuationSeparator" w:id="0">
    <w:p w:rsidR="003D1B39" w:rsidRDefault="003D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651FD" w:rsidRDefault="00136B7F">
            <w:pPr>
              <w:pStyle w:val="a7"/>
              <w:jc w:val="center"/>
            </w:pPr>
            <w:r>
              <w:rPr>
                <w:b/>
                <w:sz w:val="24"/>
                <w:szCs w:val="24"/>
              </w:rPr>
              <w:fldChar w:fldCharType="begin"/>
            </w:r>
            <w:r>
              <w:rPr>
                <w:b/>
              </w:rPr>
              <w:instrText>PAGE</w:instrText>
            </w:r>
            <w:r>
              <w:rPr>
                <w:b/>
                <w:sz w:val="24"/>
                <w:szCs w:val="24"/>
              </w:rPr>
              <w:fldChar w:fldCharType="separate"/>
            </w:r>
            <w:r w:rsidR="00596505">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96505">
              <w:rPr>
                <w:b/>
                <w:noProof/>
              </w:rPr>
              <w:t>14</w:t>
            </w:r>
            <w:r>
              <w:rPr>
                <w:b/>
                <w:sz w:val="24"/>
                <w:szCs w:val="24"/>
              </w:rPr>
              <w:fldChar w:fldCharType="end"/>
            </w:r>
          </w:p>
        </w:sdtContent>
      </w:sdt>
    </w:sdtContent>
  </w:sdt>
  <w:p w:rsidR="00D651FD" w:rsidRDefault="00D651F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B39" w:rsidRDefault="003D1B39">
      <w:r>
        <w:separator/>
      </w:r>
    </w:p>
  </w:footnote>
  <w:footnote w:type="continuationSeparator" w:id="0">
    <w:p w:rsidR="003D1B39" w:rsidRDefault="003D1B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1FD" w:rsidRDefault="00136B7F">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9"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3D1B39">
      <w:pict>
        <v:shapetype id="_x0000_t202" coordsize="21600,21600" o:spt="202" path="m,l,21600r21600,l21600,xe">
          <v:stroke joinstyle="miter"/>
          <v:path gradientshapeok="t" o:connecttype="rect"/>
        </v:shapetype>
        <v:shape id="_x0000_s2050" type="#_x0000_t202" style="position:absolute;left:0;text-align:left;margin-left:620.4pt;margin-top:12.55pt;width:102.7pt;height:20.2pt;z-index:251659264;mso-position-horizontal-relative:text;mso-position-vertical-relative:text;mso-width-relative:page;mso-height-relative:page" stroked="f">
          <v:textbox>
            <w:txbxContent>
              <w:p w:rsidR="00D651FD" w:rsidRDefault="00136B7F">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651FD" w:rsidRDefault="00136B7F">
    <w:pPr>
      <w:pStyle w:val="a8"/>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D651FD" w:rsidRDefault="00D651F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276B6"/>
    <w:multiLevelType w:val="hybridMultilevel"/>
    <w:tmpl w:val="FEFCAF74"/>
    <w:lvl w:ilvl="0" w:tplc="B238BB74">
      <w:start w:val="1"/>
      <w:numFmt w:val="decimal"/>
      <w:lvlText w:val="%1."/>
      <w:lvlJc w:val="left"/>
      <w:pPr>
        <w:ind w:left="677"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c4ZWJiZGY2YjU2MmRhNjg4NDA1NWJhMzhhZTVmYzcifQ=="/>
  </w:docVars>
  <w:rsids>
    <w:rsidRoot w:val="003847C4"/>
    <w:rsid w:val="0000347E"/>
    <w:rsid w:val="00023952"/>
    <w:rsid w:val="00025865"/>
    <w:rsid w:val="00057662"/>
    <w:rsid w:val="00060215"/>
    <w:rsid w:val="0006532C"/>
    <w:rsid w:val="0007303B"/>
    <w:rsid w:val="000A54FE"/>
    <w:rsid w:val="000B5017"/>
    <w:rsid w:val="000B75A8"/>
    <w:rsid w:val="000C1A58"/>
    <w:rsid w:val="000C3CC2"/>
    <w:rsid w:val="000C77F1"/>
    <w:rsid w:val="000D4932"/>
    <w:rsid w:val="000E38A3"/>
    <w:rsid w:val="000E3CD9"/>
    <w:rsid w:val="000E5BAD"/>
    <w:rsid w:val="000F6FFF"/>
    <w:rsid w:val="001009C5"/>
    <w:rsid w:val="0011537B"/>
    <w:rsid w:val="00115970"/>
    <w:rsid w:val="0011724D"/>
    <w:rsid w:val="00133252"/>
    <w:rsid w:val="00136B7F"/>
    <w:rsid w:val="00163990"/>
    <w:rsid w:val="00167639"/>
    <w:rsid w:val="001811A7"/>
    <w:rsid w:val="001A3D71"/>
    <w:rsid w:val="001D7F61"/>
    <w:rsid w:val="001E42E3"/>
    <w:rsid w:val="001F1464"/>
    <w:rsid w:val="001F337E"/>
    <w:rsid w:val="001F3991"/>
    <w:rsid w:val="001F50F1"/>
    <w:rsid w:val="00201589"/>
    <w:rsid w:val="00202401"/>
    <w:rsid w:val="00204690"/>
    <w:rsid w:val="002320E7"/>
    <w:rsid w:val="00242E30"/>
    <w:rsid w:val="00262EF7"/>
    <w:rsid w:val="00263851"/>
    <w:rsid w:val="002C6FA6"/>
    <w:rsid w:val="002D3B33"/>
    <w:rsid w:val="002E6D84"/>
    <w:rsid w:val="002F2DCF"/>
    <w:rsid w:val="002F3464"/>
    <w:rsid w:val="002F43EA"/>
    <w:rsid w:val="003113F5"/>
    <w:rsid w:val="00311567"/>
    <w:rsid w:val="0032052A"/>
    <w:rsid w:val="0032094B"/>
    <w:rsid w:val="003314A0"/>
    <w:rsid w:val="0033391C"/>
    <w:rsid w:val="00335A78"/>
    <w:rsid w:val="0034669B"/>
    <w:rsid w:val="0034714F"/>
    <w:rsid w:val="003525CD"/>
    <w:rsid w:val="003847C4"/>
    <w:rsid w:val="003C38B9"/>
    <w:rsid w:val="003C5D0C"/>
    <w:rsid w:val="003D1B39"/>
    <w:rsid w:val="003F4180"/>
    <w:rsid w:val="003F59AA"/>
    <w:rsid w:val="00401CF9"/>
    <w:rsid w:val="004041FA"/>
    <w:rsid w:val="00405DA5"/>
    <w:rsid w:val="00412C8E"/>
    <w:rsid w:val="00413AE5"/>
    <w:rsid w:val="0042110E"/>
    <w:rsid w:val="0042683A"/>
    <w:rsid w:val="004616EE"/>
    <w:rsid w:val="004641FE"/>
    <w:rsid w:val="00476D56"/>
    <w:rsid w:val="0049387C"/>
    <w:rsid w:val="00494BB0"/>
    <w:rsid w:val="004A5C76"/>
    <w:rsid w:val="004B0C2A"/>
    <w:rsid w:val="004B19FC"/>
    <w:rsid w:val="004B28E5"/>
    <w:rsid w:val="004C1BB3"/>
    <w:rsid w:val="005108B4"/>
    <w:rsid w:val="00512C14"/>
    <w:rsid w:val="00520C3A"/>
    <w:rsid w:val="005254D3"/>
    <w:rsid w:val="0053535B"/>
    <w:rsid w:val="005379CF"/>
    <w:rsid w:val="005414A8"/>
    <w:rsid w:val="005608DB"/>
    <w:rsid w:val="00561237"/>
    <w:rsid w:val="0057385A"/>
    <w:rsid w:val="00583C0B"/>
    <w:rsid w:val="00585C3A"/>
    <w:rsid w:val="005951E4"/>
    <w:rsid w:val="00596505"/>
    <w:rsid w:val="00597760"/>
    <w:rsid w:val="005A579D"/>
    <w:rsid w:val="005B331E"/>
    <w:rsid w:val="005B3F14"/>
    <w:rsid w:val="005B7343"/>
    <w:rsid w:val="005C6112"/>
    <w:rsid w:val="005D4420"/>
    <w:rsid w:val="00600DC3"/>
    <w:rsid w:val="0060713F"/>
    <w:rsid w:val="006077E4"/>
    <w:rsid w:val="006152BA"/>
    <w:rsid w:val="00623D27"/>
    <w:rsid w:val="0063063C"/>
    <w:rsid w:val="00632CCD"/>
    <w:rsid w:val="006334B6"/>
    <w:rsid w:val="00635480"/>
    <w:rsid w:val="00652366"/>
    <w:rsid w:val="00654F61"/>
    <w:rsid w:val="00662809"/>
    <w:rsid w:val="00683644"/>
    <w:rsid w:val="006B3EEC"/>
    <w:rsid w:val="006E5372"/>
    <w:rsid w:val="006E5B30"/>
    <w:rsid w:val="006F0B0B"/>
    <w:rsid w:val="006F1E35"/>
    <w:rsid w:val="006F448A"/>
    <w:rsid w:val="006F5A52"/>
    <w:rsid w:val="00703F5B"/>
    <w:rsid w:val="00705A78"/>
    <w:rsid w:val="00730EE8"/>
    <w:rsid w:val="00734FDB"/>
    <w:rsid w:val="00735605"/>
    <w:rsid w:val="0073751E"/>
    <w:rsid w:val="00737C8C"/>
    <w:rsid w:val="00753EE2"/>
    <w:rsid w:val="00754826"/>
    <w:rsid w:val="00756F32"/>
    <w:rsid w:val="007573F4"/>
    <w:rsid w:val="00762184"/>
    <w:rsid w:val="00776728"/>
    <w:rsid w:val="00793A8C"/>
    <w:rsid w:val="007A739A"/>
    <w:rsid w:val="007B5F3C"/>
    <w:rsid w:val="007C0304"/>
    <w:rsid w:val="007D54C4"/>
    <w:rsid w:val="007D6292"/>
    <w:rsid w:val="007E3A13"/>
    <w:rsid w:val="007E5D8F"/>
    <w:rsid w:val="007F57B9"/>
    <w:rsid w:val="0080039D"/>
    <w:rsid w:val="00821697"/>
    <w:rsid w:val="00825A0E"/>
    <w:rsid w:val="00834C7C"/>
    <w:rsid w:val="00895671"/>
    <w:rsid w:val="008A4FBA"/>
    <w:rsid w:val="008B708C"/>
    <w:rsid w:val="008C6B1F"/>
    <w:rsid w:val="008D1AED"/>
    <w:rsid w:val="008D7855"/>
    <w:rsid w:val="008F1718"/>
    <w:rsid w:val="00905121"/>
    <w:rsid w:val="0092023C"/>
    <w:rsid w:val="0092115F"/>
    <w:rsid w:val="009271CE"/>
    <w:rsid w:val="00930E90"/>
    <w:rsid w:val="00934CF5"/>
    <w:rsid w:val="009528CE"/>
    <w:rsid w:val="00955F6D"/>
    <w:rsid w:val="0096115C"/>
    <w:rsid w:val="00976222"/>
    <w:rsid w:val="009840FE"/>
    <w:rsid w:val="0099399D"/>
    <w:rsid w:val="00996D96"/>
    <w:rsid w:val="009A259C"/>
    <w:rsid w:val="009A46F7"/>
    <w:rsid w:val="009B114F"/>
    <w:rsid w:val="009B5A76"/>
    <w:rsid w:val="009C4202"/>
    <w:rsid w:val="009D086B"/>
    <w:rsid w:val="009D4A2D"/>
    <w:rsid w:val="009F4CA7"/>
    <w:rsid w:val="00A002C3"/>
    <w:rsid w:val="00A71171"/>
    <w:rsid w:val="00A742DD"/>
    <w:rsid w:val="00A76E95"/>
    <w:rsid w:val="00A81089"/>
    <w:rsid w:val="00A85860"/>
    <w:rsid w:val="00A97C92"/>
    <w:rsid w:val="00AC5E0D"/>
    <w:rsid w:val="00AD1FC8"/>
    <w:rsid w:val="00AF1468"/>
    <w:rsid w:val="00B025E6"/>
    <w:rsid w:val="00B1037D"/>
    <w:rsid w:val="00B105C9"/>
    <w:rsid w:val="00B2221D"/>
    <w:rsid w:val="00B4315E"/>
    <w:rsid w:val="00B44294"/>
    <w:rsid w:val="00B67D1A"/>
    <w:rsid w:val="00B83F38"/>
    <w:rsid w:val="00B86379"/>
    <w:rsid w:val="00B97DAC"/>
    <w:rsid w:val="00BB0936"/>
    <w:rsid w:val="00BC058B"/>
    <w:rsid w:val="00BC20B8"/>
    <w:rsid w:val="00BC2EFC"/>
    <w:rsid w:val="00BC31D0"/>
    <w:rsid w:val="00BC5A1D"/>
    <w:rsid w:val="00BD1174"/>
    <w:rsid w:val="00BD7D50"/>
    <w:rsid w:val="00BE2064"/>
    <w:rsid w:val="00BF53A5"/>
    <w:rsid w:val="00C10C4C"/>
    <w:rsid w:val="00C12452"/>
    <w:rsid w:val="00C172DF"/>
    <w:rsid w:val="00C309EF"/>
    <w:rsid w:val="00C44474"/>
    <w:rsid w:val="00C52B1F"/>
    <w:rsid w:val="00C56ECC"/>
    <w:rsid w:val="00C6307D"/>
    <w:rsid w:val="00C63AB8"/>
    <w:rsid w:val="00C6714E"/>
    <w:rsid w:val="00C70A3C"/>
    <w:rsid w:val="00C71F08"/>
    <w:rsid w:val="00C75231"/>
    <w:rsid w:val="00C9445E"/>
    <w:rsid w:val="00CB1E34"/>
    <w:rsid w:val="00CC3A46"/>
    <w:rsid w:val="00CC5E72"/>
    <w:rsid w:val="00CD0686"/>
    <w:rsid w:val="00CD1333"/>
    <w:rsid w:val="00CD7F15"/>
    <w:rsid w:val="00CE6497"/>
    <w:rsid w:val="00CF2A81"/>
    <w:rsid w:val="00D04D2F"/>
    <w:rsid w:val="00D13580"/>
    <w:rsid w:val="00D224B1"/>
    <w:rsid w:val="00D25C22"/>
    <w:rsid w:val="00D651FD"/>
    <w:rsid w:val="00D7082A"/>
    <w:rsid w:val="00D70A6F"/>
    <w:rsid w:val="00D71C2C"/>
    <w:rsid w:val="00D747A7"/>
    <w:rsid w:val="00D82580"/>
    <w:rsid w:val="00D84B6C"/>
    <w:rsid w:val="00D975E5"/>
    <w:rsid w:val="00DA5622"/>
    <w:rsid w:val="00DA7002"/>
    <w:rsid w:val="00DC5940"/>
    <w:rsid w:val="00DD0CC9"/>
    <w:rsid w:val="00DD42DE"/>
    <w:rsid w:val="00DD5610"/>
    <w:rsid w:val="00DD5C76"/>
    <w:rsid w:val="00DF5B91"/>
    <w:rsid w:val="00E30D3B"/>
    <w:rsid w:val="00E40048"/>
    <w:rsid w:val="00E4285C"/>
    <w:rsid w:val="00E45019"/>
    <w:rsid w:val="00E4556C"/>
    <w:rsid w:val="00E63830"/>
    <w:rsid w:val="00E8612B"/>
    <w:rsid w:val="00E94863"/>
    <w:rsid w:val="00EA2498"/>
    <w:rsid w:val="00EC3B82"/>
    <w:rsid w:val="00ED2231"/>
    <w:rsid w:val="00F21608"/>
    <w:rsid w:val="00F241FB"/>
    <w:rsid w:val="00F270C7"/>
    <w:rsid w:val="00F307D1"/>
    <w:rsid w:val="00F32A16"/>
    <w:rsid w:val="00F32A2E"/>
    <w:rsid w:val="00F337DF"/>
    <w:rsid w:val="00F44E61"/>
    <w:rsid w:val="00F649DE"/>
    <w:rsid w:val="00F71AC1"/>
    <w:rsid w:val="00F76756"/>
    <w:rsid w:val="00F82D59"/>
    <w:rsid w:val="00F97B79"/>
    <w:rsid w:val="00FC204B"/>
    <w:rsid w:val="00FC660E"/>
    <w:rsid w:val="00FD5AB0"/>
    <w:rsid w:val="00FE16FE"/>
    <w:rsid w:val="053359C8"/>
    <w:rsid w:val="0A590ED5"/>
    <w:rsid w:val="144C66E8"/>
    <w:rsid w:val="179A34E4"/>
    <w:rsid w:val="1A900232"/>
    <w:rsid w:val="1C161738"/>
    <w:rsid w:val="30B21F3D"/>
    <w:rsid w:val="327F351A"/>
    <w:rsid w:val="38121101"/>
    <w:rsid w:val="40F16E61"/>
    <w:rsid w:val="41EC311C"/>
    <w:rsid w:val="4BAF4744"/>
    <w:rsid w:val="55B701B4"/>
    <w:rsid w:val="67701CAF"/>
    <w:rsid w:val="72DA760F"/>
    <w:rsid w:val="7BD44C5F"/>
    <w:rsid w:val="7C592261"/>
    <w:rsid w:val="7D1D21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qFormat="1"/>
    <w:lsdException w:name="Balloon Text"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uiPriority w:val="9"/>
    <w:qFormat/>
    <w:pPr>
      <w:spacing w:beforeAutospacing="1" w:afterAutospacing="1"/>
      <w:jc w:val="left"/>
      <w:outlineLvl w:val="0"/>
    </w:pPr>
    <w:rPr>
      <w:rFonts w:ascii="宋体" w:hAnsi="宋体" w:hint="eastAsia"/>
      <w:b/>
      <w:bCs/>
      <w:kern w:val="44"/>
      <w:sz w:val="48"/>
      <w:szCs w:val="48"/>
    </w:rPr>
  </w:style>
  <w:style w:type="paragraph" w:styleId="2">
    <w:name w:val="heading 2"/>
    <w:basedOn w:val="a"/>
    <w:next w:val="a"/>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uiPriority w:val="99"/>
    <w:unhideWhenUsed/>
    <w:qFormat/>
    <w:pPr>
      <w:spacing w:line="420" w:lineRule="exact"/>
    </w:pPr>
    <w:rPr>
      <w:sz w:val="24"/>
    </w:rPr>
  </w:style>
  <w:style w:type="paragraph" w:styleId="a5">
    <w:name w:val="Plain Text"/>
    <w:basedOn w:val="a"/>
    <w:qFormat/>
    <w:rPr>
      <w:rFonts w:ascii="宋体" w:hAnsi="Courier New"/>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1"/>
    <w:uiPriority w:val="22"/>
    <w:qFormat/>
    <w:rPr>
      <w:b/>
      <w:bCs/>
    </w:rPr>
  </w:style>
  <w:style w:type="character" w:styleId="ab">
    <w:name w:val="FollowedHyperlink"/>
    <w:basedOn w:val="a1"/>
    <w:uiPriority w:val="99"/>
    <w:semiHidden/>
    <w:unhideWhenUsed/>
    <w:qFormat/>
    <w:rPr>
      <w:rFonts w:ascii="微软雅黑" w:eastAsia="微软雅黑" w:hAnsi="微软雅黑" w:cs="微软雅黑" w:hint="eastAsia"/>
      <w:color w:val="146C88"/>
      <w:sz w:val="24"/>
      <w:szCs w:val="24"/>
      <w:u w:val="none"/>
    </w:rPr>
  </w:style>
  <w:style w:type="character" w:styleId="ac">
    <w:name w:val="Emphasis"/>
    <w:basedOn w:val="a1"/>
    <w:uiPriority w:val="20"/>
    <w:qFormat/>
    <w:rPr>
      <w:i/>
      <w:iCs/>
    </w:rPr>
  </w:style>
  <w:style w:type="character" w:styleId="HTML">
    <w:name w:val="HTML Definition"/>
    <w:basedOn w:val="a1"/>
    <w:uiPriority w:val="99"/>
    <w:semiHidden/>
    <w:unhideWhenUsed/>
    <w:qFormat/>
  </w:style>
  <w:style w:type="character" w:styleId="HTML0">
    <w:name w:val="HTML Variable"/>
    <w:basedOn w:val="a1"/>
    <w:uiPriority w:val="99"/>
    <w:semiHidden/>
    <w:unhideWhenUsed/>
    <w:qFormat/>
    <w:rPr>
      <w:sz w:val="0"/>
      <w:szCs w:val="0"/>
      <w:bdr w:val="single" w:sz="2" w:space="0" w:color="CCCCCC"/>
      <w:shd w:val="clear" w:color="auto" w:fill="FFFFFF"/>
    </w:rPr>
  </w:style>
  <w:style w:type="character" w:styleId="ad">
    <w:name w:val="Hyperlink"/>
    <w:basedOn w:val="a1"/>
    <w:uiPriority w:val="99"/>
    <w:semiHidden/>
    <w:unhideWhenUsed/>
    <w:qFormat/>
    <w:rPr>
      <w:rFonts w:ascii="微软雅黑" w:eastAsia="微软雅黑" w:hAnsi="微软雅黑" w:cs="微软雅黑" w:hint="eastAsia"/>
      <w:color w:val="146C88"/>
      <w:sz w:val="24"/>
      <w:szCs w:val="24"/>
      <w:u w:val="none"/>
    </w:rPr>
  </w:style>
  <w:style w:type="character" w:styleId="HTML1">
    <w:name w:val="HTML Code"/>
    <w:basedOn w:val="a1"/>
    <w:uiPriority w:val="99"/>
    <w:semiHidden/>
    <w:unhideWhenUsed/>
    <w:qFormat/>
    <w:rPr>
      <w:rFonts w:ascii="Courier New" w:eastAsia="Courier New" w:hAnsi="Courier New" w:cs="Courier New" w:hint="default"/>
      <w:sz w:val="20"/>
    </w:rPr>
  </w:style>
  <w:style w:type="character" w:styleId="HTML2">
    <w:name w:val="HTML Cite"/>
    <w:basedOn w:val="a1"/>
    <w:uiPriority w:val="99"/>
    <w:semiHidden/>
    <w:unhideWhenUsed/>
    <w:qFormat/>
  </w:style>
  <w:style w:type="character" w:styleId="HTML3">
    <w:name w:val="HTML Keyboard"/>
    <w:basedOn w:val="a1"/>
    <w:uiPriority w:val="99"/>
    <w:semiHidden/>
    <w:unhideWhenUsed/>
    <w:qFormat/>
    <w:rPr>
      <w:rFonts w:ascii="Courier New" w:eastAsia="Courier New" w:hAnsi="Courier New" w:cs="Courier New" w:hint="default"/>
      <w:sz w:val="20"/>
    </w:rPr>
  </w:style>
  <w:style w:type="character" w:styleId="HTML4">
    <w:name w:val="HTML Sample"/>
    <w:basedOn w:val="a1"/>
    <w:uiPriority w:val="99"/>
    <w:semiHidden/>
    <w:unhideWhenUsed/>
    <w:qFormat/>
    <w:rPr>
      <w:rFonts w:ascii="Courier New" w:eastAsia="Courier New" w:hAnsi="Courier New" w:cs="Courier New"/>
    </w:rPr>
  </w:style>
  <w:style w:type="character" w:customStyle="1" w:styleId="Char1">
    <w:name w:val="页眉 Char"/>
    <w:basedOn w:val="a1"/>
    <w:link w:val="a8"/>
    <w:uiPriority w:val="99"/>
    <w:qFormat/>
    <w:rPr>
      <w:rFonts w:ascii="Times New Roman" w:eastAsia="宋体" w:hAnsi="Times New Roman" w:cs="Times New Roman"/>
      <w:sz w:val="18"/>
      <w:szCs w:val="18"/>
    </w:rPr>
  </w:style>
  <w:style w:type="character" w:customStyle="1" w:styleId="Char0">
    <w:name w:val="页脚 Char"/>
    <w:basedOn w:val="a1"/>
    <w:link w:val="a7"/>
    <w:uiPriority w:val="99"/>
    <w:qFormat/>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e">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NormalCharacter">
    <w:name w:val="NormalCharacter"/>
    <w:qFormat/>
  </w:style>
  <w:style w:type="paragraph" w:customStyle="1" w:styleId="reader-word-layer">
    <w:name w:val="reader-word-layer"/>
    <w:basedOn w:val="a"/>
    <w:qFormat/>
    <w:pPr>
      <w:widowControl/>
      <w:spacing w:before="100" w:beforeAutospacing="1" w:after="100" w:afterAutospacing="1"/>
      <w:jc w:val="left"/>
    </w:pPr>
    <w:rPr>
      <w:rFonts w:ascii="PMingLiU" w:eastAsia="PMingLiU" w:hAnsi="PMingLiU" w:cs="PMingLiU"/>
      <w:kern w:val="0"/>
      <w:sz w:val="24"/>
      <w:lang w:eastAsia="zh-TW"/>
    </w:rPr>
  </w:style>
  <w:style w:type="character" w:customStyle="1" w:styleId="checked">
    <w:name w:val="checked"/>
    <w:basedOn w:val="a1"/>
    <w:qFormat/>
    <w:rPr>
      <w:vanish/>
    </w:rPr>
  </w:style>
  <w:style w:type="character" w:customStyle="1" w:styleId="checked1">
    <w:name w:val="checked1"/>
    <w:basedOn w:val="a1"/>
    <w:qFormat/>
  </w:style>
  <w:style w:type="character" w:customStyle="1" w:styleId="ca-nav-next">
    <w:name w:val="ca-nav-next"/>
    <w:basedOn w:val="a1"/>
    <w:qFormat/>
  </w:style>
  <w:style w:type="character" w:customStyle="1" w:styleId="button">
    <w:name w:val="button"/>
    <w:basedOn w:val="a1"/>
    <w:qFormat/>
  </w:style>
  <w:style w:type="character" w:customStyle="1" w:styleId="last-child">
    <w:name w:val="last-child"/>
    <w:basedOn w:val="a1"/>
    <w:qFormat/>
    <w:rPr>
      <w:color w:val="999999"/>
    </w:rPr>
  </w:style>
  <w:style w:type="character" w:customStyle="1" w:styleId="last-child1">
    <w:name w:val="last-child1"/>
    <w:basedOn w:val="a1"/>
    <w:qFormat/>
  </w:style>
  <w:style w:type="character" w:customStyle="1" w:styleId="hover19">
    <w:name w:val="hover19"/>
    <w:basedOn w:val="a1"/>
    <w:qFormat/>
  </w:style>
  <w:style w:type="character" w:customStyle="1" w:styleId="hover20">
    <w:name w:val="hover20"/>
    <w:basedOn w:val="a1"/>
    <w:qFormat/>
    <w:rPr>
      <w:shd w:val="clear" w:color="auto" w:fill="F2F2F2"/>
    </w:rPr>
  </w:style>
  <w:style w:type="character" w:customStyle="1" w:styleId="hover21">
    <w:name w:val="hover21"/>
    <w:basedOn w:val="a1"/>
    <w:qFormat/>
    <w:rPr>
      <w:shd w:val="clear" w:color="auto" w:fill="F2F2F2"/>
    </w:rPr>
  </w:style>
  <w:style w:type="character" w:customStyle="1" w:styleId="active2">
    <w:name w:val="active2"/>
    <w:basedOn w:val="a1"/>
    <w:qFormat/>
    <w:rPr>
      <w:shd w:val="clear" w:color="auto" w:fill="F2F2F2"/>
    </w:rPr>
  </w:style>
  <w:style w:type="character" w:customStyle="1" w:styleId="tmpztreemovearrow">
    <w:name w:val="tmpztreemove_arrow"/>
    <w:basedOn w:val="a1"/>
    <w:qFormat/>
  </w:style>
  <w:style w:type="character" w:customStyle="1" w:styleId="hover">
    <w:name w:val="hover"/>
    <w:basedOn w:val="a1"/>
    <w:qFormat/>
  </w:style>
  <w:style w:type="character" w:customStyle="1" w:styleId="hover1">
    <w:name w:val="hover1"/>
    <w:basedOn w:val="a1"/>
    <w:qFormat/>
    <w:rPr>
      <w:shd w:val="clear" w:color="auto" w:fill="F2F2F2"/>
    </w:rPr>
  </w:style>
  <w:style w:type="character" w:customStyle="1" w:styleId="hover2">
    <w:name w:val="hover2"/>
    <w:basedOn w:val="a1"/>
    <w:qFormat/>
    <w:rPr>
      <w:shd w:val="clear" w:color="auto" w:fill="F2F2F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1084</Words>
  <Characters>6185</Characters>
  <Application>Microsoft Office Word</Application>
  <DocSecurity>0</DocSecurity>
  <Lines>51</Lines>
  <Paragraphs>14</Paragraphs>
  <ScaleCrop>false</ScaleCrop>
  <Company/>
  <LinksUpToDate>false</LinksUpToDate>
  <CharactersWithSpaces>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107</cp:revision>
  <dcterms:created xsi:type="dcterms:W3CDTF">2015-06-17T12:51:00Z</dcterms:created>
  <dcterms:modified xsi:type="dcterms:W3CDTF">2022-11-15T10:36:00Z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CBDABF299A064D14A5DF11D9E897C68B</vt:lpwstr>
  </property>
</Properties>
</file>