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1115-2022-Q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天地和兴（云南）国际安全技术有限公司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91530112MA7MDYQU4M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天地和兴（云南）国际安全技术有限公司</w:t>
            </w:r>
            <w:bookmarkEnd w:id="18"/>
          </w:p>
        </w:tc>
        <w:tc>
          <w:tcPr>
            <w:tcW w:w="5013" w:type="dxa"/>
            <w:gridSpan w:val="4"/>
            <w:vMerge w:val="restart"/>
          </w:tcPr>
          <w:p>
            <w:pPr>
              <w:snapToGrid w:val="0"/>
              <w:spacing w:line="0" w:lineRule="atLeast"/>
              <w:jc w:val="left"/>
              <w:rPr>
                <w:sz w:val="22"/>
                <w:szCs w:val="22"/>
              </w:rPr>
            </w:pPr>
            <w:r>
              <w:rPr>
                <w:sz w:val="20"/>
              </w:rPr>
              <w:t>计算机软件开发；信息系统集成；电子产品【防火墙(总公司授权)、流量审计产品】的销售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云南省昆明市西山区坤盛路66号金地中心写字楼第10层1011号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云南省昆明市西山区坤盛路66号金地中心写字楼第10层1011号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vAlign w:val="top"/>
          </w:tcPr>
          <w:p>
            <w:pPr>
              <w:snapToGrid w:val="0"/>
              <w:spacing w:line="0" w:lineRule="atLeast"/>
              <w:jc w:val="left"/>
              <w:rPr>
                <w:color w:val="FF0000"/>
                <w:sz w:val="22"/>
                <w:szCs w:val="22"/>
              </w:rPr>
            </w:pPr>
            <w:r>
              <w:rPr>
                <w:rFonts w:hint="eastAsia" w:cs="Arial"/>
                <w:b/>
                <w:bCs/>
                <w:color w:val="FF0000"/>
                <w:sz w:val="22"/>
                <w:szCs w:val="16"/>
              </w:rPr>
              <w:t>Tiandi Hexing (Yunnan) International Security Technology Co., Ltd</w:t>
            </w:r>
            <w:r>
              <w:rPr>
                <w:rFonts w:hint="eastAsia" w:cs="Arial"/>
                <w:b/>
                <w:bCs/>
                <w:color w:val="FF0000"/>
                <w:sz w:val="22"/>
                <w:szCs w:val="16"/>
                <w:lang w:val="en-US" w:eastAsia="zh-CN"/>
              </w:rPr>
              <w:t>.</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color w:val="FF0000"/>
                <w:sz w:val="22"/>
                <w:szCs w:val="22"/>
              </w:rPr>
              <w:t xml:space="preserve">Computer software development; Information system integration; Sales of electronic products </w:t>
            </w:r>
            <w:r>
              <w:rPr>
                <w:rFonts w:hint="eastAsia"/>
                <w:color w:val="FF0000"/>
                <w:sz w:val="22"/>
                <w:szCs w:val="22"/>
                <w:lang w:eastAsia="zh-CN"/>
              </w:rPr>
              <w:t>【</w:t>
            </w:r>
            <w:r>
              <w:rPr>
                <w:rFonts w:hint="eastAsia"/>
                <w:color w:val="FF0000"/>
                <w:sz w:val="22"/>
                <w:szCs w:val="22"/>
              </w:rPr>
              <w:t>firewall (authorized by the head office) and traffic audit products</w:t>
            </w:r>
            <w:r>
              <w:rPr>
                <w:rFonts w:hint="eastAsia"/>
                <w:color w:val="FF0000"/>
                <w:sz w:val="22"/>
                <w:szCs w:val="22"/>
                <w:lang w:eastAsia="zh-CN"/>
              </w:rPr>
              <w:t>】</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FF0000"/>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vAlign w:val="top"/>
          </w:tcPr>
          <w:p>
            <w:pPr>
              <w:snapToGrid w:val="0"/>
              <w:spacing w:line="0" w:lineRule="atLeast"/>
              <w:jc w:val="left"/>
              <w:rPr>
                <w:color w:val="FF0000"/>
                <w:sz w:val="22"/>
                <w:szCs w:val="22"/>
              </w:rPr>
            </w:pPr>
            <w:r>
              <w:rPr>
                <w:rFonts w:hint="eastAsia" w:cs="Arial"/>
                <w:b/>
                <w:bCs/>
                <w:color w:val="FF0000"/>
                <w:sz w:val="22"/>
                <w:szCs w:val="16"/>
              </w:rPr>
              <w:t>No. 1011, 10th Floor, Jindi Center Office Building, No. 66, Kunsheng Road, Xishan District, Kunming, Yunnan</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FF0000"/>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vAlign w:val="top"/>
          </w:tcPr>
          <w:p>
            <w:pPr>
              <w:snapToGrid w:val="0"/>
              <w:spacing w:line="0" w:lineRule="atLeast"/>
              <w:jc w:val="left"/>
              <w:rPr>
                <w:color w:val="FF0000"/>
                <w:sz w:val="22"/>
                <w:szCs w:val="22"/>
              </w:rPr>
            </w:pPr>
            <w:r>
              <w:rPr>
                <w:rFonts w:hint="eastAsia" w:cs="Arial"/>
                <w:b/>
                <w:bCs/>
                <w:color w:val="FF0000"/>
                <w:sz w:val="22"/>
                <w:szCs w:val="16"/>
              </w:rPr>
              <w:t>No. 1011, 10th Floor, Jindi Center Office Building, No. 66, Kunsheng Road, Xishan District, Kunming, Yunnan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hint="eastAsia" w:ascii="宋体" w:hAnsi="宋体" w:eastAsia="宋体" w:cs="Times New Roman"/>
                <w:szCs w:val="21"/>
                <w:lang w:eastAsia="zh-CN"/>
              </w:rPr>
              <w:drawing>
                <wp:anchor distT="0" distB="0" distL="114300" distR="114300" simplePos="0" relativeHeight="251661312" behindDoc="0" locked="0" layoutInCell="1" allowOverlap="1">
                  <wp:simplePos x="0" y="0"/>
                  <wp:positionH relativeFrom="column">
                    <wp:posOffset>263525</wp:posOffset>
                  </wp:positionH>
                  <wp:positionV relativeFrom="paragraph">
                    <wp:posOffset>-146050</wp:posOffset>
                  </wp:positionV>
                  <wp:extent cx="231775" cy="800735"/>
                  <wp:effectExtent l="0" t="0" r="12065" b="952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5"/>
                          <a:stretch>
                            <a:fillRect/>
                          </a:stretch>
                        </pic:blipFill>
                        <pic:spPr>
                          <a:xfrm rot="-5400000">
                            <a:off x="0" y="0"/>
                            <a:ext cx="231775" cy="800735"/>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2022.10.26</w:t>
            </w: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drawing>
          <wp:anchor distT="0" distB="0" distL="114300" distR="114300" simplePos="0" relativeHeight="251662336" behindDoc="0" locked="0" layoutInCell="1" allowOverlap="1">
            <wp:simplePos x="0" y="0"/>
            <wp:positionH relativeFrom="column">
              <wp:posOffset>-352425</wp:posOffset>
            </wp:positionH>
            <wp:positionV relativeFrom="paragraph">
              <wp:posOffset>-896620</wp:posOffset>
            </wp:positionV>
            <wp:extent cx="6550660" cy="3182620"/>
            <wp:effectExtent l="0" t="0" r="254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550660" cy="3182620"/>
                    </a:xfrm>
                    <a:prstGeom prst="rect">
                      <a:avLst/>
                    </a:prstGeom>
                    <a:noFill/>
                    <a:ln>
                      <a:noFill/>
                    </a:ln>
                  </pic:spPr>
                </pic:pic>
              </a:graphicData>
            </a:graphic>
          </wp:anchor>
        </w:drawing>
      </w: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00000"/>
    <w:rsid w:val="053B66BB"/>
    <w:rsid w:val="0E4A17FF"/>
    <w:rsid w:val="21A45044"/>
    <w:rsid w:val="43FA3FB7"/>
    <w:rsid w:val="59115CF9"/>
    <w:rsid w:val="6E9558C0"/>
    <w:rsid w:val="78765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2022-11-06T10:32:25Z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2052-11.1.0.9914</vt:lpwstr>
  </property>
</Properties>
</file>