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C01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8F02647" w14:textId="77777777" w:rsidR="00DF157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FF94B8F" w14:textId="4D1F0499" w:rsidR="00DF1576" w:rsidRDefault="0006063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F052"/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F1576" w14:paraId="40B44AFD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9D477A7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26FF1F2E" w14:textId="2A69C80B" w:rsidR="00DF1576" w:rsidRDefault="00547F1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青岛海德广坤装备有限公司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245BF590" w14:textId="77777777" w:rsidR="00DF157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6E86495" w14:textId="77777777" w:rsidR="00DF157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E187215" w14:textId="73A33775" w:rsidR="00547F15" w:rsidRDefault="00547F15" w:rsidP="00547F15">
            <w:bookmarkStart w:id="1" w:name="专业代码"/>
            <w:r>
              <w:t>O</w:t>
            </w:r>
            <w:r>
              <w:rPr>
                <w:rFonts w:hint="eastAsia"/>
              </w:rPr>
              <w:t>:</w:t>
            </w:r>
            <w:r>
              <w:t>17.10.02;</w:t>
            </w:r>
          </w:p>
          <w:p w14:paraId="538A5847" w14:textId="44341BB9" w:rsidR="00547F15" w:rsidRDefault="00547F15" w:rsidP="00547F15">
            <w:pPr>
              <w:ind w:firstLineChars="100" w:firstLine="240"/>
            </w:pPr>
            <w:r>
              <w:t>22.04.00</w:t>
            </w:r>
          </w:p>
          <w:p w14:paraId="51FF24D0" w14:textId="092CE8E7" w:rsidR="00547F15" w:rsidRDefault="00547F15" w:rsidP="00547F15">
            <w:pPr>
              <w:snapToGrid w:val="0"/>
              <w:spacing w:line="280" w:lineRule="exact"/>
            </w:pPr>
            <w:r>
              <w:t>E</w:t>
            </w:r>
            <w:r>
              <w:rPr>
                <w:rFonts w:hint="eastAsia"/>
              </w:rPr>
              <w:t>:</w:t>
            </w:r>
            <w:r>
              <w:t>17.10.02;</w:t>
            </w:r>
          </w:p>
          <w:p w14:paraId="4C67AF13" w14:textId="1B6377FF" w:rsidR="00DF1576" w:rsidRDefault="00547F15" w:rsidP="00547F15">
            <w:pPr>
              <w:snapToGrid w:val="0"/>
              <w:spacing w:line="280" w:lineRule="exact"/>
              <w:ind w:firstLineChars="100" w:firstLine="240"/>
              <w:rPr>
                <w:b/>
                <w:sz w:val="20"/>
              </w:rPr>
            </w:pPr>
            <w:r>
              <w:t>22.04.00</w:t>
            </w:r>
            <w:bookmarkEnd w:id="1"/>
          </w:p>
        </w:tc>
      </w:tr>
      <w:tr w:rsidR="00DF1576" w14:paraId="1D88D09D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FAD92A4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20DF8967" w14:textId="5F2FBA7B" w:rsidR="00DF1576" w:rsidRDefault="00060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苗新豪</w:t>
            </w:r>
          </w:p>
        </w:tc>
        <w:tc>
          <w:tcPr>
            <w:tcW w:w="1289" w:type="dxa"/>
            <w:vAlign w:val="center"/>
          </w:tcPr>
          <w:p w14:paraId="3AA6F681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552924D" w14:textId="77777777" w:rsidR="00060634" w:rsidRDefault="00060634" w:rsidP="00060634">
            <w:pPr>
              <w:snapToGrid w:val="0"/>
              <w:spacing w:line="280" w:lineRule="exact"/>
              <w:ind w:firstLineChars="100" w:firstLine="240"/>
            </w:pPr>
            <w:r>
              <w:t>17.10.02;</w:t>
            </w:r>
          </w:p>
          <w:p w14:paraId="324B94A5" w14:textId="3BC36C3D" w:rsidR="00DF1576" w:rsidRDefault="00060634" w:rsidP="000606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22.04.00</w:t>
            </w:r>
          </w:p>
        </w:tc>
        <w:tc>
          <w:tcPr>
            <w:tcW w:w="1719" w:type="dxa"/>
            <w:gridSpan w:val="2"/>
            <w:vAlign w:val="center"/>
          </w:tcPr>
          <w:p w14:paraId="1892595B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17AC29D" w14:textId="77D0A443" w:rsidR="00DF1576" w:rsidRDefault="004360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  <w:r>
              <w:rPr>
                <w:rFonts w:hint="eastAsia"/>
                <w:b/>
                <w:sz w:val="20"/>
              </w:rPr>
              <w:t>+</w:t>
            </w:r>
            <w:r w:rsidR="00060634">
              <w:rPr>
                <w:rFonts w:hint="eastAsia"/>
                <w:b/>
                <w:sz w:val="20"/>
              </w:rPr>
              <w:t>办公室</w:t>
            </w:r>
          </w:p>
        </w:tc>
      </w:tr>
      <w:tr w:rsidR="00DF1576" w14:paraId="282775A9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4B7C6C4" w14:textId="77777777" w:rsidR="00DF157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9511BBB" w14:textId="77777777" w:rsidR="00DF157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7A19631" w14:textId="724091C1" w:rsidR="00DF1576" w:rsidRDefault="00C52E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0D0BDE06" w14:textId="5E09E9AD" w:rsidR="00DF1576" w:rsidRDefault="00C52E0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289" w:type="dxa"/>
            <w:vAlign w:val="center"/>
          </w:tcPr>
          <w:p w14:paraId="1B51485A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85152B4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2DE8B1A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E8B1167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F1576" w14:paraId="21DDDBE1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D9ABB0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59C49DE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61133ED" w14:textId="77777777" w:rsidR="004C1F06" w:rsidRDefault="004C1F06" w:rsidP="004C1F06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金属件和钣金件加工：</w:t>
            </w:r>
            <w:bookmarkStart w:id="2" w:name="_Hlk119952139"/>
            <w:r>
              <w:rPr>
                <w:rFonts w:hint="eastAsia"/>
              </w:rPr>
              <w:t>下料——切割——机加工——打磨——去毛刺——打码</w:t>
            </w:r>
            <w:r w:rsidRPr="00CF7D26"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贴标识——检验入库</w:t>
            </w:r>
            <w:bookmarkEnd w:id="2"/>
          </w:p>
          <w:p w14:paraId="6D01FB43" w14:textId="77777777" w:rsidR="004C1F06" w:rsidRDefault="004C1F06" w:rsidP="004C1F06">
            <w:pPr>
              <w:pStyle w:val="aa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检修流程：运输——拆卸——检修——组装——检查——包装发运</w:t>
            </w:r>
          </w:p>
          <w:p w14:paraId="27CA95B4" w14:textId="00113653" w:rsidR="00E13F49" w:rsidRPr="00E13F49" w:rsidRDefault="004C1F06" w:rsidP="004C1F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焊接过程：</w:t>
            </w:r>
            <w:bookmarkStart w:id="3" w:name="_Hlk119952183"/>
            <w:r>
              <w:rPr>
                <w:rFonts w:hint="eastAsia"/>
              </w:rPr>
              <w:t>焊接预处理（清洁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破口）——维修处焊接——焊缝检查——打磨焊缝——交其他维修工序</w:t>
            </w:r>
            <w:bookmarkEnd w:id="3"/>
          </w:p>
        </w:tc>
      </w:tr>
      <w:tr w:rsidR="00DF1576" w14:paraId="471046D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7491723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638DA867" w14:textId="77777777" w:rsidR="00DF1576" w:rsidRDefault="00F9155E">
            <w:pPr>
              <w:snapToGrid w:val="0"/>
              <w:spacing w:line="280" w:lineRule="exact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重要环境因素：废矿物油废弃</w:t>
            </w:r>
            <w:r>
              <w:rPr>
                <w:rFonts w:ascii="宋体" w:hAnsi="宋体" w:hint="eastAsia"/>
                <w:b/>
                <w:sz w:val="20"/>
              </w:rPr>
              <w:t>、边角料的产生、噪声的排放、切削液的废弃、焊接烟尘的排放、焊渣排放、粉尘的产生</w:t>
            </w:r>
            <w:r w:rsidR="0024487E">
              <w:rPr>
                <w:rFonts w:ascii="宋体" w:hAnsi="宋体" w:hint="eastAsia"/>
                <w:b/>
                <w:sz w:val="20"/>
              </w:rPr>
              <w:t>等。</w:t>
            </w:r>
          </w:p>
          <w:p w14:paraId="2A096FBC" w14:textId="1BD62877" w:rsidR="0024487E" w:rsidRDefault="002448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控制措施：固废回收售卖、采用噪声小的加工设备、对废油废切削液收集，交由有资质企业回收处理、采用移动式焊烟净化器及粉尘收集器等环保设备；执行环境管理制度等。</w:t>
            </w:r>
          </w:p>
        </w:tc>
      </w:tr>
      <w:tr w:rsidR="00DF1576" w14:paraId="763EDFC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7B04F1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8797308" w14:textId="6B6CD30B" w:rsidR="00DF1576" w:rsidRDefault="003C6F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中华人民共和国环境保护法/</w:t>
            </w:r>
            <w:r w:rsidR="00436A0A">
              <w:rPr>
                <w:rFonts w:ascii="宋体" w:hAnsi="宋体" w:cs="宋体" w:hint="eastAsia"/>
                <w:kern w:val="0"/>
                <w:sz w:val="21"/>
                <w:szCs w:val="21"/>
              </w:rPr>
              <w:t>中华人民共和国大气污染防治法/汽车排气污染监督管理办法/中华人民共和国消防法/节约用电管理办法等</w:t>
            </w:r>
          </w:p>
        </w:tc>
      </w:tr>
      <w:tr w:rsidR="00DF1576" w14:paraId="4842E6D9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51CE33C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0466950" w14:textId="36123950" w:rsidR="00DF1576" w:rsidRDefault="008D4B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/</w:t>
            </w:r>
          </w:p>
        </w:tc>
      </w:tr>
      <w:tr w:rsidR="00DF1576" w14:paraId="68E9962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9EE2EE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F74A4F7" w14:textId="742D76C5" w:rsidR="00DF1576" w:rsidRDefault="008D4B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F1576" w14:paraId="57B44DC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43180AC" w14:textId="77777777" w:rsidR="00DF157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A223D05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E8BD04A" w14:textId="2443E686" w:rsidR="00DF1576" w:rsidRDefault="00494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F4E3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BEF5721" wp14:editId="247BFD8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8255</wp:posOffset>
                  </wp:positionV>
                  <wp:extent cx="1095375" cy="576580"/>
                  <wp:effectExtent l="0" t="0" r="0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20870" y1="48760" x2="20870" y2="48760"/>
                                        <a14:foregroundMark x1="28696" y1="47107" x2="28696" y2="47107"/>
                                        <a14:foregroundMark x1="27391" y1="52893" x2="27391" y2="52893"/>
                                        <a14:foregroundMark x1="27826" y1="52893" x2="27826" y2="52893"/>
                                        <a14:foregroundMark x1="49130" y1="41322" x2="49130" y2="41322"/>
                                        <a14:foregroundMark x1="47391" y1="58678" x2="47391" y2="58678"/>
                                        <a14:foregroundMark x1="73043" y1="47934" x2="73043" y2="47934"/>
                                        <a14:foregroundMark x1="73478" y1="65289" x2="73478" y2="65289"/>
                                        <a14:foregroundMark x1="73478" y1="44628" x2="73478" y2="44628"/>
                                        <a14:foregroundMark x1="75652" y1="54545" x2="75652" y2="54545"/>
                                        <a14:foregroundMark x1="77391" y1="74380" x2="77391" y2="74380"/>
                                        <a14:backgroundMark x1="28261" y1="51240" x2="28261" y2="51240"/>
                                        <a14:backgroundMark x1="29565" y1="43802" x2="29565" y2="43802"/>
                                        <a14:backgroundMark x1="24783" y1="29752" x2="24783" y2="29752"/>
                                        <a14:backgroundMark x1="43913" y1="65289" x2="43913" y2="65289"/>
                                        <a14:backgroundMark x1="71739" y1="50413" x2="71739" y2="50413"/>
                                        <a14:backgroundMark x1="27826" y1="52893" x2="27826" y2="52893"/>
                                        <a14:backgroundMark x1="72609" y1="47934" x2="72609" y2="47934"/>
                                        <a14:backgroundMark x1="75217" y1="52066" x2="75217" y2="520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04C2A12B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9ADB2E2" w14:textId="4E61F391" w:rsidR="00DF1576" w:rsidRDefault="009E0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022.10.23</w:t>
            </w:r>
          </w:p>
        </w:tc>
      </w:tr>
      <w:tr w:rsidR="00DF1576" w14:paraId="36A14F4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B18EF03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6961B82" w14:textId="3002DDCF" w:rsidR="00DF1576" w:rsidRDefault="00494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040C29" wp14:editId="6F0A1A0A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-20955</wp:posOffset>
                  </wp:positionV>
                  <wp:extent cx="447675" cy="211455"/>
                  <wp:effectExtent l="0" t="0" r="0" b="0"/>
                  <wp:wrapNone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07AA26C4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259DED32" w14:textId="6E34D0A7" w:rsidR="00DF1576" w:rsidRDefault="009E0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022.10.23</w:t>
            </w:r>
          </w:p>
        </w:tc>
      </w:tr>
    </w:tbl>
    <w:p w14:paraId="656B7F3B" w14:textId="77777777" w:rsidR="00DF1576" w:rsidRDefault="00DF1576">
      <w:pPr>
        <w:snapToGrid w:val="0"/>
        <w:rPr>
          <w:rFonts w:ascii="宋体"/>
          <w:b/>
          <w:sz w:val="22"/>
          <w:szCs w:val="22"/>
        </w:rPr>
      </w:pPr>
    </w:p>
    <w:p w14:paraId="67FCE0DC" w14:textId="77777777" w:rsidR="00DF157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6B4B3D5F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07E6377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BBAB31B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75FBB5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D4633FB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2DA6564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F707AE0" w14:textId="77777777" w:rsidR="00DF157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926E381" w14:textId="45EBC3B0" w:rsidR="00DF1576" w:rsidRDefault="004C1F06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F1576" w14:paraId="7B23476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3F296B8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C8CD5EE" w14:textId="04475A85" w:rsidR="00DF1576" w:rsidRDefault="000C3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青岛海德广坤装备有限公司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1F7D113" w14:textId="77777777" w:rsidR="00DF157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6B1C6F8F" w14:textId="77777777" w:rsidR="00DF157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72AB00A" w14:textId="77777777" w:rsidR="000C304F" w:rsidRDefault="000C304F" w:rsidP="000C304F">
            <w:r>
              <w:t>O</w:t>
            </w:r>
            <w:r>
              <w:rPr>
                <w:rFonts w:hint="eastAsia"/>
              </w:rPr>
              <w:t>:</w:t>
            </w:r>
            <w:r>
              <w:t>17.10.02;</w:t>
            </w:r>
          </w:p>
          <w:p w14:paraId="0BB02B47" w14:textId="77777777" w:rsidR="000C304F" w:rsidRDefault="000C304F" w:rsidP="000C304F">
            <w:pPr>
              <w:ind w:firstLineChars="100" w:firstLine="240"/>
            </w:pPr>
            <w:r>
              <w:t>22.04.00</w:t>
            </w:r>
          </w:p>
          <w:p w14:paraId="00790CC0" w14:textId="77777777" w:rsidR="000C304F" w:rsidRDefault="000C304F" w:rsidP="000C304F">
            <w:pPr>
              <w:snapToGrid w:val="0"/>
              <w:spacing w:line="280" w:lineRule="exact"/>
            </w:pPr>
            <w:r>
              <w:t>E</w:t>
            </w:r>
            <w:r>
              <w:rPr>
                <w:rFonts w:hint="eastAsia"/>
              </w:rPr>
              <w:t>:</w:t>
            </w:r>
            <w:r>
              <w:t>17.10.02;</w:t>
            </w:r>
          </w:p>
          <w:p w14:paraId="3CF0C0DA" w14:textId="3EEADFF1" w:rsidR="00DF1576" w:rsidRDefault="000C304F" w:rsidP="000C304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22.04.00</w:t>
            </w:r>
          </w:p>
        </w:tc>
      </w:tr>
      <w:tr w:rsidR="00DF1576" w14:paraId="3E64C17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37837CE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0601A298" w14:textId="64CB5879" w:rsidR="00DF1576" w:rsidRDefault="000C3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苗新豪</w:t>
            </w:r>
          </w:p>
        </w:tc>
        <w:tc>
          <w:tcPr>
            <w:tcW w:w="1289" w:type="dxa"/>
            <w:vAlign w:val="center"/>
          </w:tcPr>
          <w:p w14:paraId="07C76302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C9C11F4" w14:textId="77777777" w:rsidR="000C304F" w:rsidRDefault="000C304F" w:rsidP="000C304F">
            <w:pPr>
              <w:snapToGrid w:val="0"/>
              <w:spacing w:line="280" w:lineRule="exact"/>
              <w:ind w:firstLineChars="100" w:firstLine="240"/>
            </w:pPr>
            <w:r>
              <w:t>17.10.02;</w:t>
            </w:r>
          </w:p>
          <w:p w14:paraId="072E09A3" w14:textId="3A69BE12" w:rsidR="00DF1576" w:rsidRDefault="000C304F" w:rsidP="000C304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22.04.00</w:t>
            </w:r>
          </w:p>
        </w:tc>
        <w:tc>
          <w:tcPr>
            <w:tcW w:w="1719" w:type="dxa"/>
            <w:gridSpan w:val="2"/>
            <w:vAlign w:val="center"/>
          </w:tcPr>
          <w:p w14:paraId="0C3477C0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53E2C9CE" w14:textId="3D0C7963" w:rsidR="00DF1576" w:rsidRDefault="0043608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</w:t>
            </w:r>
            <w:r>
              <w:rPr>
                <w:b/>
                <w:sz w:val="20"/>
              </w:rPr>
              <w:t>+</w:t>
            </w:r>
            <w:r w:rsidR="000C304F">
              <w:rPr>
                <w:rFonts w:hint="eastAsia"/>
                <w:b/>
                <w:sz w:val="20"/>
              </w:rPr>
              <w:t>办公室</w:t>
            </w:r>
          </w:p>
        </w:tc>
      </w:tr>
      <w:tr w:rsidR="00DF1576" w14:paraId="07E66666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A6000ED" w14:textId="77777777" w:rsidR="00DF157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0104B22" w14:textId="77777777" w:rsidR="00DF157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C1F1252" w14:textId="5311298A" w:rsidR="00DF1576" w:rsidRDefault="000C30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2F0EABC2" w14:textId="51FA96F9" w:rsidR="00DF1576" w:rsidRDefault="000C304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289" w:type="dxa"/>
            <w:vAlign w:val="center"/>
          </w:tcPr>
          <w:p w14:paraId="60DFEE64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9C96605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E5B92AE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A16CDE9" w14:textId="77777777" w:rsidR="00DF1576" w:rsidRDefault="00DF15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F1576" w14:paraId="6694BC67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F3091C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2B1378A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AE119EB" w14:textId="77777777" w:rsidR="004C1F06" w:rsidRDefault="004C1F06" w:rsidP="004C1F06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金属件和钣金件加工：下料——切割——机加工——打磨——去毛刺——打码</w:t>
            </w:r>
            <w:r w:rsidRPr="00CF7D26"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贴标识——检验入库</w:t>
            </w:r>
          </w:p>
          <w:p w14:paraId="48AC029E" w14:textId="77777777" w:rsidR="004C1F06" w:rsidRDefault="004C1F06" w:rsidP="004C1F06">
            <w:pPr>
              <w:pStyle w:val="aa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检修流程：运输——拆卸——检修——组装——检查——包装发运</w:t>
            </w:r>
          </w:p>
          <w:p w14:paraId="63AC5DBB" w14:textId="09ED54B9" w:rsidR="00DF1576" w:rsidRDefault="004C1F06" w:rsidP="004C1F0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焊接过程：焊接预处理（清洁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破口）——维修处焊接——焊缝检查——打磨焊缝——交其他维修工序</w:t>
            </w:r>
          </w:p>
        </w:tc>
      </w:tr>
      <w:tr w:rsidR="00DF1576" w14:paraId="7CAC492C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30CBAB8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6B24E938" w14:textId="77777777" w:rsidR="00DF1576" w:rsidRDefault="0024487E">
            <w:pPr>
              <w:snapToGrid w:val="0"/>
              <w:spacing w:line="280" w:lineRule="exact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不可接受风险和危险源：工件吊运</w:t>
            </w:r>
            <w:r>
              <w:rPr>
                <w:rFonts w:ascii="宋体" w:hAnsi="宋体" w:hint="eastAsia"/>
                <w:b/>
                <w:sz w:val="20"/>
              </w:rPr>
              <w:t>、工件切割、工件打磨、叉车搬运导致的机械伤害、焊接导致的眼睛伤害、维修手动工具的伤害、机加工和空压机导致的噪声伤害等。</w:t>
            </w:r>
          </w:p>
          <w:p w14:paraId="4A6415FC" w14:textId="3B66D509" w:rsidR="0024487E" w:rsidRDefault="002448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控制措施：执行安全管理制度、配备个人防护用品、采用低噪音的设备等。</w:t>
            </w:r>
          </w:p>
        </w:tc>
      </w:tr>
      <w:tr w:rsidR="00DF1576" w14:paraId="40D3A88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8801B03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5993002" w14:textId="6AA2C76C" w:rsidR="00DF1576" w:rsidRPr="00804691" w:rsidRDefault="0080469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04691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中华人民共和国安全生产法/工伤保险条例/安全标志及其使用导则/消防安全标志设置要求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等</w:t>
            </w:r>
          </w:p>
        </w:tc>
      </w:tr>
      <w:tr w:rsidR="00DF1576" w14:paraId="64FEA518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2F5EB50" w14:textId="77777777" w:rsidR="00DF157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7F51177A" w14:textId="17A46BF1" w:rsidR="00DF1576" w:rsidRDefault="00494E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/</w:t>
            </w:r>
          </w:p>
        </w:tc>
      </w:tr>
      <w:tr w:rsidR="00DF1576" w14:paraId="139BB17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107AA3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4B3D8ECA" w14:textId="71DC2576" w:rsidR="00DF1576" w:rsidRDefault="00494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F1576" w14:paraId="7E6256D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6F463D8" w14:textId="77777777" w:rsidR="00DF157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8A73D17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2DFA393" w14:textId="43BB0F38" w:rsidR="00DF1576" w:rsidRDefault="00494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F4E3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A43C0FD" wp14:editId="04D170AC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33020</wp:posOffset>
                  </wp:positionV>
                  <wp:extent cx="1095375" cy="57658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20870" y1="48760" x2="20870" y2="48760"/>
                                        <a14:foregroundMark x1="28696" y1="47107" x2="28696" y2="47107"/>
                                        <a14:foregroundMark x1="27391" y1="52893" x2="27391" y2="52893"/>
                                        <a14:foregroundMark x1="27826" y1="52893" x2="27826" y2="52893"/>
                                        <a14:foregroundMark x1="49130" y1="41322" x2="49130" y2="41322"/>
                                        <a14:foregroundMark x1="47391" y1="58678" x2="47391" y2="58678"/>
                                        <a14:foregroundMark x1="73043" y1="47934" x2="73043" y2="47934"/>
                                        <a14:foregroundMark x1="73478" y1="65289" x2="73478" y2="65289"/>
                                        <a14:foregroundMark x1="73478" y1="44628" x2="73478" y2="44628"/>
                                        <a14:foregroundMark x1="75652" y1="54545" x2="75652" y2="54545"/>
                                        <a14:foregroundMark x1="77391" y1="74380" x2="77391" y2="74380"/>
                                        <a14:backgroundMark x1="28261" y1="51240" x2="28261" y2="51240"/>
                                        <a14:backgroundMark x1="29565" y1="43802" x2="29565" y2="43802"/>
                                        <a14:backgroundMark x1="24783" y1="29752" x2="24783" y2="29752"/>
                                        <a14:backgroundMark x1="43913" y1="65289" x2="43913" y2="65289"/>
                                        <a14:backgroundMark x1="71739" y1="50413" x2="71739" y2="50413"/>
                                        <a14:backgroundMark x1="27826" y1="52893" x2="27826" y2="52893"/>
                                        <a14:backgroundMark x1="72609" y1="47934" x2="72609" y2="47934"/>
                                        <a14:backgroundMark x1="75217" y1="52066" x2="75217" y2="520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189320F0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F634531" w14:textId="7192FCAA" w:rsidR="00DF1576" w:rsidRDefault="00562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022.10.23</w:t>
            </w:r>
          </w:p>
        </w:tc>
      </w:tr>
      <w:tr w:rsidR="00DF1576" w14:paraId="5296A79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DAB7C56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6CDA21E" w14:textId="35C9C3F5" w:rsidR="00DF1576" w:rsidRDefault="00494E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6F5BA2" wp14:editId="35C05ED5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11430</wp:posOffset>
                  </wp:positionV>
                  <wp:extent cx="447675" cy="211455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29D13F8D" w14:textId="77777777" w:rsidR="00DF157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B7FD837" w14:textId="3FBF9E88" w:rsidR="00DF1576" w:rsidRDefault="00562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022.10.23</w:t>
            </w:r>
          </w:p>
        </w:tc>
      </w:tr>
    </w:tbl>
    <w:p w14:paraId="78A773F6" w14:textId="77777777" w:rsidR="00DF1576" w:rsidRDefault="00DF1576">
      <w:pPr>
        <w:snapToGrid w:val="0"/>
        <w:rPr>
          <w:rFonts w:ascii="宋体"/>
          <w:b/>
          <w:sz w:val="22"/>
          <w:szCs w:val="22"/>
        </w:rPr>
      </w:pPr>
    </w:p>
    <w:p w14:paraId="4B18A219" w14:textId="77777777" w:rsidR="00DF157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B0F6B22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98DA6DB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A46FF8A" w14:textId="77777777" w:rsidR="00DF1576" w:rsidRDefault="00DF157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6EE8C78" w14:textId="77777777" w:rsidR="00DF1576" w:rsidRDefault="00DF1576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DF1576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3636" w14:textId="77777777" w:rsidR="004036CC" w:rsidRDefault="004036CC">
      <w:r>
        <w:separator/>
      </w:r>
    </w:p>
  </w:endnote>
  <w:endnote w:type="continuationSeparator" w:id="0">
    <w:p w14:paraId="4635CEC9" w14:textId="77777777" w:rsidR="004036CC" w:rsidRDefault="004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EB76" w14:textId="77777777" w:rsidR="004036CC" w:rsidRDefault="004036CC">
      <w:r>
        <w:separator/>
      </w:r>
    </w:p>
  </w:footnote>
  <w:footnote w:type="continuationSeparator" w:id="0">
    <w:p w14:paraId="6FE3E2D6" w14:textId="77777777" w:rsidR="004036CC" w:rsidRDefault="0040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36FC" w14:textId="77777777" w:rsidR="00DF157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569F982" wp14:editId="7D95F72B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DA663E" w14:textId="77777777" w:rsidR="00DF157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D383211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FE5A358" w14:textId="77777777" w:rsidR="00DF157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64914CBC" w14:textId="77777777" w:rsidR="00DF1576" w:rsidRDefault="00DF1576">
    <w:pPr>
      <w:pStyle w:val="a7"/>
    </w:pPr>
  </w:p>
  <w:p w14:paraId="3539BDEF" w14:textId="77777777" w:rsidR="00DF1576" w:rsidRDefault="00DF157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D23"/>
    <w:multiLevelType w:val="hybridMultilevel"/>
    <w:tmpl w:val="3DDA351C"/>
    <w:lvl w:ilvl="0" w:tplc="C8085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40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576"/>
    <w:rsid w:val="00060634"/>
    <w:rsid w:val="000C304F"/>
    <w:rsid w:val="0024487E"/>
    <w:rsid w:val="003C6F0A"/>
    <w:rsid w:val="004036CC"/>
    <w:rsid w:val="00411062"/>
    <w:rsid w:val="00417747"/>
    <w:rsid w:val="0043608C"/>
    <w:rsid w:val="00436A0A"/>
    <w:rsid w:val="00494ECC"/>
    <w:rsid w:val="004C1F06"/>
    <w:rsid w:val="004D1C3F"/>
    <w:rsid w:val="00547F15"/>
    <w:rsid w:val="00562358"/>
    <w:rsid w:val="00621E5E"/>
    <w:rsid w:val="00717FFA"/>
    <w:rsid w:val="007868FC"/>
    <w:rsid w:val="00804691"/>
    <w:rsid w:val="008503A1"/>
    <w:rsid w:val="008D4BDE"/>
    <w:rsid w:val="009D375B"/>
    <w:rsid w:val="009E0597"/>
    <w:rsid w:val="00C52E07"/>
    <w:rsid w:val="00DE5ADB"/>
    <w:rsid w:val="00DF1576"/>
    <w:rsid w:val="00E13F49"/>
    <w:rsid w:val="00F85300"/>
    <w:rsid w:val="00F9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9DC4542"/>
  <w15:docId w15:val="{CFAAB56A-C2EA-4AA6-8F0C-01368587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rsid w:val="00E13F49"/>
    <w:pPr>
      <w:ind w:firstLineChars="200" w:firstLine="420"/>
    </w:pPr>
  </w:style>
  <w:style w:type="paragraph" w:customStyle="1" w:styleId="aa">
    <w:name w:val="表格文字"/>
    <w:basedOn w:val="a"/>
    <w:qFormat/>
    <w:rsid w:val="004C1F06"/>
    <w:pPr>
      <w:spacing w:before="25" w:after="25"/>
    </w:pPr>
    <w:rPr>
      <w:bCs/>
      <w:spacing w:val="1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42</cp:revision>
  <dcterms:created xsi:type="dcterms:W3CDTF">2015-06-17T11:40:00Z</dcterms:created>
  <dcterms:modified xsi:type="dcterms:W3CDTF">2022-11-21T12:04:00Z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