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0217-2020-2022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盘锦广利达电气有限公司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胡井新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查在测量设备台账中，没有把出厂编号为</w:t>
            </w:r>
            <w:r>
              <w:rPr>
                <w:rFonts w:hint="eastAsia"/>
                <w:b w:val="0"/>
                <w:bCs w:val="0"/>
                <w:color w:val="000000"/>
                <w:szCs w:val="21"/>
                <w:lang w:val="en-US" w:eastAsia="zh-CN"/>
              </w:rPr>
              <w:t>193262</w:t>
            </w: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  <w:lang w:val="en-US" w:eastAsia="zh-CN"/>
              </w:rPr>
              <w:t>、规格型号为GDS-1102A-U的示波器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纳入测量设备台账中管理的证据。不符合GB/T19022-2003标准中6.3.1测量设备条款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的规定要求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GB/T19022-2003  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u w:val="single"/>
                <w:lang w:val="en-US" w:eastAsia="zh-CN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  <w:lang w:eastAsia="zh-CN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陪同人员(签名)</w:t>
            </w:r>
            <w:r>
              <w:rPr>
                <w:rFonts w:hint="default"/>
                <w:u w:val="single"/>
                <w:lang w:val="en-US" w:eastAsia="zh-CN"/>
              </w:rPr>
              <w:drawing>
                <wp:inline distT="0" distB="0" distL="114300" distR="114300">
                  <wp:extent cx="590550" cy="297815"/>
                  <wp:effectExtent l="0" t="0" r="3810" b="6985"/>
                  <wp:docPr id="19" name="图片 19" descr="722b68428b6fe8b1d6c386a1015fb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722b68428b6fe8b1d6c386a1015fbe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2947" t="56060" r="77114" b="40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9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hint="default"/>
                <w:u w:val="single"/>
                <w:lang w:val="en-US" w:eastAsia="zh-CN"/>
              </w:rPr>
              <w:drawing>
                <wp:inline distT="0" distB="0" distL="114300" distR="114300">
                  <wp:extent cx="590550" cy="297815"/>
                  <wp:effectExtent l="0" t="0" r="3810" b="6985"/>
                  <wp:docPr id="1" name="图片 1" descr="722b68428b6fe8b1d6c386a1015fb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22b68428b6fe8b1d6c386a1015fbe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2947" t="56060" r="77114" b="40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9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2022年10月24日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组织部门相关人员，学习标准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6.3.1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条款的要求。对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该</w:t>
            </w:r>
            <w:r>
              <w:rPr>
                <w:rFonts w:hint="eastAsia" w:ascii="宋体" w:hAnsi="宋体" w:cs="宋体"/>
                <w:kern w:val="0"/>
                <w:szCs w:val="21"/>
              </w:rPr>
              <w:t>测量设备</w:t>
            </w:r>
            <w:r>
              <w:rPr>
                <w:rFonts w:hint="eastAsia" w:ascii="宋体" w:hAnsi="宋体"/>
                <w:szCs w:val="21"/>
                <w:lang w:eastAsia="zh-CN"/>
              </w:rPr>
              <w:t>进行再次建账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其它</w:t>
            </w:r>
            <w:r>
              <w:rPr>
                <w:rFonts w:hint="eastAsia" w:ascii="宋体" w:hAnsi="宋体" w:cs="宋体"/>
                <w:kern w:val="0"/>
                <w:szCs w:val="21"/>
              </w:rPr>
              <w:t>计量器具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再次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确认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建账管理的证据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。</w:t>
            </w:r>
            <w:r>
              <w:rPr>
                <w:rFonts w:hint="eastAsia" w:ascii="宋体" w:hAnsi="宋体" w:cs="宋体"/>
                <w:kern w:val="0"/>
                <w:szCs w:val="21"/>
              </w:rPr>
              <w:t>类似问题一并解决。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590550" cy="297815"/>
                  <wp:effectExtent l="0" t="0" r="3810" b="6985"/>
                  <wp:docPr id="3" name="图片 3" descr="722b68428b6fe8b1d6c386a1015fb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22b68428b6fe8b1d6c386a1015fbe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2947" t="56060" r="77114" b="40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9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4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</w:rPr>
              <w:t>纠正措施已落实，经验证措施有效，同意关闭。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5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2022年10月24日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49737A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238</Characters>
  <Lines>2</Lines>
  <Paragraphs>1</Paragraphs>
  <TotalTime>1</TotalTime>
  <ScaleCrop>false</ScaleCrop>
  <LinksUpToDate>false</LinksUpToDate>
  <CharactersWithSpaces>286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2022-10-23T08:19:44Z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97189664CE534BB19EA751DAADCC2B7C</vt:lpwstr>
  </property>
</Properties>
</file>