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>QMS</w:t>
      </w:r>
      <w:bookmarkStart w:id="1" w:name="QJ勾选"/>
      <w:r>
        <w:rPr>
          <w:rFonts w:hint="eastAsia"/>
          <w:b/>
          <w:sz w:val="22"/>
          <w:szCs w:val="22"/>
          <w:lang w:val="en-US" w:eastAsia="zh-CN"/>
        </w:rPr>
        <w:t>■EMS■OHSMS</w:t>
      </w:r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bCs/>
                <w:sz w:val="21"/>
                <w:szCs w:val="21"/>
              </w:rPr>
              <w:t>杭州品尚保安服务有限公司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bookmarkStart w:id="3" w:name="专业代码"/>
            <w:r>
              <w:rPr>
                <w:sz w:val="20"/>
              </w:rPr>
              <w:t>E：35.12.00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O：35.12.00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Q：35.12.00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O：35.12.00</w:t>
            </w:r>
          </w:p>
          <w:p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Q：35.12.00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签订保安服务合同——提供安保服务方案——组织保安人员进场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重要环境因素及其控制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重要危险源及其控制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5995"/>
              </w:tabs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关键过程/特殊过程：安保服务；主要控制参数：人员能力。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重要环境因素：一般固废：分类处置；生活污水：统一排入市政污水管网；火灾：消防控制。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重要危险源：火灾：消防控制；触电：规范操作；其它：相应管理措施。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lang w:val="en-US" w:eastAsia="zh-CN"/>
              </w:rPr>
              <w:t>保安服务管理条例</w:t>
            </w:r>
            <w:r>
              <w:rPr>
                <w:rFonts w:hint="eastAsia"/>
                <w:b/>
                <w:sz w:val="20"/>
                <w:lang w:eastAsia="zh-CN"/>
              </w:rPr>
              <w:t>》、《中华人民共和国环境保护法》、《中华人民共和国安全生产法》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2022.10.26</w:t>
            </w:r>
            <w:bookmarkStart w:id="4" w:name="_GoBack"/>
            <w:bookmarkEnd w:id="4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7CF1338"/>
    <w:rsid w:val="0E7476E7"/>
    <w:rsid w:val="141A2ADF"/>
    <w:rsid w:val="1D3B4B5B"/>
    <w:rsid w:val="2749750B"/>
    <w:rsid w:val="2DD12FDC"/>
    <w:rsid w:val="30772F4F"/>
    <w:rsid w:val="32C23523"/>
    <w:rsid w:val="3AF13B97"/>
    <w:rsid w:val="3C4F6F1A"/>
    <w:rsid w:val="564D41A3"/>
    <w:rsid w:val="6AFE7CBB"/>
    <w:rsid w:val="703817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8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wangxianhua</cp:lastModifiedBy>
  <dcterms:modified xsi:type="dcterms:W3CDTF">2022-11-03T03:21:16Z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