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pPr>
      <w:r>
        <w:rPr>
          <w:rFonts w:hint="eastAsia"/>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过程与活动、</w:t>
            </w:r>
          </w:p>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抽样计划</w:t>
            </w:r>
          </w:p>
        </w:tc>
        <w:tc>
          <w:tcPr>
            <w:tcW w:w="960" w:type="dxa"/>
            <w:vMerge w:val="restart"/>
            <w:vAlign w:val="center"/>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涉及</w:t>
            </w:r>
          </w:p>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条款</w:t>
            </w:r>
          </w:p>
        </w:tc>
        <w:tc>
          <w:tcPr>
            <w:tcW w:w="10004" w:type="dxa"/>
            <w:vAlign w:val="center"/>
          </w:tcPr>
          <w:p>
            <w:pPr>
              <w:adjustRightInd w:val="0"/>
              <w:snapToGrid w:val="0"/>
              <w:spacing w:line="320" w:lineRule="exact"/>
              <w:ind w:right="105" w:rightChars="50"/>
              <w:textAlignment w:val="baseline"/>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受审核部门：</w:t>
            </w:r>
            <w:r>
              <w:rPr>
                <w:rFonts w:hint="eastAsia" w:ascii="华文细黑" w:hAnsi="华文细黑" w:eastAsia="华文细黑" w:cs="华文细黑"/>
                <w:b/>
                <w:bCs/>
                <w:sz w:val="21"/>
                <w:szCs w:val="21"/>
                <w:highlight w:val="none"/>
                <w:lang w:val="en-US" w:eastAsia="zh-CN"/>
              </w:rPr>
              <w:t>项目服务中心：怡景花城</w:t>
            </w:r>
            <w:r>
              <w:rPr>
                <w:rFonts w:hint="eastAsia" w:ascii="华文细黑" w:hAnsi="华文细黑" w:eastAsia="华文细黑" w:cs="华文细黑"/>
                <w:sz w:val="21"/>
                <w:szCs w:val="21"/>
                <w:lang w:val="en-US" w:eastAsia="zh-CN"/>
              </w:rPr>
              <w:t xml:space="preserve"> </w:t>
            </w:r>
            <w:r>
              <w:rPr>
                <w:rFonts w:hint="eastAsia" w:ascii="华文细黑" w:hAnsi="华文细黑" w:eastAsia="华文细黑" w:cs="华文细黑"/>
                <w:sz w:val="21"/>
                <w:szCs w:val="21"/>
              </w:rPr>
              <w:t>主管领导：</w:t>
            </w:r>
            <w:r>
              <w:rPr>
                <w:rFonts w:hint="eastAsia" w:ascii="华文细黑" w:hAnsi="华文细黑" w:cs="华文细黑"/>
                <w:sz w:val="21"/>
                <w:szCs w:val="21"/>
                <w:lang w:eastAsia="zh-CN"/>
              </w:rPr>
              <w:t>李小华</w:t>
            </w:r>
            <w:r>
              <w:rPr>
                <w:rFonts w:hint="eastAsia" w:ascii="华文细黑" w:hAnsi="华文细黑" w:eastAsia="华文细黑" w:cs="华文细黑"/>
                <w:sz w:val="21"/>
                <w:szCs w:val="21"/>
                <w:lang w:val="en-US" w:eastAsia="zh-CN"/>
              </w:rPr>
              <w:t>；</w:t>
            </w:r>
            <w:r>
              <w:rPr>
                <w:rFonts w:hint="eastAsia" w:ascii="华文细黑" w:hAnsi="华文细黑" w:eastAsia="华文细黑" w:cs="华文细黑"/>
                <w:sz w:val="21"/>
                <w:szCs w:val="21"/>
              </w:rPr>
              <w:t>陪同人员：</w:t>
            </w:r>
            <w:r>
              <w:rPr>
                <w:rFonts w:hint="eastAsia" w:ascii="华文细黑" w:hAnsi="华文细黑" w:eastAsia="华文细黑" w:cs="华文细黑"/>
                <w:sz w:val="21"/>
                <w:szCs w:val="21"/>
                <w:lang w:val="en-US" w:eastAsia="zh-CN"/>
              </w:rPr>
              <w:t>黄</w:t>
            </w:r>
            <w:r>
              <w:rPr>
                <w:rFonts w:hint="eastAsia" w:ascii="华文细黑" w:hAnsi="华文细黑" w:cs="华文细黑"/>
                <w:sz w:val="21"/>
                <w:szCs w:val="21"/>
                <w:lang w:val="en-US" w:eastAsia="zh-CN"/>
              </w:rPr>
              <w:t>妍</w:t>
            </w:r>
          </w:p>
        </w:tc>
        <w:tc>
          <w:tcPr>
            <w:tcW w:w="1585"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华文细黑" w:hAnsi="华文细黑" w:eastAsia="华文细黑" w:cs="华文细黑"/>
              </w:rPr>
            </w:pPr>
          </w:p>
        </w:tc>
        <w:tc>
          <w:tcPr>
            <w:tcW w:w="960" w:type="dxa"/>
            <w:vMerge w:val="continue"/>
            <w:vAlign w:val="center"/>
          </w:tcPr>
          <w:p>
            <w:pPr>
              <w:rPr>
                <w:rFonts w:hint="eastAsia" w:ascii="华文细黑" w:hAnsi="华文细黑" w:eastAsia="华文细黑" w:cs="华文细黑"/>
              </w:rPr>
            </w:pPr>
          </w:p>
        </w:tc>
        <w:tc>
          <w:tcPr>
            <w:tcW w:w="10004" w:type="dxa"/>
            <w:vAlign w:val="center"/>
          </w:tcPr>
          <w:p>
            <w:pPr>
              <w:spacing w:before="120"/>
              <w:rPr>
                <w:rFonts w:hint="eastAsia" w:ascii="华文细黑" w:hAnsi="华文细黑" w:eastAsia="华文细黑" w:cs="华文细黑"/>
                <w:sz w:val="21"/>
                <w:szCs w:val="21"/>
              </w:rPr>
            </w:pPr>
            <w:r>
              <w:rPr>
                <w:rFonts w:hint="eastAsia" w:ascii="华文细黑" w:hAnsi="华文细黑" w:eastAsia="华文细黑" w:cs="华文细黑"/>
                <w:sz w:val="21"/>
                <w:szCs w:val="21"/>
              </w:rPr>
              <w:t>审核员：</w:t>
            </w:r>
            <w:r>
              <w:rPr>
                <w:rFonts w:hint="eastAsia" w:ascii="华文细黑" w:hAnsi="华文细黑" w:cs="华文细黑"/>
                <w:sz w:val="21"/>
                <w:szCs w:val="21"/>
                <w:lang w:val="en-US" w:eastAsia="zh-CN"/>
              </w:rPr>
              <w:t>林兵</w:t>
            </w:r>
            <w:r>
              <w:rPr>
                <w:rFonts w:hint="eastAsia" w:ascii="华文细黑" w:hAnsi="华文细黑" w:eastAsia="华文细黑" w:cs="华文细黑"/>
                <w:sz w:val="21"/>
                <w:szCs w:val="21"/>
                <w:lang w:eastAsia="zh-CN"/>
              </w:rPr>
              <w:t>；</w:t>
            </w:r>
            <w:r>
              <w:rPr>
                <w:rFonts w:hint="eastAsia" w:ascii="华文细黑" w:hAnsi="华文细黑" w:eastAsia="华文细黑" w:cs="华文细黑"/>
                <w:sz w:val="21"/>
                <w:szCs w:val="21"/>
              </w:rPr>
              <w:t>审核时间：</w:t>
            </w:r>
            <w:bookmarkStart w:id="0" w:name="审核日期"/>
            <w:r>
              <w:rPr>
                <w:rFonts w:hint="eastAsia" w:ascii="华文细黑" w:hAnsi="华文细黑" w:eastAsia="华文细黑" w:cs="华文细黑"/>
                <w:sz w:val="21"/>
                <w:szCs w:val="21"/>
              </w:rPr>
              <w:t>2022年</w:t>
            </w:r>
            <w:r>
              <w:rPr>
                <w:rFonts w:hint="eastAsia" w:ascii="华文细黑" w:hAnsi="华文细黑" w:eastAsia="华文细黑" w:cs="华文细黑"/>
                <w:sz w:val="21"/>
                <w:szCs w:val="21"/>
                <w:lang w:val="en-US" w:eastAsia="zh-CN"/>
              </w:rPr>
              <w:t>10</w:t>
            </w:r>
            <w:r>
              <w:rPr>
                <w:rFonts w:hint="eastAsia" w:ascii="华文细黑" w:hAnsi="华文细黑" w:eastAsia="华文细黑" w:cs="华文细黑"/>
                <w:sz w:val="21"/>
                <w:szCs w:val="21"/>
              </w:rPr>
              <w:t>月2</w:t>
            </w:r>
            <w:r>
              <w:rPr>
                <w:rFonts w:hint="eastAsia" w:ascii="华文细黑" w:hAnsi="华文细黑" w:eastAsia="华文细黑" w:cs="华文细黑"/>
                <w:sz w:val="21"/>
                <w:szCs w:val="21"/>
                <w:lang w:val="en-US" w:eastAsia="zh-CN"/>
              </w:rPr>
              <w:t>5</w:t>
            </w:r>
            <w:r>
              <w:rPr>
                <w:rFonts w:hint="eastAsia" w:ascii="华文细黑" w:hAnsi="华文细黑" w:eastAsia="华文细黑" w:cs="华文细黑"/>
                <w:sz w:val="21"/>
                <w:szCs w:val="21"/>
              </w:rPr>
              <w:t>日</w:t>
            </w:r>
            <w:bookmarkEnd w:id="0"/>
            <w:r>
              <w:rPr>
                <w:rFonts w:hint="eastAsia" w:ascii="华文细黑" w:hAnsi="华文细黑" w:eastAsia="华文细黑" w:cs="华文细黑"/>
                <w:sz w:val="21"/>
                <w:szCs w:val="21"/>
                <w:lang w:val="en-US" w:eastAsia="zh-CN"/>
              </w:rPr>
              <w:t>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华文细黑" w:hAnsi="华文细黑" w:eastAsia="华文细黑" w:cs="华文细黑"/>
              </w:rPr>
            </w:pPr>
          </w:p>
        </w:tc>
        <w:tc>
          <w:tcPr>
            <w:tcW w:w="960" w:type="dxa"/>
            <w:vMerge w:val="continue"/>
            <w:vAlign w:val="center"/>
          </w:tcPr>
          <w:p>
            <w:pPr>
              <w:rPr>
                <w:rFonts w:hint="eastAsia" w:ascii="华文细黑" w:hAnsi="华文细黑" w:eastAsia="华文细黑" w:cs="华文细黑"/>
              </w:rPr>
            </w:pPr>
          </w:p>
        </w:tc>
        <w:tc>
          <w:tcPr>
            <w:tcW w:w="10004" w:type="dxa"/>
            <w:vAlign w:val="center"/>
          </w:tcPr>
          <w:p>
            <w:pPr>
              <w:adjustRightInd w:val="0"/>
              <w:snapToGrid w:val="0"/>
              <w:spacing w:line="320" w:lineRule="exact"/>
              <w:ind w:right="105" w:rightChars="50"/>
              <w:textAlignment w:val="baseline"/>
              <w:rPr>
                <w:rFonts w:hint="eastAsia" w:ascii="华文细黑" w:hAnsi="华文细黑" w:eastAsia="华文细黑" w:cs="华文细黑"/>
                <w:b/>
                <w:bCs/>
                <w:color w:val="000000"/>
                <w:sz w:val="21"/>
                <w:szCs w:val="21"/>
                <w:highlight w:val="none"/>
                <w:lang w:val="en-US" w:eastAsia="zh-CN"/>
              </w:rPr>
            </w:pPr>
            <w:r>
              <w:rPr>
                <w:rFonts w:hint="eastAsia" w:ascii="华文细黑" w:hAnsi="华文细黑" w:eastAsia="华文细黑" w:cs="华文细黑"/>
                <w:b/>
                <w:bCs/>
                <w:sz w:val="21"/>
                <w:szCs w:val="21"/>
                <w:highlight w:val="none"/>
                <w:lang w:val="en-US" w:eastAsia="zh-CN"/>
              </w:rPr>
              <w:t>审核内容：</w:t>
            </w:r>
            <w:r>
              <w:rPr>
                <w:rFonts w:hint="eastAsia" w:ascii="华文细黑" w:hAnsi="华文细黑" w:eastAsia="华文细黑" w:cs="华文细黑"/>
                <w:b w:val="0"/>
                <w:bCs w:val="0"/>
                <w:sz w:val="21"/>
                <w:szCs w:val="21"/>
                <w:highlight w:val="none"/>
                <w:lang w:val="en-US" w:eastAsia="zh-CN"/>
              </w:rPr>
              <w:t>1.项目部职责与权限；2.目标考核；3.项目部作业准则及其运行记录总体情况4.外包过程识别与控制；5.服务活动控制；6.服务输出标识与防护；7.业主财产识别与防护管理；8.不合格服务的纠正及其纠正措施；9.项目部环境因素和危险源辨识、评价和控制措施情况；9.项目部环境与安全运行控制整体情况包括应急准备与响应。</w:t>
            </w:r>
          </w:p>
          <w:p>
            <w:pPr>
              <w:adjustRightInd w:val="0"/>
              <w:snapToGrid w:val="0"/>
              <w:spacing w:line="320" w:lineRule="exact"/>
              <w:ind w:right="105" w:rightChars="50"/>
              <w:textAlignment w:val="baseline"/>
              <w:rPr>
                <w:rFonts w:hint="eastAsia" w:ascii="华文细黑" w:hAnsi="华文细黑" w:eastAsia="华文细黑" w:cs="华文细黑"/>
                <w:b/>
                <w:bCs/>
                <w:sz w:val="21"/>
                <w:szCs w:val="21"/>
                <w:highlight w:val="none"/>
                <w:lang w:val="en-US" w:eastAsia="zh-CN"/>
              </w:rPr>
            </w:pPr>
            <w:r>
              <w:rPr>
                <w:rFonts w:hint="eastAsia" w:ascii="华文细黑" w:hAnsi="华文细黑" w:eastAsia="华文细黑" w:cs="华文细黑"/>
                <w:b/>
                <w:bCs/>
                <w:sz w:val="21"/>
                <w:szCs w:val="21"/>
                <w:highlight w:val="none"/>
                <w:lang w:val="en-US" w:eastAsia="zh-CN"/>
              </w:rPr>
              <w:t>涉及条款：</w:t>
            </w:r>
          </w:p>
          <w:p>
            <w:pPr>
              <w:adjustRightInd w:val="0"/>
              <w:snapToGrid w:val="0"/>
              <w:spacing w:line="320" w:lineRule="exact"/>
              <w:ind w:right="105" w:rightChars="50"/>
              <w:textAlignment w:val="baseline"/>
              <w:rPr>
                <w:rFonts w:hint="eastAsia" w:ascii="华文细黑" w:hAnsi="华文细黑" w:eastAsia="华文细黑" w:cs="华文细黑"/>
                <w:b w:val="0"/>
                <w:bCs w:val="0"/>
                <w:sz w:val="21"/>
                <w:szCs w:val="21"/>
                <w:highlight w:val="none"/>
                <w:lang w:val="en-US" w:eastAsia="zh-CN"/>
              </w:rPr>
            </w:pPr>
            <w:r>
              <w:rPr>
                <w:rFonts w:hint="eastAsia" w:ascii="华文细黑" w:hAnsi="华文细黑" w:eastAsia="华文细黑" w:cs="华文细黑"/>
                <w:b w:val="0"/>
                <w:bCs w:val="0"/>
                <w:sz w:val="21"/>
                <w:szCs w:val="21"/>
                <w:highlight w:val="none"/>
                <w:lang w:val="en-US" w:eastAsia="zh-CN"/>
              </w:rPr>
              <w:t>QEO：5.3、6.2</w:t>
            </w:r>
          </w:p>
          <w:p>
            <w:pPr>
              <w:adjustRightInd w:val="0"/>
              <w:snapToGrid w:val="0"/>
              <w:spacing w:line="320" w:lineRule="exact"/>
              <w:ind w:right="105" w:rightChars="50"/>
              <w:textAlignment w:val="baseline"/>
              <w:rPr>
                <w:rFonts w:hint="eastAsia" w:ascii="华文细黑" w:hAnsi="华文细黑" w:eastAsia="华文细黑" w:cs="华文细黑"/>
                <w:b w:val="0"/>
                <w:bCs w:val="0"/>
                <w:sz w:val="21"/>
                <w:szCs w:val="21"/>
                <w:highlight w:val="none"/>
                <w:lang w:val="en-US" w:eastAsia="zh-CN"/>
              </w:rPr>
            </w:pPr>
            <w:r>
              <w:rPr>
                <w:rFonts w:hint="eastAsia" w:ascii="华文细黑" w:hAnsi="华文细黑" w:eastAsia="华文细黑" w:cs="华文细黑"/>
                <w:b w:val="0"/>
                <w:bCs w:val="0"/>
                <w:sz w:val="21"/>
                <w:szCs w:val="21"/>
                <w:highlight w:val="none"/>
                <w:lang w:val="en-US" w:eastAsia="zh-CN"/>
              </w:rPr>
              <w:t>Q：8.1、8.4、8.5.1、8.5.2/8.5.4、8.5.3、8.5.6、8.6/8.7/10.2</w:t>
            </w:r>
          </w:p>
          <w:p>
            <w:pPr>
              <w:rPr>
                <w:rFonts w:hint="eastAsia" w:ascii="华文细黑" w:hAnsi="华文细黑" w:eastAsia="华文细黑" w:cs="华文细黑"/>
                <w:sz w:val="21"/>
                <w:szCs w:val="21"/>
              </w:rPr>
            </w:pPr>
            <w:r>
              <w:rPr>
                <w:rFonts w:hint="eastAsia" w:ascii="华文细黑" w:hAnsi="华文细黑" w:eastAsia="华文细黑" w:cs="华文细黑"/>
                <w:b w:val="0"/>
                <w:bCs w:val="0"/>
                <w:sz w:val="21"/>
                <w:szCs w:val="21"/>
                <w:highlight w:val="none"/>
                <w:lang w:val="en-US" w:eastAsia="zh-CN"/>
              </w:rPr>
              <w:t>EO：6.1.2、8.1、8.2、10.2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华文细黑" w:hAnsi="华文细黑" w:eastAsia="华文细黑" w:cs="华文细黑"/>
                <w:lang w:val="en-US" w:eastAsia="zh-CN"/>
              </w:rPr>
            </w:pPr>
            <w:r>
              <w:rPr>
                <w:rFonts w:hint="eastAsia" w:ascii="宋体" w:hAnsi="宋体" w:eastAsia="宋体" w:cs="Arial"/>
                <w:b w:val="0"/>
                <w:bCs w:val="0"/>
                <w:sz w:val="21"/>
                <w:szCs w:val="21"/>
                <w:highlight w:val="none"/>
                <w:lang w:val="en-US" w:eastAsia="zh-CN"/>
              </w:rPr>
              <w:t>部门职责与权限</w:t>
            </w:r>
          </w:p>
        </w:tc>
        <w:tc>
          <w:tcPr>
            <w:tcW w:w="960" w:type="dxa"/>
          </w:tcPr>
          <w:p>
            <w:pPr>
              <w:rPr>
                <w:rFonts w:hint="default" w:ascii="华文细黑" w:hAnsi="华文细黑" w:eastAsia="华文细黑" w:cs="华文细黑"/>
                <w:lang w:val="en-US" w:eastAsia="zh-CN"/>
              </w:rPr>
            </w:pPr>
            <w:r>
              <w:rPr>
                <w:rFonts w:hint="eastAsia" w:ascii="华文细黑" w:hAnsi="华文细黑" w:eastAsia="华文细黑" w:cs="华文细黑"/>
                <w:lang w:val="en-US" w:eastAsia="zh-CN"/>
              </w:rPr>
              <w:t>QEO</w:t>
            </w:r>
            <w:r>
              <w:rPr>
                <w:rFonts w:hint="eastAsia" w:ascii="华文细黑" w:hAnsi="华文细黑" w:cs="华文细黑"/>
                <w:lang w:val="en-US" w:eastAsia="zh-CN"/>
              </w:rPr>
              <w:t>5.3</w:t>
            </w:r>
          </w:p>
        </w:tc>
        <w:tc>
          <w:tcPr>
            <w:tcW w:w="10004" w:type="dxa"/>
          </w:tcPr>
          <w:p>
            <w:pPr>
              <w:ind w:firstLine="420" w:firstLineChars="200"/>
              <w:rPr>
                <w:rFonts w:hint="eastAsia"/>
                <w:lang w:val="en-US" w:eastAsia="zh-CN"/>
              </w:rPr>
            </w:pPr>
            <w:r>
              <w:rPr>
                <w:rFonts w:hint="eastAsia"/>
                <w:lang w:val="en-US" w:eastAsia="zh-CN"/>
              </w:rPr>
              <w:t>溪悦宸府位于余杭区闲林东路，</w:t>
            </w:r>
            <w:r>
              <w:rPr>
                <w:rFonts w:hint="eastAsia"/>
                <w:color w:val="auto"/>
                <w:lang w:val="en-US" w:eastAsia="zh-CN"/>
              </w:rPr>
              <w:t>共有住户646户，其中排屋230户，其余为公寓，占地面积130000平方米，总建筑面积104066.49平方米，地下车位194个。</w:t>
            </w:r>
            <w:bookmarkStart w:id="1" w:name="_GoBack"/>
            <w:bookmarkEnd w:id="1"/>
          </w:p>
          <w:p>
            <w:pPr>
              <w:ind w:firstLine="420" w:firstLineChars="200"/>
              <w:rPr>
                <w:rFonts w:hint="eastAsia"/>
                <w:lang w:val="en-US" w:eastAsia="zh-CN"/>
              </w:rPr>
            </w:pPr>
            <w:r>
              <w:rPr>
                <w:rFonts w:hint="eastAsia"/>
                <w:lang w:val="en-US" w:eastAsia="zh-CN"/>
              </w:rPr>
              <w:t>项目的工作职责覆盖保洁及绿化养护、安保和公共设施维保等内容，职能覆盖项目经理、客服、安保、保洁、工程维修等，职责与权限基本明确，分工合理，符合要求。</w:t>
            </w:r>
          </w:p>
          <w:p>
            <w:pPr>
              <w:ind w:firstLine="420" w:firstLineChars="200"/>
              <w:rPr>
                <w:rFonts w:hint="default"/>
                <w:lang w:val="en-US" w:eastAsia="zh-CN"/>
              </w:rPr>
            </w:pPr>
            <w:r>
              <w:rPr>
                <w:rFonts w:hint="eastAsia"/>
                <w:lang w:val="en-US" w:eastAsia="zh-CN"/>
              </w:rPr>
              <w:t>项目服务中心的工作职责覆盖保洁及绿化养护、安保和公共设施维保等内容，组织架构包括项目主任、主任助理、管理员、秩序部长、保洁主管、工程</w:t>
            </w:r>
            <w:r>
              <w:rPr>
                <w:rFonts w:hint="eastAsia"/>
                <w:color w:val="auto"/>
                <w:lang w:val="en-US" w:eastAsia="zh-CN"/>
              </w:rPr>
              <w:t>维修等，现场见《客户专员岗位职责》、《工程人员岗位职责》、</w:t>
            </w:r>
            <w:r>
              <w:rPr>
                <w:rFonts w:hint="eastAsia" w:ascii="Times New Roman" w:hAnsi="Times New Roman"/>
                <w:color w:val="auto"/>
                <w:lang w:val="en-US" w:eastAsia="zh-CN"/>
              </w:rPr>
              <w:t>《</w:t>
            </w:r>
            <w:r>
              <w:rPr>
                <w:rFonts w:hint="eastAsia"/>
                <w:color w:val="auto"/>
                <w:lang w:val="en-US" w:eastAsia="zh-CN"/>
              </w:rPr>
              <w:t>保洁员岗位职责</w:t>
            </w:r>
            <w:r>
              <w:rPr>
                <w:rFonts w:hint="eastAsia" w:ascii="Times New Roman" w:hAnsi="Times New Roman"/>
                <w:color w:val="auto"/>
                <w:lang w:val="en-US" w:eastAsia="zh-CN"/>
              </w:rPr>
              <w:t>》、《</w:t>
            </w:r>
            <w:r>
              <w:rPr>
                <w:rFonts w:hint="eastAsia"/>
                <w:color w:val="auto"/>
                <w:lang w:val="en-US" w:eastAsia="zh-CN"/>
              </w:rPr>
              <w:t>工程主管岗位职责</w:t>
            </w:r>
            <w:r>
              <w:rPr>
                <w:rFonts w:hint="eastAsia" w:ascii="Times New Roman" w:hAnsi="Times New Roman"/>
                <w:color w:val="auto"/>
                <w:lang w:val="en-US" w:eastAsia="zh-CN"/>
              </w:rPr>
              <w:t>》、《</w:t>
            </w:r>
            <w:r>
              <w:rPr>
                <w:rFonts w:hint="eastAsia"/>
                <w:color w:val="auto"/>
                <w:lang w:val="en-US" w:eastAsia="zh-CN"/>
              </w:rPr>
              <w:t>客服主管岗位职责</w:t>
            </w:r>
            <w:r>
              <w:rPr>
                <w:rFonts w:hint="eastAsia" w:ascii="Times New Roman" w:hAnsi="Times New Roman"/>
                <w:color w:val="auto"/>
                <w:lang w:val="en-US" w:eastAsia="zh-CN"/>
              </w:rPr>
              <w:t>》、《</w:t>
            </w:r>
            <w:r>
              <w:rPr>
                <w:rFonts w:hint="eastAsia"/>
                <w:color w:val="auto"/>
                <w:lang w:val="en-US" w:eastAsia="zh-CN"/>
              </w:rPr>
              <w:t>环境绿化主管岗位职责</w:t>
            </w:r>
            <w:r>
              <w:rPr>
                <w:rFonts w:hint="eastAsia" w:ascii="Times New Roman" w:hAnsi="Times New Roman"/>
                <w:color w:val="auto"/>
                <w:lang w:val="en-US" w:eastAsia="zh-CN"/>
              </w:rPr>
              <w:t>》</w:t>
            </w:r>
            <w:r>
              <w:rPr>
                <w:rFonts w:hint="eastAsia"/>
                <w:color w:val="auto"/>
                <w:lang w:val="en-US" w:eastAsia="zh-CN"/>
              </w:rPr>
              <w:t>、</w:t>
            </w:r>
            <w:r>
              <w:rPr>
                <w:rFonts w:hint="eastAsia" w:ascii="Times New Roman" w:hAnsi="Times New Roman"/>
                <w:color w:val="auto"/>
                <w:lang w:val="en-US" w:eastAsia="zh-CN"/>
              </w:rPr>
              <w:t>《</w:t>
            </w:r>
            <w:r>
              <w:rPr>
                <w:rFonts w:hint="eastAsia"/>
                <w:color w:val="auto"/>
                <w:lang w:val="en-US" w:eastAsia="zh-CN"/>
              </w:rPr>
              <w:t>秩序主管岗位职责</w:t>
            </w:r>
            <w:r>
              <w:rPr>
                <w:rFonts w:hint="eastAsia" w:ascii="Times New Roman" w:hAnsi="Times New Roman"/>
                <w:color w:val="auto"/>
                <w:lang w:val="en-US" w:eastAsia="zh-CN"/>
              </w:rPr>
              <w:t>》、《</w:t>
            </w:r>
            <w:r>
              <w:rPr>
                <w:rFonts w:hint="eastAsia"/>
                <w:color w:val="auto"/>
                <w:lang w:val="en-US" w:eastAsia="zh-CN"/>
              </w:rPr>
              <w:t>项目经理岗位职责</w:t>
            </w:r>
            <w:r>
              <w:rPr>
                <w:rFonts w:hint="eastAsia" w:ascii="Times New Roman" w:hAnsi="Times New Roman"/>
                <w:color w:val="auto"/>
                <w:lang w:val="en-US" w:eastAsia="zh-CN"/>
              </w:rPr>
              <w:t>》</w:t>
            </w:r>
            <w:r>
              <w:rPr>
                <w:rFonts w:hint="eastAsia"/>
                <w:color w:val="auto"/>
                <w:lang w:val="en-US" w:eastAsia="zh-CN"/>
              </w:rPr>
              <w:t>，</w:t>
            </w:r>
            <w:r>
              <w:rPr>
                <w:rFonts w:hint="eastAsia"/>
                <w:lang w:val="en-US" w:eastAsia="zh-CN"/>
              </w:rPr>
              <w:t>职责与权限基本明确，分工合理，符合要求。</w:t>
            </w:r>
          </w:p>
        </w:tc>
        <w:tc>
          <w:tcPr>
            <w:tcW w:w="1585" w:type="dxa"/>
          </w:tcPr>
          <w:p>
            <w:pPr>
              <w:rPr>
                <w:rFonts w:hint="default"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60" w:type="dxa"/>
          </w:tcPr>
          <w:p>
            <w:pPr>
              <w:rPr>
                <w:rFonts w:hint="eastAsia" w:ascii="华文细黑" w:hAnsi="华文细黑" w:eastAsia="华文细黑" w:cs="华文细黑"/>
              </w:rPr>
            </w:pPr>
            <w:r>
              <w:rPr>
                <w:rFonts w:hint="eastAsia" w:ascii="宋体" w:hAnsi="宋体" w:eastAsia="宋体" w:cs="Arial"/>
                <w:b w:val="0"/>
                <w:bCs w:val="0"/>
                <w:sz w:val="21"/>
                <w:szCs w:val="21"/>
                <w:highlight w:val="none"/>
                <w:lang w:val="en-US" w:eastAsia="zh-CN"/>
              </w:rPr>
              <w:t>目标在职责范围内的分解落实情况</w:t>
            </w:r>
          </w:p>
        </w:tc>
        <w:tc>
          <w:tcPr>
            <w:tcW w:w="960" w:type="dxa"/>
          </w:tcPr>
          <w:p>
            <w:pPr>
              <w:rPr>
                <w:rFonts w:hint="default" w:ascii="华文细黑" w:hAnsi="华文细黑" w:eastAsia="华文细黑" w:cs="华文细黑"/>
                <w:lang w:val="en-US"/>
              </w:rPr>
            </w:pPr>
            <w:r>
              <w:rPr>
                <w:rFonts w:hint="eastAsia" w:ascii="华文细黑" w:hAnsi="华文细黑" w:eastAsia="华文细黑" w:cs="华文细黑"/>
                <w:lang w:val="en-US" w:eastAsia="zh-CN"/>
              </w:rPr>
              <w:t>QEO</w:t>
            </w:r>
            <w:r>
              <w:rPr>
                <w:rFonts w:hint="eastAsia" w:ascii="华文细黑" w:hAnsi="华文细黑" w:cs="华文细黑"/>
                <w:lang w:val="en-US" w:eastAsia="zh-CN"/>
              </w:rPr>
              <w:t>6.2</w:t>
            </w:r>
          </w:p>
        </w:tc>
        <w:tc>
          <w:tcPr>
            <w:tcW w:w="10004" w:type="dxa"/>
          </w:tcPr>
          <w:p>
            <w:pPr>
              <w:bidi w:val="0"/>
              <w:ind w:firstLine="420" w:firstLineChars="200"/>
              <w:rPr>
                <w:rFonts w:hint="default"/>
                <w:lang w:val="en-US" w:eastAsia="zh-CN"/>
              </w:rPr>
            </w:pPr>
            <w:r>
              <w:rPr>
                <w:rFonts w:hint="eastAsia"/>
                <w:lang w:val="en-US" w:eastAsia="zh-CN"/>
              </w:rPr>
              <w:t>审核发现，涉及项目的QEO目标分解落实情况如下：</w:t>
            </w:r>
          </w:p>
          <w:p>
            <w:pPr>
              <w:bidi w:val="0"/>
              <w:ind w:firstLine="420" w:firstLineChars="200"/>
              <w:rPr>
                <w:rFonts w:hint="eastAsia"/>
                <w:color w:val="auto"/>
                <w:lang w:val="en-US" w:eastAsia="zh-CN"/>
              </w:rPr>
            </w:pPr>
            <w:r>
              <w:rPr>
                <w:rFonts w:hint="eastAsia"/>
                <w:color w:val="auto"/>
                <w:lang w:val="en-US" w:eastAsia="zh-CN"/>
              </w:rPr>
              <w:t>物业服务检查正确率</w:t>
            </w:r>
            <w:r>
              <w:rPr>
                <w:rFonts w:hint="eastAsia"/>
                <w:color w:val="auto"/>
                <w:lang w:val="en-US" w:eastAsia="zh-CN"/>
              </w:rPr>
              <w:tab/>
            </w:r>
            <w:r>
              <w:rPr>
                <w:rFonts w:hint="eastAsia"/>
                <w:color w:val="auto"/>
                <w:lang w:val="en-US" w:eastAsia="zh-CN"/>
              </w:rPr>
              <w:t>100%</w:t>
            </w:r>
          </w:p>
          <w:p>
            <w:pPr>
              <w:bidi w:val="0"/>
              <w:ind w:firstLine="420" w:firstLineChars="200"/>
              <w:rPr>
                <w:rFonts w:hint="eastAsia"/>
                <w:color w:val="auto"/>
                <w:lang w:val="en-US" w:eastAsia="zh-CN"/>
              </w:rPr>
            </w:pPr>
            <w:r>
              <w:rPr>
                <w:rFonts w:hint="eastAsia"/>
                <w:color w:val="auto"/>
                <w:lang w:val="en-US" w:eastAsia="zh-CN"/>
              </w:rPr>
              <w:t>物业服务按规执行率</w:t>
            </w:r>
            <w:r>
              <w:rPr>
                <w:rFonts w:hint="eastAsia"/>
                <w:color w:val="auto"/>
                <w:lang w:val="en-US" w:eastAsia="zh-CN"/>
              </w:rPr>
              <w:tab/>
            </w:r>
            <w:r>
              <w:rPr>
                <w:rFonts w:hint="eastAsia"/>
                <w:color w:val="auto"/>
                <w:lang w:val="en-US" w:eastAsia="zh-CN"/>
              </w:rPr>
              <w:t>100％</w:t>
            </w:r>
          </w:p>
          <w:p>
            <w:pPr>
              <w:bidi w:val="0"/>
              <w:ind w:firstLine="420" w:firstLineChars="200"/>
              <w:rPr>
                <w:rFonts w:hint="eastAsia"/>
                <w:color w:val="auto"/>
                <w:lang w:val="en-US" w:eastAsia="zh-CN"/>
              </w:rPr>
            </w:pPr>
            <w:r>
              <w:rPr>
                <w:rFonts w:hint="eastAsia"/>
                <w:color w:val="auto"/>
                <w:lang w:val="en-US" w:eastAsia="zh-CN"/>
              </w:rPr>
              <w:t>业主投诉有效处理率</w:t>
            </w:r>
            <w:r>
              <w:rPr>
                <w:rFonts w:hint="eastAsia"/>
                <w:color w:val="auto"/>
                <w:lang w:val="en-US" w:eastAsia="zh-CN"/>
              </w:rPr>
              <w:tab/>
            </w:r>
            <w:r>
              <w:rPr>
                <w:rFonts w:hint="eastAsia"/>
                <w:color w:val="auto"/>
                <w:lang w:val="en-US" w:eastAsia="zh-CN"/>
              </w:rPr>
              <w:t>100%</w:t>
            </w:r>
          </w:p>
          <w:p>
            <w:pPr>
              <w:bidi w:val="0"/>
              <w:ind w:firstLine="420" w:firstLineChars="200"/>
              <w:rPr>
                <w:rFonts w:hint="eastAsia"/>
                <w:color w:val="auto"/>
                <w:lang w:val="en-US" w:eastAsia="zh-CN"/>
              </w:rPr>
            </w:pPr>
            <w:r>
              <w:rPr>
                <w:rFonts w:hint="eastAsia"/>
                <w:color w:val="auto"/>
                <w:lang w:val="en-US" w:eastAsia="zh-CN"/>
              </w:rPr>
              <w:t>物业服务检查合格率</w:t>
            </w:r>
            <w:r>
              <w:rPr>
                <w:rFonts w:hint="eastAsia"/>
                <w:color w:val="auto"/>
                <w:lang w:val="en-US" w:eastAsia="zh-CN"/>
              </w:rPr>
              <w:tab/>
            </w:r>
            <w:r>
              <w:rPr>
                <w:rFonts w:hint="eastAsia"/>
                <w:color w:val="auto"/>
                <w:lang w:val="en-US" w:eastAsia="zh-CN"/>
              </w:rPr>
              <w:t>≥95%</w:t>
            </w:r>
          </w:p>
          <w:p>
            <w:pPr>
              <w:bidi w:val="0"/>
              <w:ind w:firstLine="420" w:firstLineChars="200"/>
              <w:rPr>
                <w:rFonts w:hint="eastAsia"/>
                <w:color w:val="auto"/>
                <w:lang w:val="en-US" w:eastAsia="zh-CN"/>
              </w:rPr>
            </w:pPr>
            <w:r>
              <w:rPr>
                <w:rFonts w:hint="eastAsia"/>
                <w:color w:val="auto"/>
                <w:lang w:val="en-US" w:eastAsia="zh-CN"/>
              </w:rPr>
              <w:t>巡逻覆盖(房屋建筑/设施设备/周边环境/治安/消防/车辆停放)率</w:t>
            </w:r>
            <w:r>
              <w:rPr>
                <w:rFonts w:hint="eastAsia"/>
                <w:color w:val="auto"/>
                <w:lang w:val="en-US" w:eastAsia="zh-CN"/>
              </w:rPr>
              <w:tab/>
            </w:r>
            <w:r>
              <w:rPr>
                <w:rFonts w:hint="eastAsia"/>
                <w:color w:val="auto"/>
                <w:lang w:val="en-US" w:eastAsia="zh-CN"/>
              </w:rPr>
              <w:t>100%</w:t>
            </w:r>
          </w:p>
          <w:p>
            <w:pPr>
              <w:bidi w:val="0"/>
              <w:ind w:firstLine="420" w:firstLineChars="200"/>
              <w:rPr>
                <w:rFonts w:hint="eastAsia"/>
                <w:color w:val="auto"/>
                <w:lang w:val="en-US" w:eastAsia="zh-CN"/>
              </w:rPr>
            </w:pPr>
            <w:r>
              <w:rPr>
                <w:rFonts w:hint="eastAsia"/>
                <w:color w:val="auto"/>
                <w:lang w:val="en-US" w:eastAsia="zh-CN"/>
              </w:rPr>
              <w:t>公共区域设施、设备完好率</w:t>
            </w:r>
            <w:r>
              <w:rPr>
                <w:rFonts w:hint="eastAsia"/>
                <w:color w:val="auto"/>
                <w:lang w:val="en-US" w:eastAsia="zh-CN"/>
              </w:rPr>
              <w:tab/>
            </w:r>
            <w:r>
              <w:rPr>
                <w:rFonts w:hint="eastAsia"/>
                <w:color w:val="auto"/>
                <w:lang w:val="en-US" w:eastAsia="zh-CN"/>
              </w:rPr>
              <w:t>≥95％</w:t>
            </w:r>
          </w:p>
          <w:p>
            <w:pPr>
              <w:bidi w:val="0"/>
              <w:ind w:firstLine="420" w:firstLineChars="200"/>
              <w:rPr>
                <w:rFonts w:hint="eastAsia"/>
                <w:color w:val="auto"/>
                <w:lang w:val="en-US" w:eastAsia="zh-CN"/>
              </w:rPr>
            </w:pPr>
            <w:r>
              <w:rPr>
                <w:rFonts w:hint="eastAsia"/>
                <w:color w:val="auto"/>
                <w:lang w:val="en-US" w:eastAsia="zh-CN"/>
              </w:rPr>
              <w:t>业主满意度</w:t>
            </w:r>
            <w:r>
              <w:rPr>
                <w:rFonts w:hint="eastAsia"/>
                <w:color w:val="auto"/>
                <w:lang w:val="en-US" w:eastAsia="zh-CN"/>
              </w:rPr>
              <w:tab/>
            </w:r>
            <w:r>
              <w:rPr>
                <w:rFonts w:hint="eastAsia"/>
                <w:color w:val="auto"/>
                <w:lang w:val="en-US" w:eastAsia="zh-CN"/>
              </w:rPr>
              <w:t>≥90%</w:t>
            </w:r>
          </w:p>
          <w:p>
            <w:pPr>
              <w:bidi w:val="0"/>
              <w:ind w:firstLine="420" w:firstLineChars="200"/>
              <w:rPr>
                <w:rFonts w:hint="eastAsia"/>
                <w:color w:val="auto"/>
                <w:lang w:val="en-US" w:eastAsia="zh-CN"/>
              </w:rPr>
            </w:pPr>
            <w:r>
              <w:rPr>
                <w:rFonts w:hint="eastAsia"/>
                <w:color w:val="auto"/>
                <w:lang w:val="en-US" w:eastAsia="zh-CN"/>
              </w:rPr>
              <w:t>雨、污水合规排放率</w:t>
            </w:r>
            <w:r>
              <w:rPr>
                <w:rFonts w:hint="eastAsia"/>
                <w:color w:val="auto"/>
                <w:lang w:val="en-US" w:eastAsia="zh-CN"/>
              </w:rPr>
              <w:tab/>
            </w:r>
            <w:r>
              <w:rPr>
                <w:rFonts w:hint="eastAsia"/>
                <w:color w:val="auto"/>
                <w:lang w:val="en-US" w:eastAsia="zh-CN"/>
              </w:rPr>
              <w:t>100%</w:t>
            </w:r>
          </w:p>
          <w:p>
            <w:pPr>
              <w:bidi w:val="0"/>
              <w:ind w:firstLine="420" w:firstLineChars="200"/>
              <w:rPr>
                <w:rFonts w:hint="eastAsia"/>
                <w:color w:val="auto"/>
                <w:lang w:val="en-US" w:eastAsia="zh-CN"/>
              </w:rPr>
            </w:pPr>
            <w:r>
              <w:rPr>
                <w:rFonts w:hint="eastAsia"/>
                <w:color w:val="auto"/>
                <w:lang w:val="en-US" w:eastAsia="zh-CN"/>
              </w:rPr>
              <w:t>环境、职业健康安全运行检查按时完成率</w:t>
            </w:r>
            <w:r>
              <w:rPr>
                <w:rFonts w:hint="eastAsia"/>
                <w:color w:val="auto"/>
                <w:lang w:val="en-US" w:eastAsia="zh-CN"/>
              </w:rPr>
              <w:tab/>
            </w:r>
            <w:r>
              <w:rPr>
                <w:rFonts w:hint="eastAsia"/>
                <w:color w:val="auto"/>
                <w:lang w:val="en-US" w:eastAsia="zh-CN"/>
              </w:rPr>
              <w:t>100%</w:t>
            </w:r>
          </w:p>
          <w:p>
            <w:pPr>
              <w:bidi w:val="0"/>
              <w:ind w:firstLine="420" w:firstLineChars="200"/>
              <w:rPr>
                <w:rFonts w:hint="eastAsia" w:eastAsia="华文细黑"/>
                <w:bCs/>
                <w:color w:val="auto"/>
                <w:szCs w:val="20"/>
                <w:lang w:val="en-US" w:eastAsia="zh-CN"/>
              </w:rPr>
            </w:pPr>
            <w:r>
              <w:rPr>
                <w:rFonts w:hint="eastAsia"/>
                <w:color w:val="auto"/>
                <w:lang w:val="en-US" w:eastAsia="zh-CN"/>
              </w:rPr>
              <w:t>环境、职业健康安全运行检查合格率</w:t>
            </w:r>
            <w:r>
              <w:rPr>
                <w:rFonts w:hint="eastAsia"/>
                <w:color w:val="auto"/>
                <w:lang w:val="en-US" w:eastAsia="zh-CN"/>
              </w:rPr>
              <w:tab/>
            </w:r>
            <w:r>
              <w:rPr>
                <w:rFonts w:hint="eastAsia"/>
                <w:color w:val="auto"/>
                <w:lang w:val="en-US" w:eastAsia="zh-CN"/>
              </w:rPr>
              <w:t>≥95%</w:t>
            </w:r>
          </w:p>
          <w:p>
            <w:pPr>
              <w:ind w:firstLine="420" w:firstLineChars="200"/>
              <w:rPr>
                <w:rFonts w:hint="default"/>
                <w:lang w:val="en-US" w:eastAsia="zh-CN"/>
              </w:rPr>
            </w:pPr>
            <w:r>
              <w:rPr>
                <w:rFonts w:hint="eastAsia"/>
                <w:lang w:val="en-US" w:eastAsia="zh-CN"/>
              </w:rPr>
              <w:t xml:space="preserve">目标可测量，与组织方针一致。抽查近一年项目目标分解落实情况，均达成，基本符合监视要求。 </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160" w:type="dxa"/>
          </w:tcPr>
          <w:p>
            <w:pPr>
              <w:rPr>
                <w:rFonts w:hint="default" w:ascii="华文细黑" w:hAnsi="华文细黑" w:eastAsia="华文细黑" w:cs="华文细黑"/>
                <w:lang w:val="en-US" w:eastAsia="zh-CN"/>
              </w:rPr>
            </w:pPr>
            <w:r>
              <w:rPr>
                <w:rFonts w:hint="eastAsia" w:ascii="华文细黑" w:hAnsi="华文细黑" w:cs="华文细黑"/>
                <w:lang w:val="en-US" w:eastAsia="zh-CN"/>
              </w:rPr>
              <w:t>活动准则及其运行控制总体情况</w:t>
            </w:r>
          </w:p>
        </w:tc>
        <w:tc>
          <w:tcPr>
            <w:tcW w:w="960" w:type="dxa"/>
          </w:tcPr>
          <w:p>
            <w:pPr>
              <w:rPr>
                <w:rFonts w:hint="eastAsia" w:ascii="华文细黑" w:hAnsi="华文细黑" w:eastAsia="华文细黑" w:cs="华文细黑"/>
                <w:lang w:val="en-US"/>
              </w:rPr>
            </w:pPr>
            <w:r>
              <w:rPr>
                <w:rFonts w:hint="eastAsia" w:ascii="华文细黑" w:hAnsi="华文细黑" w:eastAsia="华文细黑" w:cs="华文细黑"/>
                <w:lang w:val="en-US" w:eastAsia="zh-CN"/>
              </w:rPr>
              <w:t>Q</w:t>
            </w:r>
            <w:r>
              <w:rPr>
                <w:rFonts w:hint="eastAsia" w:ascii="宋体" w:hAnsi="宋体" w:cs="Arial"/>
                <w:sz w:val="21"/>
                <w:szCs w:val="21"/>
                <w:highlight w:val="none"/>
              </w:rPr>
              <w:t>8.1</w:t>
            </w:r>
          </w:p>
        </w:tc>
        <w:tc>
          <w:tcPr>
            <w:tcW w:w="10004" w:type="dxa"/>
          </w:tcPr>
          <w:p>
            <w:pPr>
              <w:ind w:firstLine="420" w:firstLineChars="200"/>
              <w:rPr>
                <w:rFonts w:hint="eastAsia" w:ascii="Times New Roman" w:hAnsi="Times New Roman"/>
                <w:lang w:val="en-US" w:eastAsia="zh-CN"/>
              </w:rPr>
            </w:pPr>
            <w:r>
              <w:rPr>
                <w:rFonts w:hint="eastAsia"/>
                <w:lang w:val="en-US" w:eastAsia="zh-CN"/>
              </w:rPr>
              <w:t>组织依据</w:t>
            </w:r>
            <w:r>
              <w:rPr>
                <w:rFonts w:hint="eastAsia" w:ascii="Times New Roman" w:hAnsi="Times New Roman"/>
                <w:lang w:val="en-US" w:eastAsia="zh-CN"/>
              </w:rPr>
              <w:t>《</w:t>
            </w:r>
            <w:r>
              <w:rPr>
                <w:rFonts w:hint="eastAsia"/>
                <w:lang w:val="en-US" w:eastAsia="zh-CN"/>
              </w:rPr>
              <w:t>品质作业指导书</w:t>
            </w:r>
            <w:r>
              <w:rPr>
                <w:rFonts w:hint="eastAsia" w:ascii="Times New Roman" w:hAnsi="Times New Roman"/>
                <w:lang w:val="en-US" w:eastAsia="zh-CN"/>
              </w:rPr>
              <w:t>》</w:t>
            </w:r>
            <w:r>
              <w:rPr>
                <w:rFonts w:hint="eastAsia" w:ascii="Times New Roman" w:hAnsi="Times New Roman"/>
                <w:color w:val="auto"/>
                <w:lang w:val="en-US" w:eastAsia="zh-CN"/>
              </w:rPr>
              <w:t>结合实际职制定了</w:t>
            </w:r>
            <w:r>
              <w:rPr>
                <w:rFonts w:hint="eastAsia"/>
                <w:color w:val="auto"/>
                <w:lang w:val="en-US" w:eastAsia="zh-CN"/>
              </w:rPr>
              <w:t>《物业服务中心接待流程》、《投诉处理流程》</w:t>
            </w:r>
            <w:r>
              <w:rPr>
                <w:rFonts w:hint="eastAsia" w:ascii="Times New Roman" w:hAnsi="Times New Roman"/>
                <w:color w:val="auto"/>
                <w:lang w:val="en-US" w:eastAsia="zh-CN"/>
              </w:rPr>
              <w:t>等</w:t>
            </w:r>
            <w:r>
              <w:rPr>
                <w:rFonts w:hint="eastAsia"/>
                <w:color w:val="auto"/>
                <w:lang w:val="en-US" w:eastAsia="zh-CN"/>
              </w:rPr>
              <w:t>规范文件</w:t>
            </w:r>
            <w:r>
              <w:rPr>
                <w:rFonts w:hint="eastAsia" w:ascii="Times New Roman" w:hAnsi="Times New Roman"/>
                <w:color w:val="auto"/>
                <w:lang w:val="en-US" w:eastAsia="zh-CN"/>
              </w:rPr>
              <w:t>，基本能够满足职责范围内过程的控制策划要求。</w:t>
            </w:r>
          </w:p>
          <w:p>
            <w:pPr>
              <w:ind w:firstLine="420" w:firstLineChars="200"/>
              <w:rPr>
                <w:rFonts w:hint="default" w:eastAsia="华文细黑"/>
                <w:lang w:val="en-US" w:eastAsia="zh-CN"/>
              </w:rPr>
            </w:pPr>
            <w:r>
              <w:rPr>
                <w:rFonts w:hint="eastAsia"/>
                <w:lang w:val="en-US" w:eastAsia="zh-CN"/>
              </w:rPr>
              <w:t>在此基础上</w:t>
            </w:r>
            <w:r>
              <w:rPr>
                <w:rFonts w:hint="eastAsia" w:ascii="Times New Roman" w:hAnsi="Times New Roman"/>
                <w:lang w:val="en-US" w:eastAsia="zh-CN"/>
              </w:rPr>
              <w:t>形成</w:t>
            </w:r>
            <w:r>
              <w:rPr>
                <w:rFonts w:hint="eastAsia" w:ascii="Times New Roman" w:hAnsi="Times New Roman"/>
                <w:color w:val="auto"/>
                <w:lang w:val="en-US" w:eastAsia="zh-CN"/>
              </w:rPr>
              <w:t>了《</w:t>
            </w:r>
            <w:r>
              <w:rPr>
                <w:rFonts w:hint="eastAsia"/>
                <w:color w:val="auto"/>
                <w:lang w:val="en-US" w:eastAsia="zh-CN"/>
              </w:rPr>
              <w:t>垃圾清运记录（生活和厨余）</w:t>
            </w:r>
            <w:r>
              <w:rPr>
                <w:rFonts w:hint="eastAsia" w:ascii="Times New Roman" w:hAnsi="Times New Roman"/>
                <w:color w:val="auto"/>
                <w:lang w:val="en-US" w:eastAsia="zh-CN"/>
              </w:rPr>
              <w:t>》、《</w:t>
            </w:r>
            <w:r>
              <w:rPr>
                <w:rFonts w:hint="eastAsia"/>
                <w:color w:val="auto"/>
                <w:lang w:val="en-US" w:eastAsia="zh-CN"/>
              </w:rPr>
              <w:t>绿化养护记录</w:t>
            </w:r>
            <w:r>
              <w:rPr>
                <w:rFonts w:hint="eastAsia" w:ascii="Times New Roman" w:hAnsi="Times New Roman"/>
                <w:color w:val="auto"/>
                <w:lang w:val="en-US" w:eastAsia="zh-CN"/>
              </w:rPr>
              <w:t>》</w:t>
            </w:r>
            <w:r>
              <w:rPr>
                <w:rFonts w:hint="eastAsia"/>
                <w:color w:val="auto"/>
                <w:lang w:val="en-US" w:eastAsia="zh-CN"/>
              </w:rPr>
              <w:t>、</w:t>
            </w:r>
            <w:r>
              <w:rPr>
                <w:rFonts w:hint="eastAsia" w:ascii="Times New Roman" w:hAnsi="Times New Roman"/>
                <w:color w:val="auto"/>
                <w:lang w:val="en-US" w:eastAsia="zh-CN"/>
              </w:rPr>
              <w:t>《</w:t>
            </w:r>
            <w:r>
              <w:rPr>
                <w:rFonts w:hint="eastAsia"/>
                <w:color w:val="auto"/>
                <w:lang w:val="en-US" w:eastAsia="zh-CN"/>
              </w:rPr>
              <w:t>绿化药物出入库登记记录</w:t>
            </w:r>
            <w:r>
              <w:rPr>
                <w:rFonts w:hint="eastAsia" w:ascii="Times New Roman" w:hAnsi="Times New Roman"/>
                <w:color w:val="auto"/>
                <w:lang w:val="en-US" w:eastAsia="zh-CN"/>
              </w:rPr>
              <w:t>》</w:t>
            </w:r>
            <w:r>
              <w:rPr>
                <w:rFonts w:hint="eastAsia"/>
                <w:color w:val="auto"/>
                <w:lang w:val="en-US" w:eastAsia="zh-CN"/>
              </w:rPr>
              <w:t>、《环境消杀记录》、《巡逻值班记录表》、《公共设备设施维修保养记录及实施表》、《地下车库排污泵巡查记录表》</w:t>
            </w:r>
            <w:r>
              <w:rPr>
                <w:rFonts w:hint="eastAsia" w:ascii="Times New Roman" w:hAnsi="Times New Roman"/>
                <w:color w:val="auto"/>
                <w:lang w:val="en-US" w:eastAsia="zh-CN"/>
              </w:rPr>
              <w:t>等记录，基本能够按照上述准则要求实施职责过程，符合要求。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ascii="华文细黑" w:hAnsi="华文细黑" w:cs="华文细黑"/>
                <w:lang w:val="en-US" w:eastAsia="zh-CN"/>
              </w:rPr>
            </w:pPr>
            <w:r>
              <w:rPr>
                <w:rFonts w:hint="eastAsia" w:ascii="华文细黑" w:hAnsi="华文细黑" w:cs="华文细黑"/>
                <w:lang w:val="en-US" w:eastAsia="zh-CN"/>
              </w:rPr>
              <w:t>外包过程</w:t>
            </w:r>
          </w:p>
        </w:tc>
        <w:tc>
          <w:tcPr>
            <w:tcW w:w="960" w:type="dxa"/>
          </w:tcPr>
          <w:p>
            <w:pPr>
              <w:rPr>
                <w:rFonts w:hint="default" w:ascii="华文细黑" w:hAnsi="华文细黑" w:eastAsia="华文细黑" w:cs="华文细黑"/>
                <w:lang w:val="en-US" w:eastAsia="zh-CN"/>
              </w:rPr>
            </w:pPr>
            <w:r>
              <w:rPr>
                <w:rFonts w:hint="eastAsia" w:ascii="华文细黑" w:hAnsi="华文细黑" w:cs="华文细黑"/>
                <w:lang w:val="en-US" w:eastAsia="zh-CN"/>
              </w:rPr>
              <w:t>Q8.4</w:t>
            </w:r>
          </w:p>
        </w:tc>
        <w:tc>
          <w:tcPr>
            <w:tcW w:w="10004" w:type="dxa"/>
          </w:tcPr>
          <w:p>
            <w:pPr>
              <w:bidi w:val="0"/>
              <w:ind w:firstLine="420"/>
              <w:rPr>
                <w:rFonts w:hint="default" w:ascii="华文细黑" w:hAnsi="华文细黑" w:cs="华文细黑"/>
                <w:color w:val="4F81BD" w:themeColor="accent1"/>
                <w:sz w:val="21"/>
                <w:szCs w:val="21"/>
                <w:lang w:val="en-US" w:eastAsia="zh-CN"/>
              </w:rPr>
            </w:pPr>
            <w:r>
              <w:rPr>
                <w:rFonts w:hint="eastAsia"/>
                <w:lang w:val="en-US" w:eastAsia="zh-CN"/>
              </w:rPr>
              <w:t>怡景花城项目属排屋，不涉及电梯等特种设备委外维护检测管理内容，垃圾清运过程主要通过与杭州市余杭区人民政府五常街道办事处签订合同的方式控制。</w:t>
            </w:r>
            <w:r>
              <w:rPr>
                <w:rFonts w:hint="eastAsia" w:ascii="华文细黑" w:hAnsi="华文细黑" w:cs="华文细黑"/>
                <w:color w:val="auto"/>
                <w:sz w:val="21"/>
                <w:szCs w:val="21"/>
                <w:lang w:val="en-US" w:eastAsia="zh-CN"/>
              </w:rPr>
              <w:t>外部提供过程基本满足控制要求。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tcPr>
          <w:p>
            <w:pPr>
              <w:rPr>
                <w:rFonts w:hint="default" w:ascii="华文细黑" w:hAnsi="华文细黑" w:eastAsia="华文细黑" w:cs="华文细黑"/>
                <w:spacing w:val="-6"/>
                <w:sz w:val="21"/>
                <w:szCs w:val="21"/>
                <w:highlight w:val="none"/>
                <w:lang w:val="en-US" w:eastAsia="zh-CN"/>
              </w:rPr>
            </w:pPr>
            <w:r>
              <w:rPr>
                <w:rFonts w:hint="eastAsia" w:ascii="华文细黑" w:hAnsi="华文细黑" w:cs="华文细黑"/>
                <w:spacing w:val="-6"/>
                <w:sz w:val="21"/>
                <w:szCs w:val="21"/>
                <w:highlight w:val="none"/>
                <w:lang w:val="en-US" w:eastAsia="zh-CN"/>
              </w:rPr>
              <w:t>具体过程运行控制情况</w:t>
            </w:r>
          </w:p>
        </w:tc>
        <w:tc>
          <w:tcPr>
            <w:tcW w:w="960" w:type="dxa"/>
          </w:tcPr>
          <w:p>
            <w:pPr>
              <w:rPr>
                <w:rFonts w:hint="default" w:ascii="华文细黑" w:hAnsi="华文细黑" w:eastAsia="华文细黑" w:cs="华文细黑"/>
                <w:lang w:val="en-US" w:eastAsia="zh-CN"/>
              </w:rPr>
            </w:pPr>
            <w:r>
              <w:rPr>
                <w:rFonts w:hint="eastAsia" w:ascii="华文细黑" w:hAnsi="华文细黑" w:eastAsia="华文细黑" w:cs="华文细黑"/>
                <w:lang w:val="en-US" w:eastAsia="zh-CN"/>
              </w:rPr>
              <w:t>Q</w:t>
            </w:r>
            <w:r>
              <w:rPr>
                <w:rFonts w:hint="eastAsia" w:ascii="华文细黑" w:hAnsi="华文细黑" w:cs="华文细黑"/>
                <w:lang w:val="en-US" w:eastAsia="zh-CN"/>
              </w:rPr>
              <w:t>8.5.1</w:t>
            </w:r>
          </w:p>
        </w:tc>
        <w:tc>
          <w:tcPr>
            <w:tcW w:w="10004" w:type="dxa"/>
          </w:tcPr>
          <w:p>
            <w:pPr>
              <w:numPr>
                <w:ilvl w:val="0"/>
                <w:numId w:val="0"/>
              </w:numPr>
              <w:bidi w:val="0"/>
              <w:ind w:firstLine="420" w:firstLineChars="200"/>
              <w:rPr>
                <w:rFonts w:hint="eastAsia"/>
                <w:color w:val="FF0000"/>
                <w:lang w:val="en-US" w:eastAsia="zh-CN"/>
              </w:rPr>
            </w:pPr>
            <w:r>
              <w:rPr>
                <w:rFonts w:hint="eastAsia"/>
                <w:lang w:val="en-US" w:eastAsia="zh-CN"/>
              </w:rPr>
              <w:t>项目服务</w:t>
            </w:r>
            <w:r>
              <w:rPr>
                <w:rFonts w:hint="eastAsia"/>
                <w:color w:val="auto"/>
                <w:lang w:val="en-US" w:eastAsia="zh-CN"/>
              </w:rPr>
              <w:t>中心配备管理人员13名，其中项目经理1人、工程1人、环境4人、保洁1人、秩序6人，抽查秩序部2022年度培训计划表，秩序部一周一次培训，内容覆盖礼仪、秩序服务手册、突发事件处理、安全检查、车辆管理、消防培训等。提供保安员证，抽查1：姓名：周伟；证件编号：浙012019872080；抽查2：姓名：李勇宝；证件编号：浙012019864699。人员配置及其能力基本能满足岗位要求。</w:t>
            </w:r>
          </w:p>
          <w:p>
            <w:pPr>
              <w:ind w:firstLine="420" w:firstLineChars="200"/>
              <w:rPr>
                <w:rFonts w:hint="default"/>
                <w:color w:val="auto"/>
                <w:lang w:val="en-US" w:eastAsia="zh-CN"/>
              </w:rPr>
            </w:pPr>
            <w:r>
              <w:rPr>
                <w:rFonts w:hint="eastAsia"/>
                <w:color w:val="auto"/>
                <w:lang w:val="en-US" w:eastAsia="zh-CN"/>
              </w:rPr>
              <w:t>项目服务中心负责人李小华表示，项目服务中心工作内容除工程设施维修保养、安保及其内部检查外，还负责保洁及绿化养护服务的管理，包括人员安排、服务质量检查等。其中服务检查为项目服务中心主要的监视和测量方式。</w:t>
            </w:r>
          </w:p>
          <w:p>
            <w:pPr>
              <w:ind w:firstLine="420" w:firstLineChars="200"/>
              <w:rPr>
                <w:rFonts w:hint="eastAsia"/>
                <w:color w:val="auto"/>
                <w:lang w:val="en-US" w:eastAsia="zh-CN"/>
              </w:rPr>
            </w:pPr>
            <w:r>
              <w:rPr>
                <w:rFonts w:hint="eastAsia"/>
                <w:color w:val="auto"/>
                <w:lang w:val="en-US" w:eastAsia="zh-CN"/>
              </w:rPr>
              <w:t>除品质部的一级检查外，项目服务中心根据Q8.1准则文件，在日常监视和测量工作中形成了一系列记录文件：</w:t>
            </w:r>
          </w:p>
          <w:p>
            <w:pPr>
              <w:bidi w:val="0"/>
              <w:ind w:firstLine="420" w:firstLineChars="200"/>
              <w:rPr>
                <w:rFonts w:hint="eastAsia"/>
                <w:color w:val="auto"/>
                <w:lang w:val="en-US" w:eastAsia="zh-CN"/>
              </w:rPr>
            </w:pPr>
            <w:r>
              <w:rPr>
                <w:rFonts w:hint="eastAsia"/>
                <w:color w:val="auto"/>
                <w:lang w:val="en-US" w:eastAsia="zh-CN"/>
              </w:rPr>
              <w:t>抽查怡景花城项目二级检查记录内容如下：</w:t>
            </w:r>
          </w:p>
          <w:p>
            <w:pPr>
              <w:numPr>
                <w:ilvl w:val="0"/>
                <w:numId w:val="0"/>
              </w:numPr>
              <w:bidi w:val="0"/>
              <w:ind w:firstLine="420" w:firstLineChars="200"/>
              <w:rPr>
                <w:rFonts w:hint="eastAsia"/>
                <w:color w:val="auto"/>
                <w:lang w:val="en-US" w:eastAsia="zh-CN"/>
              </w:rPr>
            </w:pPr>
            <w:r>
              <w:rPr>
                <w:rFonts w:hint="eastAsia"/>
                <w:color w:val="auto"/>
                <w:lang w:val="en-US" w:eastAsia="zh-CN"/>
              </w:rPr>
              <w:t>抽查2022年7月生活垃圾和厨余垃圾清运记录：内容包括日期、时间、数量、清洁桶质量（完好、干净）、清运人、车牌号和检查人，记录清晰完整，符合要求。</w:t>
            </w:r>
          </w:p>
          <w:p>
            <w:pPr>
              <w:numPr>
                <w:ilvl w:val="0"/>
                <w:numId w:val="0"/>
              </w:numPr>
              <w:bidi w:val="0"/>
              <w:ind w:firstLine="420" w:firstLineChars="200"/>
              <w:rPr>
                <w:rFonts w:hint="eastAsia"/>
                <w:color w:val="auto"/>
                <w:lang w:val="en-US" w:eastAsia="zh-CN"/>
              </w:rPr>
            </w:pPr>
            <w:r>
              <w:rPr>
                <w:rFonts w:hint="eastAsia"/>
                <w:color w:val="auto"/>
                <w:lang w:val="en-US" w:eastAsia="zh-CN"/>
              </w:rPr>
              <w:t>抽查2022年9月和10月绿化养护记录：养护内容包括浇水、杀虫、修剪、补种、施肥、其它等，控制内容包括养护及检查情况、时间和责任人，记录清晰完整，符合要求。</w:t>
            </w:r>
          </w:p>
          <w:p>
            <w:pPr>
              <w:numPr>
                <w:ilvl w:val="0"/>
                <w:numId w:val="0"/>
              </w:numPr>
              <w:bidi w:val="0"/>
              <w:ind w:firstLine="420" w:firstLineChars="200"/>
              <w:rPr>
                <w:rFonts w:hint="eastAsia"/>
                <w:color w:val="auto"/>
                <w:lang w:val="en-US" w:eastAsia="zh-CN"/>
              </w:rPr>
            </w:pPr>
            <w:r>
              <w:rPr>
                <w:rFonts w:hint="eastAsia"/>
                <w:color w:val="auto"/>
                <w:lang w:val="en-US" w:eastAsia="zh-CN"/>
              </w:rPr>
              <w:t>抽查2022年10月份绿化药物出入库登记记录：内容包括登记时间、物品名称、入库（规格、数量、办理人）、出库（规格、数量、办理人）、库存数量等，符合要求。</w:t>
            </w:r>
          </w:p>
          <w:p>
            <w:pPr>
              <w:numPr>
                <w:ilvl w:val="0"/>
                <w:numId w:val="0"/>
              </w:numPr>
              <w:bidi w:val="0"/>
              <w:ind w:firstLine="420" w:firstLineChars="200"/>
              <w:rPr>
                <w:rFonts w:hint="eastAsia"/>
                <w:color w:val="auto"/>
                <w:lang w:val="en-US" w:eastAsia="zh-CN"/>
              </w:rPr>
            </w:pPr>
            <w:r>
              <w:rPr>
                <w:rFonts w:hint="eastAsia"/>
                <w:color w:val="auto"/>
                <w:lang w:val="en-US" w:eastAsia="zh-CN"/>
              </w:rPr>
              <w:t>抽查2022年10月8日和23日的环境消杀记录：内容包括区域/项目、消杀内容、消杀药品、消杀责任人、监督人、效果评估、不合格处理结果等，基本满足要求。</w:t>
            </w:r>
          </w:p>
          <w:p>
            <w:pPr>
              <w:numPr>
                <w:ilvl w:val="0"/>
                <w:numId w:val="0"/>
              </w:numPr>
              <w:bidi w:val="0"/>
              <w:ind w:firstLine="420" w:firstLineChars="200"/>
              <w:rPr>
                <w:rFonts w:hint="eastAsia"/>
                <w:color w:val="auto"/>
                <w:lang w:val="en-US" w:eastAsia="zh-CN"/>
              </w:rPr>
            </w:pPr>
            <w:r>
              <w:rPr>
                <w:rFonts w:hint="eastAsia"/>
                <w:color w:val="auto"/>
                <w:lang w:val="en-US" w:eastAsia="zh-CN"/>
              </w:rPr>
              <w:t>抽查2022年9月16日和2022年9月21日巡逻值班记录表：内容包日期、班次、值班人员、领班、巡逻情况记录和物品交接及卫生情况评价等，基本满足要求。</w:t>
            </w:r>
          </w:p>
          <w:p>
            <w:pPr>
              <w:numPr>
                <w:ilvl w:val="0"/>
                <w:numId w:val="0"/>
              </w:numPr>
              <w:bidi w:val="0"/>
              <w:ind w:firstLine="420" w:firstLineChars="200"/>
              <w:rPr>
                <w:rFonts w:hint="eastAsia"/>
                <w:color w:val="auto"/>
                <w:lang w:val="en-US" w:eastAsia="zh-CN"/>
              </w:rPr>
            </w:pPr>
            <w:r>
              <w:rPr>
                <w:rFonts w:hint="eastAsia"/>
                <w:color w:val="auto"/>
                <w:lang w:val="en-US" w:eastAsia="zh-CN"/>
              </w:rPr>
              <w:t>提供《公共设备设施维修保养记录及实施表》：维修保养对象包括警铃门灯、各类密闭门、各类防护阀、信号箱控制箱、人防风机、开关控制箱、电缆桥架、楼梯栏杆、门窗及五金配件、排水设施、各类标识、灯具、避雷装置、室外道路台阶侧石、建筑主题及外墙、洁具、室外管网、排污泵、管道、压力表、室内消火栓、湿式报警阀、信号蝶阀、水流指示器、送排风机、排烟阀、消防用管网等，内容部包括设备名称、实施月份、维修保养内容及要求等，基本满足控制要求。</w:t>
            </w:r>
          </w:p>
          <w:p>
            <w:pPr>
              <w:numPr>
                <w:ilvl w:val="0"/>
                <w:numId w:val="0"/>
              </w:numPr>
              <w:bidi w:val="0"/>
              <w:ind w:firstLine="420" w:firstLineChars="200"/>
              <w:rPr>
                <w:rFonts w:hint="eastAsia"/>
                <w:color w:val="auto"/>
                <w:lang w:val="en-US" w:eastAsia="zh-CN"/>
              </w:rPr>
            </w:pPr>
            <w:r>
              <w:rPr>
                <w:rFonts w:hint="eastAsia"/>
                <w:color w:val="auto"/>
                <w:lang w:val="en-US" w:eastAsia="zh-CN"/>
              </w:rPr>
              <w:t>抽查2022年1月-7月地下车库排污泵巡查记录表：内容包括车库位置、泵编号、运行情况、现场状态、卫生、异常情况记录、跟进情况、巡视人等，基本满足控制要求。</w:t>
            </w:r>
          </w:p>
          <w:p>
            <w:pPr>
              <w:numPr>
                <w:ilvl w:val="0"/>
                <w:numId w:val="0"/>
              </w:numPr>
              <w:bidi w:val="0"/>
              <w:ind w:firstLine="420" w:firstLineChars="200"/>
              <w:rPr>
                <w:rFonts w:hint="eastAsia"/>
                <w:color w:val="auto"/>
                <w:lang w:val="en-US" w:eastAsia="zh-CN"/>
              </w:rPr>
            </w:pPr>
            <w:r>
              <w:rPr>
                <w:rFonts w:hint="eastAsia"/>
                <w:color w:val="auto"/>
                <w:lang w:val="en-US" w:eastAsia="zh-CN"/>
              </w:rPr>
              <w:t>抽查2022年7月风机房巡视记录表：内容包括日期、运行情况检查、现场状态、卫生、异常情况记录、跟进情况、巡视人等，基本满足控制要求。</w:t>
            </w:r>
          </w:p>
          <w:p>
            <w:pPr>
              <w:numPr>
                <w:ilvl w:val="0"/>
                <w:numId w:val="0"/>
              </w:numPr>
              <w:bidi w:val="0"/>
              <w:ind w:firstLine="420" w:firstLineChars="200"/>
              <w:rPr>
                <w:rFonts w:hint="default"/>
                <w:color w:val="auto"/>
                <w:lang w:val="en-US" w:eastAsia="zh-CN"/>
              </w:rPr>
            </w:pPr>
            <w:r>
              <w:rPr>
                <w:rFonts w:hint="eastAsia"/>
                <w:color w:val="auto"/>
                <w:lang w:val="en-US" w:eastAsia="zh-CN"/>
              </w:rPr>
              <w:t>现场见安保、工程人员、保洁人员、养护人员工作状态正常，未发现违反《指导书》要求的行为，夜班安保有序进行，符合要求。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160" w:type="dxa"/>
          </w:tcPr>
          <w:p>
            <w:pPr>
              <w:rPr>
                <w:rFonts w:hint="default" w:ascii="华文细黑" w:hAnsi="华文细黑" w:eastAsia="华文细黑" w:cs="华文细黑"/>
                <w:spacing w:val="-6"/>
                <w:sz w:val="21"/>
                <w:szCs w:val="21"/>
                <w:highlight w:val="none"/>
                <w:lang w:val="en-US" w:eastAsia="zh-CN"/>
              </w:rPr>
            </w:pPr>
            <w:r>
              <w:rPr>
                <w:rFonts w:hint="eastAsia" w:ascii="华文细黑" w:hAnsi="华文细黑" w:cs="华文细黑"/>
                <w:spacing w:val="-6"/>
                <w:sz w:val="21"/>
                <w:szCs w:val="21"/>
                <w:highlight w:val="none"/>
                <w:lang w:val="en-US" w:eastAsia="zh-CN"/>
              </w:rPr>
              <w:t>服务标识与防护</w:t>
            </w:r>
          </w:p>
        </w:tc>
        <w:tc>
          <w:tcPr>
            <w:tcW w:w="960" w:type="dxa"/>
          </w:tcPr>
          <w:p>
            <w:pPr>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Q</w:t>
            </w:r>
            <w:r>
              <w:rPr>
                <w:rFonts w:hint="eastAsia" w:ascii="宋体" w:hAnsi="宋体" w:cs="Arial"/>
                <w:color w:val="auto"/>
                <w:sz w:val="21"/>
                <w:szCs w:val="21"/>
                <w:highlight w:val="none"/>
                <w:lang w:val="en-US" w:eastAsia="zh-CN"/>
              </w:rPr>
              <w:t>8.5.2/8.5.4</w:t>
            </w:r>
          </w:p>
        </w:tc>
        <w:tc>
          <w:tcPr>
            <w:tcW w:w="10004" w:type="dxa"/>
          </w:tcPr>
          <w:p>
            <w:pPr>
              <w:spacing w:line="280" w:lineRule="exact"/>
              <w:ind w:firstLine="420" w:firstLineChars="200"/>
              <w:rPr>
                <w:rFonts w:hint="eastAsia"/>
                <w:lang w:val="en-US" w:eastAsia="zh-CN"/>
              </w:rPr>
            </w:pPr>
            <w:r>
              <w:rPr>
                <w:rFonts w:hint="eastAsia"/>
                <w:lang w:val="en-US" w:eastAsia="zh-CN"/>
              </w:rPr>
              <w:t>项目服务中心在提供服务的同时，对服务输出进行检查（如二级自查及一级检查等），适当时予以标识（如现场发现项目服务中心当天在补种的草皮的地方设置温馨提示的标牌。）</w:t>
            </w:r>
          </w:p>
          <w:p>
            <w:pPr>
              <w:spacing w:line="280" w:lineRule="exact"/>
              <w:ind w:firstLine="420" w:firstLineChars="200"/>
              <w:rPr>
                <w:rFonts w:hint="eastAsia"/>
                <w:lang w:val="en-US" w:eastAsia="zh-CN"/>
              </w:rPr>
            </w:pPr>
            <w:r>
              <w:rPr>
                <w:rFonts w:hint="eastAsia"/>
                <w:lang w:val="en-US" w:eastAsia="zh-CN"/>
              </w:rPr>
              <w:t>现场查见其它服务区域如消控室设置的挡鼠板上有“未经许可不得去下挡板”的标识，基本同上。</w:t>
            </w:r>
          </w:p>
          <w:p>
            <w:pPr>
              <w:spacing w:line="280" w:lineRule="exact"/>
              <w:ind w:firstLine="420" w:firstLineChars="200"/>
              <w:rPr>
                <w:rFonts w:hint="default"/>
                <w:lang w:val="en-US" w:eastAsia="zh-CN"/>
              </w:rPr>
            </w:pPr>
            <w:r>
              <w:rPr>
                <w:rFonts w:hint="eastAsia"/>
                <w:lang w:val="en-US" w:eastAsia="zh-CN"/>
              </w:rPr>
              <w:t>项目服务中心负责人李小华介绍，小区每一项服务都可以通过值班记录/服务记录追溯到当天的值班人员和服务人员，如若有问题，可通过询问相关人员和调查监控等找出原因，以鉴别、改进人员及其服务。</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160" w:type="dxa"/>
          </w:tcPr>
          <w:p>
            <w:pPr>
              <w:rPr>
                <w:rFonts w:hint="default" w:ascii="华文细黑" w:hAnsi="华文细黑" w:eastAsia="华文细黑" w:cs="华文细黑"/>
                <w:spacing w:val="-6"/>
                <w:sz w:val="21"/>
                <w:szCs w:val="21"/>
                <w:highlight w:val="none"/>
                <w:lang w:val="en-US" w:eastAsia="zh-CN"/>
              </w:rPr>
            </w:pPr>
            <w:r>
              <w:rPr>
                <w:rFonts w:hint="eastAsia" w:ascii="华文细黑" w:hAnsi="华文细黑" w:cs="华文细黑"/>
                <w:spacing w:val="-6"/>
                <w:sz w:val="21"/>
                <w:szCs w:val="21"/>
                <w:highlight w:val="none"/>
                <w:lang w:val="en-US" w:eastAsia="zh-CN"/>
              </w:rPr>
              <w:t>供方、顾客财产识别与防护</w:t>
            </w:r>
          </w:p>
        </w:tc>
        <w:tc>
          <w:tcPr>
            <w:tcW w:w="960" w:type="dxa"/>
          </w:tcPr>
          <w:p>
            <w:pPr>
              <w:rPr>
                <w:rFonts w:hint="default" w:ascii="华文细黑" w:hAnsi="华文细黑" w:eastAsia="华文细黑" w:cs="华文细黑"/>
                <w:lang w:val="en-US" w:eastAsia="zh-CN"/>
              </w:rPr>
            </w:pPr>
            <w:r>
              <w:rPr>
                <w:rFonts w:hint="eastAsia" w:ascii="华文细黑" w:hAnsi="华文细黑" w:eastAsia="华文细黑" w:cs="华文细黑"/>
                <w:lang w:val="en-US" w:eastAsia="zh-CN"/>
              </w:rPr>
              <w:t>Q</w:t>
            </w:r>
            <w:r>
              <w:rPr>
                <w:rFonts w:hint="eastAsia" w:ascii="华文细黑" w:hAnsi="华文细黑" w:cs="华文细黑"/>
                <w:lang w:val="en-US" w:eastAsia="zh-CN"/>
              </w:rPr>
              <w:t>8.5.3</w:t>
            </w:r>
          </w:p>
        </w:tc>
        <w:tc>
          <w:tcPr>
            <w:tcW w:w="10004" w:type="dxa"/>
          </w:tcPr>
          <w:p>
            <w:pPr>
              <w:rPr>
                <w:rFonts w:hint="default" w:eastAsia="华文细黑"/>
                <w:lang w:val="en-US" w:eastAsia="zh-CN"/>
              </w:rPr>
            </w:pPr>
            <w:r>
              <w:rPr>
                <w:rFonts w:hint="eastAsia"/>
                <w:lang w:val="en-US" w:eastAsia="zh-CN"/>
              </w:rPr>
              <w:t xml:space="preserve">   现场审核了解到，项目服务中心除劳保用品、维修工器具及办公易耗品等属公司配置外，其它大型公共设施、消防设施设备均是供方及顾客财产。</w:t>
            </w:r>
            <w:r>
              <w:rPr>
                <w:rFonts w:hint="eastAsia"/>
                <w:color w:val="000000"/>
                <w:szCs w:val="21"/>
              </w:rPr>
              <w:t>妥善使用和管理也是属于服务管理中一部分，</w:t>
            </w:r>
            <w:r>
              <w:rPr>
                <w:rFonts w:hint="eastAsia"/>
                <w:color w:val="000000"/>
                <w:szCs w:val="21"/>
                <w:lang w:val="en-US" w:eastAsia="zh-CN"/>
              </w:rPr>
              <w:t>要求服务人员按合同标准进行维护和保养，审核期间未发现</w:t>
            </w:r>
            <w:r>
              <w:rPr>
                <w:rFonts w:hint="eastAsia"/>
                <w:color w:val="000000"/>
                <w:szCs w:val="21"/>
              </w:rPr>
              <w:t>管理不当造成问题的情况。</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0" w:type="dxa"/>
          </w:tcPr>
          <w:p>
            <w:pPr>
              <w:rPr>
                <w:rFonts w:hint="default" w:ascii="华文细黑" w:hAnsi="华文细黑" w:eastAsia="华文细黑" w:cs="华文细黑"/>
                <w:spacing w:val="-6"/>
                <w:sz w:val="21"/>
                <w:szCs w:val="21"/>
                <w:highlight w:val="none"/>
                <w:lang w:val="en-US" w:eastAsia="zh-CN"/>
              </w:rPr>
            </w:pPr>
            <w:r>
              <w:rPr>
                <w:rFonts w:hint="eastAsia" w:ascii="华文细黑" w:hAnsi="华文细黑" w:cs="华文细黑"/>
                <w:spacing w:val="-6"/>
                <w:sz w:val="21"/>
                <w:szCs w:val="21"/>
                <w:highlight w:val="none"/>
                <w:lang w:val="en-US" w:eastAsia="zh-CN"/>
              </w:rPr>
              <w:t>服务交付以及不合格服务和纠正和纠正措施</w:t>
            </w:r>
          </w:p>
        </w:tc>
        <w:tc>
          <w:tcPr>
            <w:tcW w:w="960" w:type="dxa"/>
          </w:tcPr>
          <w:p>
            <w:pPr>
              <w:rPr>
                <w:rFonts w:hint="default" w:ascii="华文细黑" w:hAnsi="华文细黑" w:eastAsia="华文细黑" w:cs="华文细黑"/>
                <w:lang w:val="en-US" w:eastAsia="zh-CN"/>
              </w:rPr>
            </w:pPr>
            <w:r>
              <w:rPr>
                <w:rFonts w:hint="eastAsia" w:ascii="华文细黑" w:hAnsi="华文细黑" w:eastAsia="华文细黑" w:cs="华文细黑"/>
                <w:spacing w:val="-6"/>
                <w:sz w:val="21"/>
                <w:szCs w:val="21"/>
                <w:highlight w:val="none"/>
                <w:lang w:val="en-US" w:eastAsia="zh-CN"/>
              </w:rPr>
              <w:t>Q</w:t>
            </w:r>
            <w:r>
              <w:rPr>
                <w:rFonts w:hint="eastAsia" w:ascii="华文细黑" w:hAnsi="华文细黑" w:cs="华文细黑"/>
                <w:spacing w:val="-6"/>
                <w:sz w:val="21"/>
                <w:szCs w:val="21"/>
                <w:highlight w:val="none"/>
                <w:lang w:val="en-US" w:eastAsia="zh-CN"/>
              </w:rPr>
              <w:t>8.6/8.7/10.2</w:t>
            </w:r>
          </w:p>
        </w:tc>
        <w:tc>
          <w:tcPr>
            <w:tcW w:w="10004" w:type="dxa"/>
          </w:tcPr>
          <w:p>
            <w:pPr>
              <w:ind w:firstLine="420" w:firstLineChars="200"/>
              <w:rPr>
                <w:rFonts w:hint="default" w:ascii="Times New Roman" w:hAnsi="Times New Roman"/>
                <w:color w:val="0000FF"/>
                <w:lang w:val="en-US" w:eastAsia="zh-CN"/>
              </w:rPr>
            </w:pPr>
            <w:r>
              <w:rPr>
                <w:rFonts w:hint="eastAsia"/>
                <w:color w:val="auto"/>
                <w:lang w:val="en-US" w:eastAsia="zh-CN"/>
              </w:rPr>
              <w:t>组织</w:t>
            </w:r>
            <w:r>
              <w:rPr>
                <w:rFonts w:hint="eastAsia" w:ascii="Times New Roman" w:hAnsi="Times New Roman"/>
                <w:color w:val="auto"/>
                <w:lang w:val="en-US" w:eastAsia="zh-CN"/>
              </w:rPr>
              <w:t>主要通过</w:t>
            </w:r>
            <w:r>
              <w:rPr>
                <w:rFonts w:hint="eastAsia"/>
                <w:color w:val="auto"/>
                <w:lang w:val="en-US" w:eastAsia="zh-CN"/>
              </w:rPr>
              <w:t>一级</w:t>
            </w:r>
            <w:r>
              <w:rPr>
                <w:rFonts w:hint="eastAsia" w:ascii="Times New Roman" w:hAnsi="Times New Roman"/>
                <w:color w:val="auto"/>
                <w:lang w:val="en-US" w:eastAsia="zh-CN"/>
              </w:rPr>
              <w:t>检查</w:t>
            </w:r>
            <w:r>
              <w:rPr>
                <w:rFonts w:hint="eastAsia"/>
                <w:color w:val="auto"/>
                <w:lang w:val="en-US" w:eastAsia="zh-CN"/>
              </w:rPr>
              <w:t>（频率：季度）</w:t>
            </w:r>
            <w:r>
              <w:rPr>
                <w:rFonts w:hint="eastAsia" w:ascii="Times New Roman" w:hAnsi="Times New Roman"/>
                <w:color w:val="auto"/>
                <w:lang w:val="en-US" w:eastAsia="zh-CN"/>
              </w:rPr>
              <w:t>等方式，对</w:t>
            </w:r>
            <w:r>
              <w:rPr>
                <w:rFonts w:hint="eastAsia"/>
                <w:color w:val="auto"/>
                <w:lang w:val="en-US" w:eastAsia="zh-CN"/>
              </w:rPr>
              <w:t>项目上的</w:t>
            </w:r>
            <w:r>
              <w:rPr>
                <w:rFonts w:hint="eastAsia" w:ascii="Times New Roman" w:hAnsi="Times New Roman"/>
                <w:color w:val="auto"/>
                <w:lang w:val="en-US" w:eastAsia="zh-CN"/>
              </w:rPr>
              <w:t>物业服务提供过程进行检查和监督，以确保服务提供符合顾客的要求。针对发现的不合格服务，组织在通过</w:t>
            </w:r>
            <w:r>
              <w:rPr>
                <w:rFonts w:hint="eastAsia"/>
                <w:color w:val="auto"/>
                <w:lang w:val="en-US" w:eastAsia="zh-CN"/>
              </w:rPr>
              <w:t>钉钉办公流程</w:t>
            </w:r>
            <w:r>
              <w:rPr>
                <w:rFonts w:hint="eastAsia" w:ascii="Times New Roman" w:hAnsi="Times New Roman"/>
                <w:color w:val="auto"/>
                <w:lang w:val="en-US" w:eastAsia="zh-CN"/>
              </w:rPr>
              <w:t>提出整改的基础上，要求提出后续</w:t>
            </w:r>
            <w:r>
              <w:rPr>
                <w:rFonts w:hint="eastAsia"/>
                <w:color w:val="auto"/>
                <w:lang w:val="en-US" w:eastAsia="zh-CN"/>
              </w:rPr>
              <w:t>纠正成果及纠正</w:t>
            </w:r>
            <w:r>
              <w:rPr>
                <w:rFonts w:hint="eastAsia" w:ascii="Times New Roman" w:hAnsi="Times New Roman"/>
                <w:color w:val="auto"/>
                <w:lang w:val="en-US" w:eastAsia="zh-CN"/>
              </w:rPr>
              <w:t>措施。</w:t>
            </w:r>
          </w:p>
          <w:p>
            <w:pPr>
              <w:ind w:firstLine="420" w:firstLineChars="200"/>
              <w:rPr>
                <w:rFonts w:hint="eastAsia"/>
                <w:color w:val="auto"/>
                <w:lang w:val="en-US" w:eastAsia="zh-CN"/>
              </w:rPr>
            </w:pPr>
            <w:r>
              <w:rPr>
                <w:rFonts w:hint="eastAsia" w:ascii="Times New Roman" w:hAnsi="Times New Roman"/>
                <w:color w:val="auto"/>
                <w:lang w:val="en-US" w:eastAsia="zh-CN"/>
              </w:rPr>
              <w:t>抽查</w:t>
            </w:r>
            <w:r>
              <w:rPr>
                <w:rFonts w:hint="eastAsia"/>
                <w:color w:val="auto"/>
                <w:lang w:val="en-US" w:eastAsia="zh-CN"/>
              </w:rPr>
              <w:t>怡景花城8月份问题整改反馈记录：①客服：问题内容：无与外联单位的联系函；整改意见：外联单位沟通联系要有函件存档；整改成果附图片；时间2022.8.28；备注：完成整改；②环境：问题内容：绿化枯枝；整改意见：及时清理，举一反三；整改成果附图片；时间2022.9.2；备注：完成整改；③工程：问题内容：设备房灭火器未点检；整改意见：及时整改；整改成果附图片；时间2022.8.30；备注：完成整改；④秩序：问题内容：微型消防站无计划及演练；整改意见：制定微型消防站演练计划并按照计划时间节点实施演练实操；整改成果附图片；时间2022.8.30；备注：完成整改。</w:t>
            </w:r>
          </w:p>
          <w:p>
            <w:pPr>
              <w:bidi w:val="0"/>
              <w:ind w:firstLine="420" w:firstLineChars="200"/>
              <w:rPr>
                <w:rFonts w:hint="eastAsia"/>
                <w:color w:val="auto"/>
                <w:lang w:val="en-US" w:eastAsia="zh-CN"/>
              </w:rPr>
            </w:pPr>
            <w:r>
              <w:rPr>
                <w:rFonts w:hint="eastAsia"/>
                <w:color w:val="auto"/>
                <w:lang w:val="en-US" w:eastAsia="zh-CN"/>
              </w:rPr>
              <w:t>抽查怡景花城项目二级检查记录内容如下：</w:t>
            </w:r>
          </w:p>
          <w:p>
            <w:pPr>
              <w:numPr>
                <w:ilvl w:val="0"/>
                <w:numId w:val="0"/>
              </w:numPr>
              <w:bidi w:val="0"/>
              <w:ind w:firstLine="420" w:firstLineChars="200"/>
              <w:rPr>
                <w:rFonts w:hint="default"/>
                <w:color w:val="auto"/>
                <w:lang w:val="en-US" w:eastAsia="zh-CN"/>
              </w:rPr>
            </w:pPr>
            <w:r>
              <w:rPr>
                <w:rFonts w:hint="eastAsia"/>
                <w:color w:val="auto"/>
                <w:lang w:val="en-US" w:eastAsia="zh-CN"/>
              </w:rPr>
              <w:t>抽查2022年10月客户回访记录表：内容包括：时间、被回访人、回访电话、回访内容、客服人员签名等，基本满足客服检查控制要求。未发现不合格和不符合记录。</w:t>
            </w:r>
          </w:p>
          <w:p>
            <w:pPr>
              <w:numPr>
                <w:ilvl w:val="0"/>
                <w:numId w:val="0"/>
              </w:numPr>
              <w:bidi w:val="0"/>
              <w:ind w:firstLine="420" w:firstLineChars="200"/>
              <w:rPr>
                <w:rFonts w:hint="eastAsia"/>
                <w:color w:val="auto"/>
                <w:lang w:val="en-US" w:eastAsia="zh-CN"/>
              </w:rPr>
            </w:pPr>
            <w:r>
              <w:rPr>
                <w:rFonts w:hint="eastAsia"/>
                <w:color w:val="auto"/>
                <w:lang w:val="en-US" w:eastAsia="zh-CN"/>
              </w:rPr>
              <w:t>抽查2022年7月生活垃圾和厨余垃圾清运记录：内容包括日期、时间、数量、清洁桶质量（完好、干净）、清运人、车牌号和检查人，记录清晰完整，符合质量控制和放行要求，未发现不合格和不符合记录。</w:t>
            </w:r>
          </w:p>
          <w:p>
            <w:pPr>
              <w:numPr>
                <w:ilvl w:val="0"/>
                <w:numId w:val="0"/>
              </w:numPr>
              <w:bidi w:val="0"/>
              <w:ind w:firstLine="420" w:firstLineChars="200"/>
              <w:rPr>
                <w:rFonts w:hint="eastAsia"/>
                <w:color w:val="auto"/>
                <w:lang w:val="en-US" w:eastAsia="zh-CN"/>
              </w:rPr>
            </w:pPr>
            <w:r>
              <w:rPr>
                <w:rFonts w:hint="eastAsia"/>
                <w:color w:val="auto"/>
                <w:lang w:val="en-US" w:eastAsia="zh-CN"/>
              </w:rPr>
              <w:t>抽查2022年9月和10月绿化养护记录：养护内容包括浇水、杀虫、修剪、补种、施肥、其它等，控制内容包括养护及检查情况、时间和责任人，记录清晰完整，符合质量控制和放行要求，未发现不合格和不符合记录。</w:t>
            </w:r>
          </w:p>
          <w:p>
            <w:pPr>
              <w:numPr>
                <w:ilvl w:val="0"/>
                <w:numId w:val="0"/>
              </w:numPr>
              <w:bidi w:val="0"/>
              <w:ind w:firstLine="420" w:firstLineChars="200"/>
              <w:rPr>
                <w:rFonts w:hint="eastAsia"/>
                <w:color w:val="auto"/>
                <w:lang w:val="en-US" w:eastAsia="zh-CN"/>
              </w:rPr>
            </w:pPr>
            <w:r>
              <w:rPr>
                <w:rFonts w:hint="eastAsia"/>
                <w:color w:val="auto"/>
                <w:lang w:val="en-US" w:eastAsia="zh-CN"/>
              </w:rPr>
              <w:t>抽查2022年10月份绿化药物出入库登记记录：内容包括登记时间、物品名称、入库（规格、数量、办理人）、出库（规格、数量、办理人）、库存数量等，基本符合安全控制要求。</w:t>
            </w:r>
          </w:p>
          <w:p>
            <w:pPr>
              <w:numPr>
                <w:ilvl w:val="0"/>
                <w:numId w:val="0"/>
              </w:numPr>
              <w:bidi w:val="0"/>
              <w:ind w:firstLine="420" w:firstLineChars="200"/>
              <w:rPr>
                <w:rFonts w:hint="eastAsia"/>
                <w:color w:val="auto"/>
                <w:lang w:val="en-US" w:eastAsia="zh-CN"/>
              </w:rPr>
            </w:pPr>
            <w:r>
              <w:rPr>
                <w:rFonts w:hint="eastAsia"/>
                <w:color w:val="auto"/>
                <w:lang w:val="en-US" w:eastAsia="zh-CN"/>
              </w:rPr>
              <w:t>抽查2022年10月8日和23日的环境消杀记录：内容包括区域/项目、消杀内容、消杀药品、消杀责任人、监督人、效果评估、不合格处理结果等，基本满足控制要求，未发现不合格和不符合记录。</w:t>
            </w:r>
          </w:p>
          <w:p>
            <w:pPr>
              <w:numPr>
                <w:ilvl w:val="0"/>
                <w:numId w:val="0"/>
              </w:numPr>
              <w:bidi w:val="0"/>
              <w:ind w:firstLine="420" w:firstLineChars="200"/>
              <w:rPr>
                <w:rFonts w:hint="eastAsia"/>
                <w:color w:val="auto"/>
                <w:lang w:val="en-US" w:eastAsia="zh-CN"/>
              </w:rPr>
            </w:pPr>
            <w:r>
              <w:rPr>
                <w:rFonts w:hint="eastAsia"/>
                <w:color w:val="auto"/>
                <w:lang w:val="en-US" w:eastAsia="zh-CN"/>
              </w:rPr>
              <w:t>抽查2022年9月16日和2022年9月21日巡逻值班记录表：内容包日期、班次、值班人员、领班、巡逻情况记录和物品交接及卫生情况评价等，基本满足控制要求。</w:t>
            </w:r>
          </w:p>
          <w:p>
            <w:pPr>
              <w:numPr>
                <w:ilvl w:val="0"/>
                <w:numId w:val="0"/>
              </w:numPr>
              <w:bidi w:val="0"/>
              <w:ind w:firstLine="420" w:firstLineChars="200"/>
              <w:rPr>
                <w:rFonts w:hint="default"/>
                <w:color w:val="auto"/>
                <w:lang w:val="en-US" w:eastAsia="zh-CN"/>
              </w:rPr>
            </w:pPr>
            <w:r>
              <w:rPr>
                <w:rFonts w:hint="eastAsia"/>
                <w:color w:val="auto"/>
                <w:lang w:val="en-US" w:eastAsia="zh-CN"/>
              </w:rPr>
              <w:t>抽查2022年10月4日秩序维护岗位夜查情况记录：内容包括日期、时间、所查岗位、受检人姓名、查岗人姓名等，均未发现异常未发现异常。基本满足检查控制要求。</w:t>
            </w:r>
          </w:p>
          <w:p>
            <w:pPr>
              <w:numPr>
                <w:ilvl w:val="0"/>
                <w:numId w:val="0"/>
              </w:numPr>
              <w:bidi w:val="0"/>
              <w:ind w:firstLine="420" w:firstLineChars="200"/>
              <w:rPr>
                <w:rFonts w:hint="eastAsia"/>
                <w:color w:val="auto"/>
                <w:lang w:val="en-US" w:eastAsia="zh-CN"/>
              </w:rPr>
            </w:pPr>
            <w:r>
              <w:rPr>
                <w:rFonts w:hint="eastAsia"/>
                <w:color w:val="auto"/>
                <w:lang w:val="en-US" w:eastAsia="zh-CN"/>
              </w:rPr>
              <w:t>提供《公共设备设施维修保养记录及实施表》：维修保养对象包括警铃门灯、各类密闭门、各类防护阀、信号箱控制箱、人防风机、开关控制箱、电缆桥架、楼梯栏杆、门窗及五金配件、排水设施、各类标识、灯具、避雷装置、室外道路台阶侧石、建筑主题及外墙、洁具、室外管网、排污泵、管道、压力表、室内消火栓、湿式报警阀、信号蝶阀、水流指示器、送排风机、排烟阀、消防用管网等，内容部包括设备名称、实施月份、维修保养内容及要求等，基本满足控制要求。</w:t>
            </w:r>
          </w:p>
          <w:p>
            <w:pPr>
              <w:numPr>
                <w:ilvl w:val="0"/>
                <w:numId w:val="0"/>
              </w:numPr>
              <w:bidi w:val="0"/>
              <w:ind w:firstLine="420" w:firstLineChars="200"/>
              <w:rPr>
                <w:rFonts w:hint="eastAsia"/>
                <w:color w:val="auto"/>
                <w:lang w:val="en-US" w:eastAsia="zh-CN"/>
              </w:rPr>
            </w:pPr>
            <w:r>
              <w:rPr>
                <w:rFonts w:hint="eastAsia"/>
                <w:color w:val="auto"/>
                <w:lang w:val="en-US" w:eastAsia="zh-CN"/>
              </w:rPr>
              <w:t>抽查2022年1月-7月地下车库排污泵巡查记录表：内容包括车库位置、泵编号、运行情况、现场状态、卫生、异常情况记录、跟进情况、巡视人等，基本满足控制要求，巡查发现的问题巡查人当场解决如2022年1月31日更换3号泵浮球，无不合格及不符合记录。</w:t>
            </w:r>
          </w:p>
          <w:p>
            <w:pPr>
              <w:numPr>
                <w:ilvl w:val="0"/>
                <w:numId w:val="0"/>
              </w:numPr>
              <w:bidi w:val="0"/>
              <w:ind w:firstLine="420" w:firstLineChars="200"/>
              <w:rPr>
                <w:rFonts w:hint="eastAsia"/>
                <w:color w:val="auto"/>
                <w:lang w:val="en-US" w:eastAsia="zh-CN"/>
              </w:rPr>
            </w:pPr>
            <w:r>
              <w:rPr>
                <w:rFonts w:hint="eastAsia"/>
                <w:color w:val="auto"/>
                <w:lang w:val="en-US" w:eastAsia="zh-CN"/>
              </w:rPr>
              <w:t>抽查2022年7月风机房巡视记录表：内容包括日期、运行情况检查、现场状态、卫生、异常情况记录、跟进情况、巡视人等，基本满足控制要求，所抽样本巡查未发现无异常情况，无不合格及不符合记录。</w:t>
            </w:r>
          </w:p>
          <w:p>
            <w:pPr>
              <w:ind w:firstLine="420" w:firstLineChars="200"/>
              <w:rPr>
                <w:rFonts w:hint="default"/>
                <w:color w:val="auto"/>
                <w:lang w:val="en-US" w:eastAsia="zh-CN"/>
              </w:rPr>
            </w:pPr>
            <w:r>
              <w:rPr>
                <w:rFonts w:hint="eastAsia"/>
                <w:color w:val="auto"/>
                <w:lang w:val="en-US" w:eastAsia="zh-CN"/>
              </w:rPr>
              <w:t>在项目检查、整改过程中遇到原因不易分析的重难点问题，项目会根据需求向品质寻求帮扶，寻找问题根本点，以达到系统性彻底解决的目的，基本满足纠正措施的要求。</w:t>
            </w:r>
          </w:p>
          <w:p>
            <w:pPr>
              <w:ind w:firstLine="420" w:firstLineChars="200"/>
              <w:rPr>
                <w:rFonts w:hint="eastAsia"/>
                <w:lang w:val="en-US" w:eastAsia="zh-CN"/>
              </w:rPr>
            </w:pPr>
            <w:r>
              <w:rPr>
                <w:rFonts w:hint="eastAsia" w:ascii="Times New Roman" w:hAnsi="Times New Roman"/>
                <w:color w:val="auto"/>
                <w:lang w:val="en-US" w:eastAsia="zh-CN"/>
              </w:rPr>
              <w:t>综上，基本符合纠正及纠正措施的要求。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bidi w:val="0"/>
              <w:rPr>
                <w:rFonts w:hint="eastAsia"/>
                <w:lang w:val="en-US" w:eastAsia="zh-CN"/>
              </w:rPr>
            </w:pPr>
            <w:r>
              <w:rPr>
                <w:rFonts w:hint="eastAsia"/>
                <w:lang w:val="en-US" w:eastAsia="zh-CN"/>
              </w:rPr>
              <w:t>项目服务中心环境因素和危险源辨识、评价和控制措施情况</w:t>
            </w:r>
          </w:p>
        </w:tc>
        <w:tc>
          <w:tcPr>
            <w:tcW w:w="960" w:type="dxa"/>
          </w:tcPr>
          <w:p>
            <w:pPr>
              <w:bidi w:val="0"/>
              <w:rPr>
                <w:rFonts w:hint="default"/>
                <w:lang w:val="en-US" w:eastAsia="zh-CN"/>
              </w:rPr>
            </w:pPr>
            <w:r>
              <w:rPr>
                <w:rFonts w:hint="eastAsia"/>
                <w:lang w:val="en-US" w:eastAsia="zh-CN"/>
              </w:rPr>
              <w:t>EO6.1.2</w:t>
            </w:r>
          </w:p>
        </w:tc>
        <w:tc>
          <w:tcPr>
            <w:tcW w:w="10004" w:type="dxa"/>
          </w:tcPr>
          <w:p>
            <w:pPr>
              <w:spacing w:line="280" w:lineRule="exact"/>
              <w:ind w:firstLine="420" w:firstLineChars="200"/>
              <w:rPr>
                <w:rFonts w:hint="eastAsia" w:ascii="华文细黑" w:hAnsi="华文细黑" w:eastAsia="华文细黑" w:cs="华文细黑"/>
                <w:sz w:val="21"/>
                <w:szCs w:val="21"/>
              </w:rPr>
            </w:pPr>
            <w:r>
              <w:rPr>
                <w:rFonts w:hint="eastAsia" w:ascii="华文细黑" w:hAnsi="华文细黑" w:eastAsia="华文细黑" w:cs="华文细黑"/>
                <w:sz w:val="21"/>
                <w:szCs w:val="21"/>
                <w:lang w:val="en-US" w:eastAsia="zh-CN"/>
              </w:rPr>
              <w:t>组织根据手册第6.1.2条款、《环境因素识别与评价</w:t>
            </w:r>
            <w:r>
              <w:rPr>
                <w:rFonts w:hint="eastAsia" w:ascii="华文细黑" w:hAnsi="华文细黑" w:cs="华文细黑"/>
                <w:sz w:val="21"/>
                <w:szCs w:val="21"/>
                <w:lang w:val="en-US" w:eastAsia="zh-CN"/>
              </w:rPr>
              <w:t>控制</w:t>
            </w:r>
            <w:r>
              <w:rPr>
                <w:rFonts w:hint="eastAsia" w:ascii="华文细黑" w:hAnsi="华文细黑" w:eastAsia="华文细黑" w:cs="华文细黑"/>
                <w:sz w:val="21"/>
                <w:szCs w:val="21"/>
                <w:lang w:val="en-US" w:eastAsia="zh-CN"/>
              </w:rPr>
              <w:t>程序》要求，由</w:t>
            </w:r>
            <w:r>
              <w:rPr>
                <w:rFonts w:hint="eastAsia" w:ascii="华文细黑" w:hAnsi="华文细黑" w:cs="华文细黑"/>
                <w:sz w:val="21"/>
                <w:szCs w:val="21"/>
                <w:lang w:val="en-US" w:eastAsia="zh-CN"/>
              </w:rPr>
              <w:t>行政管理中心</w:t>
            </w:r>
            <w:r>
              <w:rPr>
                <w:rFonts w:hint="eastAsia" w:ascii="华文细黑" w:hAnsi="华文细黑" w:eastAsia="华文细黑" w:cs="华文细黑"/>
                <w:sz w:val="21"/>
                <w:szCs w:val="21"/>
              </w:rPr>
              <w:t>负责指导各部门环境因素的调查、评价、汇总、登记、审定及更新</w:t>
            </w:r>
            <w:r>
              <w:rPr>
                <w:rFonts w:hint="eastAsia" w:ascii="华文细黑" w:hAnsi="华文细黑" w:eastAsia="华文细黑" w:cs="华文细黑"/>
                <w:sz w:val="21"/>
                <w:szCs w:val="21"/>
                <w:lang w:eastAsia="zh-CN"/>
              </w:rPr>
              <w:t>，</w:t>
            </w:r>
            <w:r>
              <w:rPr>
                <w:rFonts w:hint="eastAsia" w:ascii="华文细黑" w:hAnsi="华文细黑" w:eastAsia="华文细黑" w:cs="华文细黑"/>
                <w:sz w:val="21"/>
                <w:szCs w:val="21"/>
              </w:rPr>
              <w:t>各部门负责组织实施</w:t>
            </w:r>
            <w:r>
              <w:rPr>
                <w:rFonts w:hint="eastAsia" w:ascii="华文细黑" w:hAnsi="华文细黑" w:eastAsia="华文细黑" w:cs="华文细黑"/>
                <w:sz w:val="21"/>
                <w:szCs w:val="21"/>
                <w:lang w:eastAsia="zh-CN"/>
              </w:rPr>
              <w:t>，</w:t>
            </w:r>
            <w:r>
              <w:rPr>
                <w:rFonts w:hint="eastAsia" w:ascii="华文细黑" w:hAnsi="华文细黑" w:cs="华文细黑"/>
                <w:sz w:val="21"/>
                <w:szCs w:val="21"/>
                <w:lang w:val="en-US" w:eastAsia="zh-CN"/>
              </w:rPr>
              <w:t>行政管理中心</w:t>
            </w:r>
            <w:r>
              <w:rPr>
                <w:rFonts w:hint="eastAsia" w:ascii="华文细黑" w:hAnsi="华文细黑" w:eastAsia="华文细黑" w:cs="华文细黑"/>
                <w:sz w:val="21"/>
                <w:szCs w:val="21"/>
              </w:rPr>
              <w:t>负责汇总整理。</w:t>
            </w:r>
          </w:p>
          <w:p>
            <w:pPr>
              <w:spacing w:line="280" w:lineRule="exact"/>
              <w:ind w:firstLine="420" w:firstLineChars="200"/>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查看组织《</w:t>
            </w:r>
            <w:r>
              <w:rPr>
                <w:rFonts w:hint="eastAsia" w:ascii="华文细黑" w:hAnsi="华文细黑" w:eastAsia="华文细黑" w:cs="华文细黑"/>
                <w:sz w:val="21"/>
                <w:szCs w:val="21"/>
              </w:rPr>
              <w:t>环境</w:t>
            </w:r>
            <w:r>
              <w:rPr>
                <w:rFonts w:hint="eastAsia" w:ascii="华文细黑" w:hAnsi="华文细黑" w:cs="华文细黑"/>
                <w:sz w:val="21"/>
                <w:szCs w:val="21"/>
                <w:lang w:val="en-US" w:eastAsia="zh-CN"/>
              </w:rPr>
              <w:t>因素调查</w:t>
            </w:r>
            <w:r>
              <w:rPr>
                <w:rFonts w:hint="eastAsia" w:ascii="华文细黑" w:hAnsi="华文细黑" w:eastAsia="华文细黑" w:cs="华文细黑"/>
                <w:sz w:val="21"/>
                <w:szCs w:val="21"/>
              </w:rPr>
              <w:t>表</w:t>
            </w:r>
            <w:r>
              <w:rPr>
                <w:rFonts w:hint="eastAsia" w:ascii="华文细黑" w:hAnsi="华文细黑" w:eastAsia="华文细黑" w:cs="华文细黑"/>
                <w:sz w:val="21"/>
                <w:szCs w:val="21"/>
                <w:lang w:val="en-US" w:eastAsia="zh-CN"/>
              </w:rPr>
              <w:t>》，组织在办公区、</w:t>
            </w:r>
            <w:r>
              <w:rPr>
                <w:rFonts w:hint="eastAsia" w:ascii="华文细黑" w:hAnsi="华文细黑" w:cs="华文细黑"/>
                <w:sz w:val="21"/>
                <w:szCs w:val="21"/>
                <w:lang w:val="en-US" w:eastAsia="zh-CN"/>
              </w:rPr>
              <w:t>服务场所</w:t>
            </w:r>
            <w:r>
              <w:rPr>
                <w:rFonts w:hint="eastAsia" w:ascii="华文细黑" w:hAnsi="华文细黑" w:eastAsia="华文细黑" w:cs="华文细黑"/>
                <w:sz w:val="21"/>
                <w:szCs w:val="21"/>
                <w:lang w:val="en-US" w:eastAsia="zh-CN"/>
              </w:rPr>
              <w:t>等</w:t>
            </w:r>
            <w:r>
              <w:rPr>
                <w:rFonts w:hint="eastAsia" w:ascii="华文细黑" w:hAnsi="华文细黑" w:cs="华文细黑"/>
                <w:sz w:val="21"/>
                <w:szCs w:val="21"/>
                <w:lang w:val="en-US" w:eastAsia="zh-CN"/>
              </w:rPr>
              <w:t>区域</w:t>
            </w:r>
            <w:r>
              <w:rPr>
                <w:rFonts w:hint="eastAsia" w:ascii="华文细黑" w:hAnsi="华文细黑" w:eastAsia="华文细黑" w:cs="华文细黑"/>
                <w:sz w:val="21"/>
                <w:szCs w:val="21"/>
                <w:lang w:val="en-US" w:eastAsia="zh-CN"/>
              </w:rPr>
              <w:t>，按照活动过程调查、识别和确定了环境因素及其环境影响，对环境因素的状态进行评价，对应责任部门明确，有相应的保存期限、责任人和制定日期，基本满足环境因素识别、确定和保持要求。</w:t>
            </w:r>
          </w:p>
          <w:p>
            <w:pPr>
              <w:spacing w:line="280" w:lineRule="exact"/>
              <w:ind w:firstLine="420" w:firstLineChars="200"/>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组织按照《环境因素识别与评价</w:t>
            </w:r>
            <w:r>
              <w:rPr>
                <w:rFonts w:hint="eastAsia" w:ascii="华文细黑" w:hAnsi="华文细黑" w:cs="华文细黑"/>
                <w:sz w:val="21"/>
                <w:szCs w:val="21"/>
                <w:lang w:val="en-US" w:eastAsia="zh-CN"/>
              </w:rPr>
              <w:t>控制</w:t>
            </w:r>
            <w:r>
              <w:rPr>
                <w:rFonts w:hint="eastAsia" w:ascii="华文细黑" w:hAnsi="华文细黑" w:eastAsia="华文细黑" w:cs="华文细黑"/>
                <w:sz w:val="21"/>
                <w:szCs w:val="21"/>
                <w:lang w:val="en-US" w:eastAsia="zh-CN"/>
              </w:rPr>
              <w:t>程序》准则确定了重要环境因素，抽查组织</w:t>
            </w:r>
            <w:r>
              <w:rPr>
                <w:rFonts w:hint="eastAsia" w:ascii="华文细黑" w:hAnsi="华文细黑" w:cs="华文细黑"/>
                <w:bCs w:val="0"/>
                <w:spacing w:val="0"/>
                <w:kern w:val="2"/>
                <w:sz w:val="21"/>
                <w:szCs w:val="21"/>
                <w:lang w:val="en-US" w:eastAsia="zh-CN" w:bidi="ar-SA"/>
              </w:rPr>
              <w:t>2022.1.12更新确定的</w:t>
            </w:r>
            <w:r>
              <w:rPr>
                <w:rFonts w:hint="eastAsia" w:ascii="华文细黑" w:hAnsi="华文细黑" w:eastAsia="华文细黑" w:cs="华文细黑"/>
                <w:sz w:val="21"/>
                <w:szCs w:val="21"/>
                <w:lang w:val="en-US" w:eastAsia="zh-CN"/>
              </w:rPr>
              <w:t>《</w:t>
            </w:r>
            <w:r>
              <w:rPr>
                <w:rFonts w:hint="eastAsia" w:ascii="华文细黑" w:hAnsi="华文细黑" w:eastAsia="华文细黑" w:cs="华文细黑"/>
                <w:sz w:val="21"/>
                <w:szCs w:val="21"/>
              </w:rPr>
              <w:t>重要环境因素清单</w:t>
            </w:r>
            <w:r>
              <w:rPr>
                <w:rFonts w:hint="eastAsia" w:ascii="华文细黑" w:hAnsi="华文细黑" w:eastAsia="华文细黑" w:cs="华文细黑"/>
                <w:sz w:val="21"/>
                <w:szCs w:val="21"/>
                <w:lang w:val="en-US" w:eastAsia="zh-CN"/>
              </w:rPr>
              <w:t>》内容如下：</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084"/>
              <w:gridCol w:w="3361"/>
              <w:gridCol w:w="1180"/>
              <w:gridCol w:w="1160"/>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76"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序号</w:t>
                  </w:r>
                </w:p>
              </w:tc>
              <w:tc>
                <w:tcPr>
                  <w:tcW w:w="1084"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环境因素</w:t>
                  </w:r>
                </w:p>
              </w:tc>
              <w:tc>
                <w:tcPr>
                  <w:tcW w:w="3361"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活动点/工序或部位</w:t>
                  </w:r>
                </w:p>
              </w:tc>
              <w:tc>
                <w:tcPr>
                  <w:tcW w:w="1180"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环境影响</w:t>
                  </w:r>
                </w:p>
              </w:tc>
              <w:tc>
                <w:tcPr>
                  <w:tcW w:w="1160"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时态/状态</w:t>
                  </w:r>
                </w:p>
              </w:tc>
              <w:tc>
                <w:tcPr>
                  <w:tcW w:w="2256"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管理方式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576"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1</w:t>
                  </w:r>
                </w:p>
              </w:tc>
              <w:tc>
                <w:tcPr>
                  <w:tcW w:w="1084"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污水排放</w:t>
                  </w:r>
                </w:p>
              </w:tc>
              <w:tc>
                <w:tcPr>
                  <w:tcW w:w="3361"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清洗保洁工具、垃圾桶、车辆清洗等</w:t>
                  </w:r>
                </w:p>
              </w:tc>
              <w:tc>
                <w:tcPr>
                  <w:tcW w:w="1180"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污染水体</w:t>
                  </w:r>
                </w:p>
              </w:tc>
              <w:tc>
                <w:tcPr>
                  <w:tcW w:w="1160"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现在/正常</w:t>
                  </w:r>
                </w:p>
              </w:tc>
              <w:tc>
                <w:tcPr>
                  <w:tcW w:w="2256"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管理方案/运行控制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576"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2</w:t>
                  </w:r>
                </w:p>
              </w:tc>
              <w:tc>
                <w:tcPr>
                  <w:tcW w:w="1084"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粉尘排放</w:t>
                  </w:r>
                </w:p>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扬尘排放</w:t>
                  </w:r>
                </w:p>
              </w:tc>
              <w:tc>
                <w:tcPr>
                  <w:tcW w:w="3361"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道路清扫</w:t>
                  </w:r>
                </w:p>
              </w:tc>
              <w:tc>
                <w:tcPr>
                  <w:tcW w:w="1180"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污染大气、影响居民身体健康</w:t>
                  </w:r>
                </w:p>
              </w:tc>
              <w:tc>
                <w:tcPr>
                  <w:tcW w:w="1160"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现在/正常</w:t>
                  </w:r>
                </w:p>
              </w:tc>
              <w:tc>
                <w:tcPr>
                  <w:tcW w:w="2256"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管理方案/运行控制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trPr>
              <w:tc>
                <w:tcPr>
                  <w:tcW w:w="576" w:type="dxa"/>
                  <w:vMerge w:val="restart"/>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3</w:t>
                  </w:r>
                </w:p>
              </w:tc>
              <w:tc>
                <w:tcPr>
                  <w:tcW w:w="1084" w:type="dxa"/>
                  <w:vMerge w:val="restart"/>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火灾、爆炸</w:t>
                  </w:r>
                </w:p>
              </w:tc>
              <w:tc>
                <w:tcPr>
                  <w:tcW w:w="3361"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化学品/危险品库潜在泄露</w:t>
                  </w:r>
                </w:p>
              </w:tc>
              <w:tc>
                <w:tcPr>
                  <w:tcW w:w="1180" w:type="dxa"/>
                  <w:vMerge w:val="restart"/>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污染大气</w:t>
                  </w:r>
                </w:p>
              </w:tc>
              <w:tc>
                <w:tcPr>
                  <w:tcW w:w="1160" w:type="dxa"/>
                  <w:vMerge w:val="restart"/>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将来/紧急</w:t>
                  </w:r>
                </w:p>
              </w:tc>
              <w:tc>
                <w:tcPr>
                  <w:tcW w:w="2256" w:type="dxa"/>
                  <w:vMerge w:val="restart"/>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管理方案/运行控制/应急预案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576" w:type="dxa"/>
                  <w:vMerge w:val="continue"/>
                  <w:noWrap w:val="0"/>
                  <w:vAlign w:val="center"/>
                </w:tcPr>
                <w:p>
                  <w:pPr>
                    <w:rPr>
                      <w:rFonts w:hint="eastAsia" w:ascii="华文细黑" w:hAnsi="华文细黑" w:eastAsia="华文细黑" w:cs="华文细黑"/>
                      <w:color w:val="auto"/>
                      <w:sz w:val="21"/>
                      <w:szCs w:val="21"/>
                    </w:rPr>
                  </w:pPr>
                </w:p>
              </w:tc>
              <w:tc>
                <w:tcPr>
                  <w:tcW w:w="1084" w:type="dxa"/>
                  <w:vMerge w:val="continue"/>
                  <w:noWrap w:val="0"/>
                  <w:vAlign w:val="center"/>
                </w:tcPr>
                <w:p>
                  <w:pPr>
                    <w:rPr>
                      <w:rFonts w:hint="eastAsia" w:ascii="华文细黑" w:hAnsi="华文细黑" w:eastAsia="华文细黑" w:cs="华文细黑"/>
                      <w:color w:val="auto"/>
                      <w:sz w:val="21"/>
                      <w:szCs w:val="21"/>
                    </w:rPr>
                  </w:pPr>
                </w:p>
              </w:tc>
              <w:tc>
                <w:tcPr>
                  <w:tcW w:w="3361"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办公室电线短路</w:t>
                  </w:r>
                </w:p>
              </w:tc>
              <w:tc>
                <w:tcPr>
                  <w:tcW w:w="1180" w:type="dxa"/>
                  <w:vMerge w:val="continue"/>
                  <w:noWrap w:val="0"/>
                  <w:vAlign w:val="top"/>
                </w:tcPr>
                <w:p>
                  <w:pPr>
                    <w:rPr>
                      <w:rFonts w:hint="eastAsia" w:ascii="华文细黑" w:hAnsi="华文细黑" w:eastAsia="华文细黑" w:cs="华文细黑"/>
                      <w:color w:val="auto"/>
                      <w:sz w:val="21"/>
                      <w:szCs w:val="21"/>
                    </w:rPr>
                  </w:pPr>
                </w:p>
              </w:tc>
              <w:tc>
                <w:tcPr>
                  <w:tcW w:w="1160" w:type="dxa"/>
                  <w:vMerge w:val="continue"/>
                  <w:noWrap w:val="0"/>
                  <w:vAlign w:val="top"/>
                </w:tcPr>
                <w:p>
                  <w:pPr>
                    <w:rPr>
                      <w:rFonts w:hint="eastAsia" w:ascii="华文细黑" w:hAnsi="华文细黑" w:eastAsia="华文细黑" w:cs="华文细黑"/>
                      <w:color w:val="auto"/>
                      <w:sz w:val="21"/>
                      <w:szCs w:val="21"/>
                    </w:rPr>
                  </w:pPr>
                </w:p>
              </w:tc>
              <w:tc>
                <w:tcPr>
                  <w:tcW w:w="2256" w:type="dxa"/>
                  <w:vMerge w:val="continue"/>
                  <w:noWrap w:val="0"/>
                  <w:vAlign w:val="top"/>
                </w:tcPr>
                <w:p>
                  <w:pPr>
                    <w:rPr>
                      <w:rFonts w:hint="eastAsia" w:ascii="华文细黑" w:hAnsi="华文细黑" w:eastAsia="华文细黑" w:cs="华文细黑"/>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576" w:type="dxa"/>
                  <w:vMerge w:val="restart"/>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4</w:t>
                  </w:r>
                </w:p>
              </w:tc>
              <w:tc>
                <w:tcPr>
                  <w:tcW w:w="1084" w:type="dxa"/>
                  <w:vMerge w:val="restart"/>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有毒有害废弃物排放</w:t>
                  </w:r>
                </w:p>
              </w:tc>
              <w:tc>
                <w:tcPr>
                  <w:tcW w:w="3361"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废化工材料及其包装、容器、含油棉纱棉布、漆刷</w:t>
                  </w:r>
                </w:p>
              </w:tc>
              <w:tc>
                <w:tcPr>
                  <w:tcW w:w="1180" w:type="dxa"/>
                  <w:vMerge w:val="restart"/>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污染土地、水体</w:t>
                  </w:r>
                </w:p>
              </w:tc>
              <w:tc>
                <w:tcPr>
                  <w:tcW w:w="1160" w:type="dxa"/>
                  <w:vMerge w:val="restart"/>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现在/正常</w:t>
                  </w:r>
                </w:p>
              </w:tc>
              <w:tc>
                <w:tcPr>
                  <w:tcW w:w="2256" w:type="dxa"/>
                  <w:vMerge w:val="restart"/>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管理方案/运行控制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576" w:type="dxa"/>
                  <w:vMerge w:val="continue"/>
                  <w:noWrap w:val="0"/>
                  <w:vAlign w:val="center"/>
                </w:tcPr>
                <w:p>
                  <w:pPr>
                    <w:rPr>
                      <w:rFonts w:hint="eastAsia" w:ascii="华文细黑" w:hAnsi="华文细黑" w:eastAsia="华文细黑" w:cs="华文细黑"/>
                      <w:color w:val="auto"/>
                      <w:sz w:val="21"/>
                      <w:szCs w:val="21"/>
                    </w:rPr>
                  </w:pPr>
                </w:p>
              </w:tc>
              <w:tc>
                <w:tcPr>
                  <w:tcW w:w="1084" w:type="dxa"/>
                  <w:vMerge w:val="continue"/>
                  <w:noWrap w:val="0"/>
                  <w:vAlign w:val="center"/>
                </w:tcPr>
                <w:p>
                  <w:pPr>
                    <w:rPr>
                      <w:rFonts w:hint="eastAsia" w:ascii="华文细黑" w:hAnsi="华文细黑" w:eastAsia="华文细黑" w:cs="华文细黑"/>
                      <w:color w:val="auto"/>
                      <w:sz w:val="21"/>
                      <w:szCs w:val="21"/>
                    </w:rPr>
                  </w:pPr>
                </w:p>
              </w:tc>
              <w:tc>
                <w:tcPr>
                  <w:tcW w:w="3361"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现场清洗工具废渣、机械维修保养废渣</w:t>
                  </w:r>
                </w:p>
              </w:tc>
              <w:tc>
                <w:tcPr>
                  <w:tcW w:w="1180" w:type="dxa"/>
                  <w:vMerge w:val="continue"/>
                  <w:noWrap w:val="0"/>
                  <w:vAlign w:val="center"/>
                </w:tcPr>
                <w:p>
                  <w:pPr>
                    <w:rPr>
                      <w:rFonts w:hint="eastAsia" w:ascii="华文细黑" w:hAnsi="华文细黑" w:eastAsia="华文细黑" w:cs="华文细黑"/>
                      <w:color w:val="auto"/>
                      <w:sz w:val="21"/>
                      <w:szCs w:val="21"/>
                    </w:rPr>
                  </w:pPr>
                </w:p>
              </w:tc>
              <w:tc>
                <w:tcPr>
                  <w:tcW w:w="1160" w:type="dxa"/>
                  <w:vMerge w:val="continue"/>
                  <w:noWrap w:val="0"/>
                  <w:vAlign w:val="center"/>
                </w:tcPr>
                <w:p>
                  <w:pPr>
                    <w:rPr>
                      <w:rFonts w:hint="eastAsia" w:ascii="华文细黑" w:hAnsi="华文细黑" w:eastAsia="华文细黑" w:cs="华文细黑"/>
                      <w:color w:val="auto"/>
                      <w:sz w:val="21"/>
                      <w:szCs w:val="21"/>
                    </w:rPr>
                  </w:pPr>
                </w:p>
              </w:tc>
              <w:tc>
                <w:tcPr>
                  <w:tcW w:w="2256" w:type="dxa"/>
                  <w:vMerge w:val="continue"/>
                  <w:noWrap w:val="0"/>
                  <w:vAlign w:val="center"/>
                </w:tcPr>
                <w:p>
                  <w:pPr>
                    <w:rPr>
                      <w:rFonts w:hint="eastAsia" w:ascii="华文细黑" w:hAnsi="华文细黑" w:eastAsia="华文细黑" w:cs="华文细黑"/>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576" w:type="dxa"/>
                  <w:vMerge w:val="continue"/>
                  <w:noWrap w:val="0"/>
                  <w:vAlign w:val="center"/>
                </w:tcPr>
                <w:p>
                  <w:pPr>
                    <w:rPr>
                      <w:rFonts w:hint="eastAsia" w:ascii="华文细黑" w:hAnsi="华文细黑" w:eastAsia="华文细黑" w:cs="华文细黑"/>
                      <w:color w:val="auto"/>
                      <w:sz w:val="21"/>
                      <w:szCs w:val="21"/>
                    </w:rPr>
                  </w:pPr>
                </w:p>
              </w:tc>
              <w:tc>
                <w:tcPr>
                  <w:tcW w:w="1084" w:type="dxa"/>
                  <w:vMerge w:val="continue"/>
                  <w:noWrap w:val="0"/>
                  <w:vAlign w:val="center"/>
                </w:tcPr>
                <w:p>
                  <w:pPr>
                    <w:rPr>
                      <w:rFonts w:hint="eastAsia" w:ascii="华文细黑" w:hAnsi="华文细黑" w:eastAsia="华文细黑" w:cs="华文细黑"/>
                      <w:color w:val="auto"/>
                      <w:sz w:val="21"/>
                      <w:szCs w:val="21"/>
                    </w:rPr>
                  </w:pPr>
                </w:p>
              </w:tc>
              <w:tc>
                <w:tcPr>
                  <w:tcW w:w="3361"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办公区复印机墨盒、废电池、废日光灯管</w:t>
                  </w:r>
                </w:p>
              </w:tc>
              <w:tc>
                <w:tcPr>
                  <w:tcW w:w="1180" w:type="dxa"/>
                  <w:vMerge w:val="continue"/>
                  <w:noWrap w:val="0"/>
                  <w:vAlign w:val="center"/>
                </w:tcPr>
                <w:p>
                  <w:pPr>
                    <w:rPr>
                      <w:rFonts w:hint="eastAsia" w:ascii="华文细黑" w:hAnsi="华文细黑" w:eastAsia="华文细黑" w:cs="华文细黑"/>
                      <w:color w:val="auto"/>
                      <w:sz w:val="21"/>
                      <w:szCs w:val="21"/>
                    </w:rPr>
                  </w:pPr>
                </w:p>
              </w:tc>
              <w:tc>
                <w:tcPr>
                  <w:tcW w:w="1160" w:type="dxa"/>
                  <w:vMerge w:val="continue"/>
                  <w:noWrap w:val="0"/>
                  <w:vAlign w:val="center"/>
                </w:tcPr>
                <w:p>
                  <w:pPr>
                    <w:rPr>
                      <w:rFonts w:hint="eastAsia" w:ascii="华文细黑" w:hAnsi="华文细黑" w:eastAsia="华文细黑" w:cs="华文细黑"/>
                      <w:color w:val="auto"/>
                      <w:sz w:val="21"/>
                      <w:szCs w:val="21"/>
                    </w:rPr>
                  </w:pPr>
                </w:p>
              </w:tc>
              <w:tc>
                <w:tcPr>
                  <w:tcW w:w="2256" w:type="dxa"/>
                  <w:vMerge w:val="continue"/>
                  <w:noWrap w:val="0"/>
                  <w:vAlign w:val="center"/>
                </w:tcPr>
                <w:p>
                  <w:pPr>
                    <w:rPr>
                      <w:rFonts w:hint="eastAsia" w:ascii="华文细黑" w:hAnsi="华文细黑" w:eastAsia="华文细黑" w:cs="华文细黑"/>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576" w:type="dxa"/>
                  <w:vMerge w:val="continue"/>
                  <w:noWrap w:val="0"/>
                  <w:vAlign w:val="center"/>
                </w:tcPr>
                <w:p>
                  <w:pPr>
                    <w:rPr>
                      <w:rFonts w:hint="eastAsia" w:ascii="华文细黑" w:hAnsi="华文细黑" w:eastAsia="华文细黑" w:cs="华文细黑"/>
                      <w:color w:val="auto"/>
                      <w:sz w:val="21"/>
                      <w:szCs w:val="21"/>
                    </w:rPr>
                  </w:pPr>
                </w:p>
              </w:tc>
              <w:tc>
                <w:tcPr>
                  <w:tcW w:w="1084" w:type="dxa"/>
                  <w:vMerge w:val="continue"/>
                  <w:noWrap w:val="0"/>
                  <w:vAlign w:val="center"/>
                </w:tcPr>
                <w:p>
                  <w:pPr>
                    <w:rPr>
                      <w:rFonts w:hint="eastAsia" w:ascii="华文细黑" w:hAnsi="华文细黑" w:eastAsia="华文细黑" w:cs="华文细黑"/>
                      <w:color w:val="auto"/>
                      <w:sz w:val="21"/>
                      <w:szCs w:val="21"/>
                    </w:rPr>
                  </w:pPr>
                </w:p>
              </w:tc>
              <w:tc>
                <w:tcPr>
                  <w:tcW w:w="3361"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保洁、物业服务过程中施肥，农药喷洒</w:t>
                  </w:r>
                </w:p>
              </w:tc>
              <w:tc>
                <w:tcPr>
                  <w:tcW w:w="1180" w:type="dxa"/>
                  <w:vMerge w:val="continue"/>
                  <w:noWrap w:val="0"/>
                  <w:vAlign w:val="center"/>
                </w:tcPr>
                <w:p>
                  <w:pPr>
                    <w:rPr>
                      <w:rFonts w:hint="eastAsia" w:ascii="华文细黑" w:hAnsi="华文细黑" w:eastAsia="华文细黑" w:cs="华文细黑"/>
                      <w:color w:val="auto"/>
                      <w:sz w:val="21"/>
                      <w:szCs w:val="21"/>
                    </w:rPr>
                  </w:pPr>
                </w:p>
              </w:tc>
              <w:tc>
                <w:tcPr>
                  <w:tcW w:w="1160" w:type="dxa"/>
                  <w:vMerge w:val="continue"/>
                  <w:noWrap w:val="0"/>
                  <w:vAlign w:val="center"/>
                </w:tcPr>
                <w:p>
                  <w:pPr>
                    <w:rPr>
                      <w:rFonts w:hint="eastAsia" w:ascii="华文细黑" w:hAnsi="华文细黑" w:eastAsia="华文细黑" w:cs="华文细黑"/>
                      <w:color w:val="auto"/>
                      <w:sz w:val="21"/>
                      <w:szCs w:val="21"/>
                    </w:rPr>
                  </w:pPr>
                </w:p>
              </w:tc>
              <w:tc>
                <w:tcPr>
                  <w:tcW w:w="2256" w:type="dxa"/>
                  <w:vMerge w:val="continue"/>
                  <w:noWrap w:val="0"/>
                  <w:vAlign w:val="center"/>
                </w:tcPr>
                <w:p>
                  <w:pPr>
                    <w:rPr>
                      <w:rFonts w:hint="eastAsia" w:ascii="华文细黑" w:hAnsi="华文细黑" w:eastAsia="华文细黑" w:cs="华文细黑"/>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576"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5</w:t>
                  </w:r>
                </w:p>
              </w:tc>
              <w:tc>
                <w:tcPr>
                  <w:tcW w:w="1084"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车辆尾气排放</w:t>
                  </w:r>
                </w:p>
              </w:tc>
              <w:tc>
                <w:tcPr>
                  <w:tcW w:w="3361"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汽车清扫日常作业</w:t>
                  </w:r>
                </w:p>
              </w:tc>
              <w:tc>
                <w:tcPr>
                  <w:tcW w:w="1180"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污染大气</w:t>
                  </w:r>
                </w:p>
              </w:tc>
              <w:tc>
                <w:tcPr>
                  <w:tcW w:w="1160"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现在、将来/正常</w:t>
                  </w:r>
                </w:p>
              </w:tc>
              <w:tc>
                <w:tcPr>
                  <w:tcW w:w="2256"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管理方案/运行控制</w:t>
                  </w:r>
                </w:p>
              </w:tc>
            </w:tr>
          </w:tbl>
          <w:p>
            <w:pPr>
              <w:pStyle w:val="13"/>
              <w:ind w:firstLine="420" w:firstLineChars="200"/>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重要环境因素识别、评价与实际吻合，控制措施基本能够满足控制要求。</w:t>
            </w:r>
          </w:p>
          <w:p>
            <w:pPr>
              <w:spacing w:line="280" w:lineRule="exact"/>
              <w:ind w:firstLine="420" w:firstLineChars="200"/>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组织根据手册6.1.2条款、《危险源识别和风险评价控制程序》要求</w:t>
            </w:r>
            <w:r>
              <w:rPr>
                <w:rFonts w:hint="eastAsia" w:ascii="华文细黑" w:hAnsi="华文细黑" w:eastAsia="华文细黑" w:cs="华文细黑"/>
                <w:bCs w:val="0"/>
                <w:spacing w:val="0"/>
                <w:kern w:val="2"/>
                <w:sz w:val="21"/>
                <w:szCs w:val="21"/>
                <w:lang w:val="en-US" w:eastAsia="zh-CN" w:bidi="ar-SA"/>
              </w:rPr>
              <w:t>，由</w:t>
            </w:r>
            <w:r>
              <w:rPr>
                <w:rFonts w:hint="eastAsia" w:ascii="华文细黑" w:hAnsi="华文细黑" w:cs="华文细黑"/>
                <w:bCs w:val="0"/>
                <w:spacing w:val="0"/>
                <w:kern w:val="2"/>
                <w:sz w:val="21"/>
                <w:szCs w:val="21"/>
                <w:lang w:val="en-US" w:eastAsia="zh-CN" w:bidi="ar-SA"/>
              </w:rPr>
              <w:t>行政管理中心</w:t>
            </w:r>
            <w:r>
              <w:rPr>
                <w:rFonts w:hint="eastAsia" w:ascii="华文细黑" w:hAnsi="华文细黑" w:eastAsia="华文细黑" w:cs="华文细黑"/>
                <w:bCs w:val="0"/>
                <w:spacing w:val="0"/>
                <w:kern w:val="2"/>
                <w:sz w:val="21"/>
                <w:szCs w:val="21"/>
                <w:lang w:val="en-US" w:eastAsia="zh-CN" w:bidi="ar-SA"/>
              </w:rPr>
              <w:t>负责编制《危险源辨识与风险评价记录表》，指导各职能部门（基层单位）开展危险、有害因素风险识别、评价，负责各职能部门（基层单位）风险评价记录的审查与控制效果有效性验证。组织有建立、更新《不可接受风险清单》。抽查组织</w:t>
            </w:r>
            <w:r>
              <w:rPr>
                <w:rFonts w:hint="eastAsia" w:ascii="华文细黑" w:hAnsi="华文细黑" w:cs="华文细黑"/>
                <w:bCs w:val="0"/>
                <w:spacing w:val="0"/>
                <w:kern w:val="2"/>
                <w:sz w:val="21"/>
                <w:szCs w:val="21"/>
                <w:lang w:val="en-US" w:eastAsia="zh-CN" w:bidi="ar-SA"/>
              </w:rPr>
              <w:t>2022.5.20识别确定的</w:t>
            </w:r>
            <w:r>
              <w:rPr>
                <w:rFonts w:hint="eastAsia" w:ascii="华文细黑" w:hAnsi="华文细黑" w:eastAsia="华文细黑" w:cs="华文细黑"/>
                <w:bCs w:val="0"/>
                <w:spacing w:val="0"/>
                <w:kern w:val="2"/>
                <w:sz w:val="21"/>
                <w:szCs w:val="21"/>
                <w:lang w:val="en-US" w:eastAsia="zh-CN" w:bidi="ar-SA"/>
              </w:rPr>
              <w:t>《不可接受风险清单》内容如下：</w:t>
            </w:r>
          </w:p>
          <w:tbl>
            <w:tblPr>
              <w:tblStyle w:val="7"/>
              <w:tblW w:w="9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
              <w:gridCol w:w="4260"/>
              <w:gridCol w:w="1880"/>
              <w:gridCol w:w="1590"/>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79" w:type="dxa"/>
                  <w:noWrap w:val="0"/>
                  <w:vAlign w:val="center"/>
                </w:tcPr>
                <w:p>
                  <w:pPr>
                    <w:jc w:val="cente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序号</w:t>
                  </w:r>
                </w:p>
              </w:tc>
              <w:tc>
                <w:tcPr>
                  <w:tcW w:w="4260" w:type="dxa"/>
                  <w:noWrap w:val="0"/>
                  <w:vAlign w:val="center"/>
                </w:tcPr>
                <w:p>
                  <w:pPr>
                    <w:jc w:val="cente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作业活动（场所）</w:t>
                  </w:r>
                </w:p>
              </w:tc>
              <w:tc>
                <w:tcPr>
                  <w:tcW w:w="1880" w:type="dxa"/>
                  <w:noWrap w:val="0"/>
                  <w:vAlign w:val="center"/>
                </w:tcPr>
                <w:p>
                  <w:pPr>
                    <w:jc w:val="cente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可能导致的事故</w:t>
                  </w:r>
                </w:p>
              </w:tc>
              <w:tc>
                <w:tcPr>
                  <w:tcW w:w="1590" w:type="dxa"/>
                  <w:noWrap w:val="0"/>
                  <w:vAlign w:val="center"/>
                </w:tcPr>
                <w:p>
                  <w:pPr>
                    <w:jc w:val="cente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现有控制措施</w:t>
                  </w:r>
                </w:p>
              </w:tc>
              <w:tc>
                <w:tcPr>
                  <w:tcW w:w="1580" w:type="dxa"/>
                  <w:noWrap w:val="0"/>
                  <w:vAlign w:val="center"/>
                </w:tcPr>
                <w:p>
                  <w:pPr>
                    <w:jc w:val="cente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控制计划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79"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1</w:t>
                  </w:r>
                </w:p>
              </w:tc>
              <w:tc>
                <w:tcPr>
                  <w:tcW w:w="4260"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服务过程不规范，不配戴安全防护用具。</w:t>
                  </w:r>
                </w:p>
              </w:tc>
              <w:tc>
                <w:tcPr>
                  <w:tcW w:w="1880"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物体打击、车辆伤害、淹溺</w:t>
                  </w:r>
                </w:p>
              </w:tc>
              <w:tc>
                <w:tcPr>
                  <w:tcW w:w="1590"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加强管理</w:t>
                  </w:r>
                </w:p>
              </w:tc>
              <w:tc>
                <w:tcPr>
                  <w:tcW w:w="1580"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制定控制措施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379"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2</w:t>
                  </w:r>
                </w:p>
              </w:tc>
              <w:tc>
                <w:tcPr>
                  <w:tcW w:w="4260"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kern w:val="0"/>
                      <w:sz w:val="21"/>
                      <w:szCs w:val="21"/>
                    </w:rPr>
                    <w:t>清洁开关面板、插座、灯罩时防护不当</w:t>
                  </w:r>
                </w:p>
              </w:tc>
              <w:tc>
                <w:tcPr>
                  <w:tcW w:w="1880"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触电</w:t>
                  </w:r>
                </w:p>
              </w:tc>
              <w:tc>
                <w:tcPr>
                  <w:tcW w:w="1590"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加强管理</w:t>
                  </w:r>
                </w:p>
              </w:tc>
              <w:tc>
                <w:tcPr>
                  <w:tcW w:w="1580"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制定控制措施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379"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3</w:t>
                  </w:r>
                </w:p>
              </w:tc>
              <w:tc>
                <w:tcPr>
                  <w:tcW w:w="4260"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kern w:val="0"/>
                      <w:sz w:val="21"/>
                      <w:szCs w:val="21"/>
                    </w:rPr>
                    <w:t>搬运物件过程防护不当</w:t>
                  </w:r>
                </w:p>
              </w:tc>
              <w:tc>
                <w:tcPr>
                  <w:tcW w:w="1880"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物体打击、砸伤</w:t>
                  </w:r>
                </w:p>
              </w:tc>
              <w:tc>
                <w:tcPr>
                  <w:tcW w:w="1590"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加强管理</w:t>
                  </w:r>
                </w:p>
              </w:tc>
              <w:tc>
                <w:tcPr>
                  <w:tcW w:w="1580"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制定控制措施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79"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4</w:t>
                  </w:r>
                </w:p>
              </w:tc>
              <w:tc>
                <w:tcPr>
                  <w:tcW w:w="4260"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化学用品（油漆、清洁剂、松香水、农药）泄露</w:t>
                  </w:r>
                </w:p>
              </w:tc>
              <w:tc>
                <w:tcPr>
                  <w:tcW w:w="1880"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中毒</w:t>
                  </w:r>
                </w:p>
              </w:tc>
              <w:tc>
                <w:tcPr>
                  <w:tcW w:w="1590"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加强管理</w:t>
                  </w:r>
                </w:p>
              </w:tc>
              <w:tc>
                <w:tcPr>
                  <w:tcW w:w="1580"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制定控制措施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79"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5</w:t>
                  </w:r>
                </w:p>
              </w:tc>
              <w:tc>
                <w:tcPr>
                  <w:tcW w:w="4260"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恶劣作业环境防护不当</w:t>
                  </w:r>
                </w:p>
              </w:tc>
              <w:tc>
                <w:tcPr>
                  <w:tcW w:w="1880"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中暑、冻伤</w:t>
                  </w:r>
                </w:p>
              </w:tc>
              <w:tc>
                <w:tcPr>
                  <w:tcW w:w="1590"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加强管理</w:t>
                  </w:r>
                </w:p>
              </w:tc>
              <w:tc>
                <w:tcPr>
                  <w:tcW w:w="1580"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制定控制措施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79"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7</w:t>
                  </w:r>
                </w:p>
              </w:tc>
              <w:tc>
                <w:tcPr>
                  <w:tcW w:w="4260"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kern w:val="0"/>
                      <w:sz w:val="21"/>
                      <w:szCs w:val="21"/>
                    </w:rPr>
                    <w:t>高空或离开地面作业时未佩戴安全用具</w:t>
                  </w:r>
                </w:p>
              </w:tc>
              <w:tc>
                <w:tcPr>
                  <w:tcW w:w="1880"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高空坠落</w:t>
                  </w:r>
                </w:p>
              </w:tc>
              <w:tc>
                <w:tcPr>
                  <w:tcW w:w="1590"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加强管理</w:t>
                  </w:r>
                </w:p>
              </w:tc>
              <w:tc>
                <w:tcPr>
                  <w:tcW w:w="1580"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制定控制措施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79"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8</w:t>
                  </w:r>
                </w:p>
              </w:tc>
              <w:tc>
                <w:tcPr>
                  <w:tcW w:w="4260"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司机无证驾驶、酒后驾驶、未按操作规程驾驶</w:t>
                  </w:r>
                </w:p>
              </w:tc>
              <w:tc>
                <w:tcPr>
                  <w:tcW w:w="1880"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车辆伤害</w:t>
                  </w:r>
                </w:p>
              </w:tc>
              <w:tc>
                <w:tcPr>
                  <w:tcW w:w="1590"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加强管理</w:t>
                  </w:r>
                </w:p>
              </w:tc>
              <w:tc>
                <w:tcPr>
                  <w:tcW w:w="1580"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制定控制措施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79"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9</w:t>
                  </w:r>
                </w:p>
              </w:tc>
              <w:tc>
                <w:tcPr>
                  <w:tcW w:w="4260"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用电作业不当，线路短路、危化品使用不当</w:t>
                  </w:r>
                </w:p>
              </w:tc>
              <w:tc>
                <w:tcPr>
                  <w:tcW w:w="1880"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火灾</w:t>
                  </w:r>
                </w:p>
              </w:tc>
              <w:tc>
                <w:tcPr>
                  <w:tcW w:w="1590"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加强管理</w:t>
                  </w:r>
                </w:p>
              </w:tc>
              <w:tc>
                <w:tcPr>
                  <w:tcW w:w="1580" w:type="dxa"/>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制定控制措施</w:t>
                  </w:r>
                </w:p>
              </w:tc>
            </w:tr>
          </w:tbl>
          <w:p>
            <w:pPr>
              <w:spacing w:line="280" w:lineRule="exact"/>
              <w:ind w:firstLine="420" w:firstLineChars="200"/>
              <w:jc w:val="left"/>
            </w:pPr>
            <w:r>
              <w:rPr>
                <w:rFonts w:hint="eastAsia" w:ascii="华文细黑" w:hAnsi="华文细黑" w:eastAsia="华文细黑" w:cs="华文细黑"/>
                <w:bCs w:val="0"/>
                <w:spacing w:val="0"/>
                <w:kern w:val="2"/>
                <w:sz w:val="21"/>
                <w:szCs w:val="21"/>
                <w:lang w:val="en-US" w:eastAsia="zh-CN" w:bidi="ar-SA"/>
              </w:rPr>
              <w:t>组织的职业健康安全风险与危险源辨识清单判定的内容一致，</w:t>
            </w:r>
            <w:r>
              <w:rPr>
                <w:rFonts w:hint="eastAsia" w:ascii="华文细黑" w:hAnsi="华文细黑" w:cs="华文细黑"/>
                <w:bCs w:val="0"/>
                <w:spacing w:val="0"/>
                <w:kern w:val="2"/>
                <w:sz w:val="21"/>
                <w:szCs w:val="21"/>
                <w:lang w:val="en-US" w:eastAsia="zh-CN" w:bidi="ar-SA"/>
              </w:rPr>
              <w:t>行政管理中心</w:t>
            </w:r>
            <w:r>
              <w:rPr>
                <w:rFonts w:hint="eastAsia" w:ascii="华文细黑" w:hAnsi="华文细黑" w:eastAsia="华文细黑" w:cs="华文细黑"/>
                <w:bCs w:val="0"/>
                <w:spacing w:val="0"/>
                <w:kern w:val="2"/>
                <w:sz w:val="21"/>
                <w:szCs w:val="21"/>
                <w:lang w:val="en-US" w:eastAsia="zh-CN" w:bidi="ar-SA"/>
              </w:rPr>
              <w:t>负责人</w:t>
            </w:r>
            <w:r>
              <w:rPr>
                <w:rFonts w:hint="eastAsia" w:ascii="华文细黑" w:hAnsi="华文细黑" w:cs="华文细黑"/>
                <w:bCs w:val="0"/>
                <w:spacing w:val="0"/>
                <w:kern w:val="2"/>
                <w:sz w:val="21"/>
                <w:szCs w:val="21"/>
                <w:lang w:val="en-US" w:eastAsia="zh-CN" w:bidi="ar-SA"/>
              </w:rPr>
              <w:t>梅弘</w:t>
            </w:r>
            <w:r>
              <w:rPr>
                <w:rFonts w:hint="eastAsia" w:ascii="华文细黑" w:hAnsi="华文细黑" w:eastAsia="华文细黑" w:cs="华文细黑"/>
                <w:bCs w:val="0"/>
                <w:spacing w:val="0"/>
                <w:kern w:val="2"/>
                <w:sz w:val="21"/>
                <w:szCs w:val="21"/>
                <w:lang w:val="en-US" w:eastAsia="zh-CN" w:bidi="ar-SA"/>
              </w:rPr>
              <w:t>在访谈时介绍，组织会在危险源和风险识别、确定和应对的过程中寻找机遇，包括：1）使工作、工作组织和工作环境适合于工作人员；2）消除危险源和降低职业健康安全风险等，基本与ISO45001和企业手册以及程序文件要求识别的机遇一致，符合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rPr>
                <w:rFonts w:hint="eastAsia" w:ascii="宋体" w:hAnsi="宋体" w:eastAsia="宋体" w:cs="Arial"/>
                <w:b w:val="0"/>
                <w:bCs w:val="0"/>
                <w:sz w:val="21"/>
                <w:szCs w:val="21"/>
                <w:highlight w:val="none"/>
                <w:lang w:val="en-US" w:eastAsia="zh-CN"/>
              </w:rPr>
            </w:pPr>
            <w:r>
              <w:rPr>
                <w:rFonts w:hint="eastAsia" w:ascii="宋体" w:hAnsi="宋体" w:eastAsia="宋体" w:cs="Arial"/>
                <w:b w:val="0"/>
                <w:bCs w:val="0"/>
                <w:sz w:val="21"/>
                <w:szCs w:val="21"/>
                <w:highlight w:val="none"/>
                <w:lang w:val="en-US" w:eastAsia="zh-CN"/>
              </w:rPr>
              <w:t>环境与安全运行控制整体情况</w:t>
            </w:r>
          </w:p>
        </w:tc>
        <w:tc>
          <w:tcPr>
            <w:tcW w:w="960" w:type="dxa"/>
          </w:tcPr>
          <w:p>
            <w:pPr>
              <w:rPr>
                <w:rFonts w:hint="default" w:ascii="华文细黑" w:hAnsi="华文细黑" w:cs="华文细黑"/>
                <w:spacing w:val="-6"/>
                <w:sz w:val="21"/>
                <w:szCs w:val="21"/>
                <w:highlight w:val="none"/>
                <w:lang w:val="en-US" w:eastAsia="zh-CN"/>
              </w:rPr>
            </w:pPr>
            <w:r>
              <w:rPr>
                <w:rFonts w:hint="eastAsia" w:ascii="华文细黑" w:hAnsi="华文细黑" w:cs="华文细黑"/>
                <w:spacing w:val="-6"/>
                <w:sz w:val="21"/>
                <w:szCs w:val="21"/>
                <w:highlight w:val="none"/>
                <w:lang w:val="en-US" w:eastAsia="zh-CN"/>
              </w:rPr>
              <w:t>EO8.1</w:t>
            </w:r>
          </w:p>
        </w:tc>
        <w:tc>
          <w:tcPr>
            <w:tcW w:w="10004" w:type="dxa"/>
          </w:tcPr>
          <w:p>
            <w:pPr>
              <w:spacing w:line="240" w:lineRule="auto"/>
              <w:ind w:firstLine="420" w:firstLineChars="200"/>
              <w:rPr>
                <w:rFonts w:hint="default" w:ascii="Times New Roman" w:hAnsi="Times New Roman"/>
                <w:lang w:val="en-US" w:eastAsia="zh-CN"/>
              </w:rPr>
            </w:pPr>
            <w:r>
              <w:rPr>
                <w:rFonts w:hint="eastAsia"/>
                <w:lang w:val="en-US" w:eastAsia="zh-CN"/>
              </w:rPr>
              <w:t>现场</w:t>
            </w:r>
            <w:r>
              <w:rPr>
                <w:rFonts w:hint="eastAsia" w:ascii="Times New Roman" w:hAnsi="Times New Roman"/>
                <w:lang w:val="en-US" w:eastAsia="zh-CN"/>
              </w:rPr>
              <w:t>审核发现，组织相应</w:t>
            </w:r>
            <w:r>
              <w:rPr>
                <w:rFonts w:hint="eastAsia"/>
                <w:lang w:val="en-US" w:eastAsia="zh-CN"/>
              </w:rPr>
              <w:t>的</w:t>
            </w:r>
            <w:r>
              <w:rPr>
                <w:rFonts w:hint="eastAsia" w:ascii="Times New Roman" w:hAnsi="Times New Roman"/>
                <w:lang w:val="en-US" w:eastAsia="zh-CN"/>
              </w:rPr>
              <w:t>环境和职业健康安全运行过程控制如下：</w:t>
            </w:r>
          </w:p>
          <w:p>
            <w:pPr>
              <w:spacing w:line="240" w:lineRule="auto"/>
              <w:ind w:firstLine="420" w:firstLineChars="200"/>
              <w:rPr>
                <w:rFonts w:hint="eastAsia" w:ascii="Times New Roman" w:hAnsi="Times New Roman"/>
                <w:lang w:eastAsia="zh-CN"/>
              </w:rPr>
            </w:pPr>
            <w:r>
              <w:rPr>
                <w:rFonts w:hint="eastAsia" w:ascii="Times New Roman" w:hAnsi="Times New Roman"/>
                <w:lang w:eastAsia="zh-CN"/>
              </w:rPr>
              <w:t>1</w:t>
            </w:r>
            <w:r>
              <w:rPr>
                <w:rFonts w:hint="eastAsia" w:ascii="Times New Roman" w:hAnsi="Times New Roman"/>
                <w:lang w:val="en-US" w:eastAsia="zh-CN"/>
              </w:rPr>
              <w:t>.</w:t>
            </w:r>
            <w:r>
              <w:rPr>
                <w:rFonts w:hint="eastAsia" w:ascii="Times New Roman" w:hAnsi="Times New Roman"/>
                <w:lang w:eastAsia="zh-CN"/>
              </w:rPr>
              <w:t>固废管控</w:t>
            </w:r>
          </w:p>
          <w:p>
            <w:pPr>
              <w:spacing w:line="240" w:lineRule="auto"/>
              <w:ind w:firstLine="420" w:firstLineChars="200"/>
              <w:rPr>
                <w:rFonts w:hint="eastAsia" w:ascii="Times New Roman" w:hAnsi="Times New Roman"/>
                <w:lang w:val="en-US" w:eastAsia="zh-CN"/>
              </w:rPr>
            </w:pPr>
            <w:r>
              <w:rPr>
                <w:rFonts w:hint="eastAsia" w:ascii="Times New Roman" w:hAnsi="Times New Roman"/>
                <w:lang w:eastAsia="zh-CN"/>
              </w:rPr>
              <w:t>主要为</w:t>
            </w:r>
            <w:r>
              <w:rPr>
                <w:rFonts w:hint="eastAsia"/>
                <w:lang w:val="en-US" w:eastAsia="zh-CN"/>
              </w:rPr>
              <w:t>居民</w:t>
            </w:r>
            <w:r>
              <w:rPr>
                <w:rFonts w:hint="eastAsia" w:ascii="Times New Roman" w:hAnsi="Times New Roman"/>
                <w:lang w:eastAsia="zh-CN"/>
              </w:rPr>
              <w:t>生活垃圾，</w:t>
            </w:r>
            <w:r>
              <w:rPr>
                <w:rFonts w:hint="eastAsia"/>
                <w:lang w:val="en-US" w:eastAsia="zh-CN"/>
              </w:rPr>
              <w:t>小区有垃圾分类设施设备，</w:t>
            </w:r>
            <w:r>
              <w:rPr>
                <w:rFonts w:hint="eastAsia" w:ascii="Times New Roman" w:hAnsi="Times New Roman"/>
                <w:lang w:eastAsia="zh-CN"/>
              </w:rPr>
              <w:t>由市政环卫</w:t>
            </w:r>
            <w:r>
              <w:rPr>
                <w:rFonts w:hint="eastAsia"/>
                <w:lang w:val="en-US" w:eastAsia="zh-CN"/>
              </w:rPr>
              <w:t>统一</w:t>
            </w:r>
            <w:r>
              <w:rPr>
                <w:rFonts w:hint="eastAsia" w:ascii="Times New Roman" w:hAnsi="Times New Roman"/>
                <w:lang w:eastAsia="zh-CN"/>
              </w:rPr>
              <w:t>处理。</w:t>
            </w:r>
            <w:r>
              <w:rPr>
                <w:rFonts w:hint="eastAsia" w:ascii="Times New Roman" w:hAnsi="Times New Roman"/>
                <w:lang w:val="en-US" w:eastAsia="zh-CN"/>
              </w:rPr>
              <w:t xml:space="preserve"> </w:t>
            </w:r>
          </w:p>
          <w:p>
            <w:pPr>
              <w:spacing w:line="240" w:lineRule="auto"/>
              <w:ind w:firstLine="420" w:firstLineChars="200"/>
              <w:rPr>
                <w:rFonts w:hint="eastAsia" w:ascii="Times New Roman" w:hAnsi="Times New Roman"/>
                <w:lang w:eastAsia="zh-CN"/>
              </w:rPr>
            </w:pPr>
            <w:r>
              <w:rPr>
                <w:rFonts w:hint="eastAsia" w:ascii="Times New Roman" w:hAnsi="Times New Roman"/>
                <w:lang w:val="en-US" w:eastAsia="zh-CN"/>
              </w:rPr>
              <w:t>2.</w:t>
            </w:r>
            <w:r>
              <w:rPr>
                <w:rFonts w:hint="eastAsia" w:ascii="Times New Roman" w:hAnsi="Times New Roman"/>
                <w:lang w:eastAsia="zh-CN"/>
              </w:rPr>
              <w:t>废水管控</w:t>
            </w:r>
          </w:p>
          <w:p>
            <w:pPr>
              <w:spacing w:line="240" w:lineRule="auto"/>
              <w:ind w:firstLine="420" w:firstLineChars="200"/>
              <w:rPr>
                <w:rFonts w:hint="eastAsia" w:ascii="Times New Roman" w:hAnsi="Times New Roman"/>
                <w:lang w:eastAsia="zh-CN"/>
              </w:rPr>
            </w:pPr>
            <w:r>
              <w:rPr>
                <w:rFonts w:hint="eastAsia" w:ascii="Times New Roman" w:hAnsi="Times New Roman"/>
                <w:lang w:eastAsia="zh-CN"/>
              </w:rPr>
              <w:t>主要生活废水排入政府污水管网统一处理。</w:t>
            </w:r>
          </w:p>
          <w:p>
            <w:pPr>
              <w:spacing w:line="240" w:lineRule="auto"/>
              <w:ind w:firstLine="420" w:firstLineChars="200"/>
              <w:rPr>
                <w:rFonts w:hint="eastAsia" w:ascii="Times New Roman" w:hAnsi="Times New Roman"/>
                <w:lang w:val="en-US" w:eastAsia="zh-CN"/>
              </w:rPr>
            </w:pPr>
            <w:r>
              <w:rPr>
                <w:rFonts w:hint="eastAsia" w:ascii="Times New Roman" w:hAnsi="Times New Roman"/>
                <w:lang w:val="en-US" w:eastAsia="zh-CN"/>
              </w:rPr>
              <w:t>3,.废气</w:t>
            </w:r>
          </w:p>
          <w:p>
            <w:pPr>
              <w:spacing w:line="240" w:lineRule="auto"/>
              <w:ind w:firstLine="420" w:firstLineChars="200"/>
              <w:rPr>
                <w:rFonts w:hint="eastAsia" w:ascii="Times New Roman" w:hAnsi="Times New Roman"/>
                <w:lang w:val="en-US" w:eastAsia="zh-CN"/>
              </w:rPr>
            </w:pPr>
            <w:r>
              <w:rPr>
                <w:rFonts w:hint="eastAsia" w:ascii="Times New Roman" w:hAnsi="Times New Roman"/>
                <w:lang w:val="en-US" w:eastAsia="zh-CN"/>
              </w:rPr>
              <w:t>办公过程</w:t>
            </w:r>
            <w:r>
              <w:rPr>
                <w:rFonts w:hint="eastAsia"/>
                <w:lang w:val="en-US" w:eastAsia="zh-CN"/>
              </w:rPr>
              <w:t>及小区管理活动</w:t>
            </w:r>
            <w:r>
              <w:rPr>
                <w:rFonts w:hint="eastAsia" w:ascii="Times New Roman" w:hAnsi="Times New Roman"/>
                <w:lang w:val="en-US" w:eastAsia="zh-CN"/>
              </w:rPr>
              <w:t>基本无废气产生。</w:t>
            </w:r>
          </w:p>
          <w:p>
            <w:pPr>
              <w:spacing w:line="240" w:lineRule="auto"/>
              <w:ind w:firstLine="420" w:firstLineChars="200"/>
              <w:rPr>
                <w:rFonts w:hint="eastAsia" w:ascii="Times New Roman" w:hAnsi="Times New Roman"/>
                <w:lang w:eastAsia="zh-CN"/>
              </w:rPr>
            </w:pPr>
            <w:r>
              <w:rPr>
                <w:rFonts w:hint="eastAsia" w:ascii="Times New Roman" w:hAnsi="Times New Roman"/>
                <w:lang w:val="en-US" w:eastAsia="zh-CN"/>
              </w:rPr>
              <w:t>4.</w:t>
            </w:r>
            <w:r>
              <w:rPr>
                <w:rFonts w:hint="eastAsia" w:ascii="Times New Roman" w:hAnsi="Times New Roman"/>
                <w:lang w:eastAsia="zh-CN"/>
              </w:rPr>
              <w:t>能源资源管控</w:t>
            </w:r>
          </w:p>
          <w:p>
            <w:pPr>
              <w:spacing w:line="240" w:lineRule="auto"/>
              <w:ind w:firstLine="420" w:firstLineChars="200"/>
              <w:rPr>
                <w:rFonts w:hint="eastAsia" w:ascii="Times New Roman" w:hAnsi="Times New Roman"/>
                <w:lang w:eastAsia="zh-CN"/>
              </w:rPr>
            </w:pPr>
            <w:r>
              <w:rPr>
                <w:rFonts w:hint="eastAsia"/>
                <w:lang w:val="en-US" w:eastAsia="zh-CN"/>
              </w:rPr>
              <w:t>办公及服务活动</w:t>
            </w:r>
            <w:r>
              <w:rPr>
                <w:rFonts w:hint="eastAsia" w:ascii="Times New Roman" w:hAnsi="Times New Roman"/>
                <w:lang w:eastAsia="zh-CN"/>
              </w:rPr>
              <w:t>注意节水、节电、节油，人走关闭开关，未发现有漏水和浪费电能</w:t>
            </w:r>
            <w:r>
              <w:rPr>
                <w:rFonts w:hint="eastAsia"/>
                <w:lang w:val="en-US" w:eastAsia="zh-CN"/>
              </w:rPr>
              <w:t>等</w:t>
            </w:r>
            <w:r>
              <w:rPr>
                <w:rFonts w:hint="eastAsia" w:ascii="Times New Roman" w:hAnsi="Times New Roman"/>
                <w:lang w:eastAsia="zh-CN"/>
              </w:rPr>
              <w:t>现象。</w:t>
            </w:r>
          </w:p>
          <w:p>
            <w:pPr>
              <w:spacing w:line="240" w:lineRule="auto"/>
              <w:ind w:firstLine="420" w:firstLineChars="200"/>
              <w:rPr>
                <w:rFonts w:hint="eastAsia" w:ascii="Times New Roman" w:hAnsi="Times New Roman"/>
                <w:lang w:eastAsia="zh-CN"/>
              </w:rPr>
            </w:pPr>
            <w:r>
              <w:rPr>
                <w:rFonts w:hint="eastAsia" w:ascii="Times New Roman" w:hAnsi="Times New Roman"/>
                <w:lang w:val="en-US" w:eastAsia="zh-CN"/>
              </w:rPr>
              <w:t>5.</w:t>
            </w:r>
            <w:r>
              <w:rPr>
                <w:rFonts w:hint="eastAsia" w:ascii="Times New Roman" w:hAnsi="Times New Roman"/>
                <w:lang w:eastAsia="zh-CN"/>
              </w:rPr>
              <w:t>潜在火灾管控</w:t>
            </w:r>
          </w:p>
          <w:p>
            <w:pPr>
              <w:spacing w:line="240" w:lineRule="auto"/>
              <w:ind w:firstLine="420" w:firstLineChars="200"/>
              <w:rPr>
                <w:rFonts w:hint="default" w:ascii="Times New Roman" w:hAnsi="Times New Roman"/>
                <w:lang w:val="en-US" w:eastAsia="zh-CN"/>
              </w:rPr>
            </w:pPr>
            <w:r>
              <w:rPr>
                <w:rFonts w:hint="eastAsia"/>
                <w:lang w:val="en-US" w:eastAsia="zh-CN"/>
              </w:rPr>
              <w:t>办公及住宅区域</w:t>
            </w:r>
            <w:r>
              <w:rPr>
                <w:rFonts w:hint="eastAsia" w:ascii="Times New Roman" w:hAnsi="Times New Roman"/>
                <w:lang w:val="en-US" w:eastAsia="zh-CN"/>
              </w:rPr>
              <w:t>配备了消防栓</w:t>
            </w:r>
            <w:r>
              <w:rPr>
                <w:rFonts w:hint="eastAsia"/>
                <w:lang w:val="en-US" w:eastAsia="zh-CN"/>
              </w:rPr>
              <w:t>、</w:t>
            </w:r>
            <w:r>
              <w:rPr>
                <w:rFonts w:hint="eastAsia" w:ascii="Times New Roman" w:hAnsi="Times New Roman"/>
                <w:lang w:val="en-US" w:eastAsia="zh-CN"/>
              </w:rPr>
              <w:t>灭火器</w:t>
            </w:r>
            <w:r>
              <w:rPr>
                <w:rFonts w:hint="eastAsia"/>
                <w:lang w:val="en-US" w:eastAsia="zh-CN"/>
              </w:rPr>
              <w:t>和消防报警系统</w:t>
            </w:r>
            <w:r>
              <w:rPr>
                <w:rFonts w:hint="eastAsia" w:ascii="Times New Roman" w:hAnsi="Times New Roman"/>
                <w:lang w:val="en-US" w:eastAsia="zh-CN"/>
              </w:rPr>
              <w:t>，状态有效，维护检查符合要求。</w:t>
            </w:r>
          </w:p>
          <w:p>
            <w:pPr>
              <w:spacing w:line="240" w:lineRule="auto"/>
              <w:ind w:firstLine="420" w:firstLineChars="200"/>
              <w:rPr>
                <w:rFonts w:hint="eastAsia" w:ascii="Times New Roman" w:hAnsi="Times New Roman"/>
                <w:lang w:val="en-US" w:eastAsia="zh-CN"/>
              </w:rPr>
            </w:pPr>
            <w:r>
              <w:rPr>
                <w:rFonts w:hint="eastAsia" w:ascii="Times New Roman" w:hAnsi="Times New Roman"/>
                <w:lang w:val="en-US" w:eastAsia="zh-CN"/>
              </w:rPr>
              <w:t>6.触电安全防护：</w:t>
            </w:r>
          </w:p>
          <w:p>
            <w:pPr>
              <w:spacing w:line="240" w:lineRule="auto"/>
              <w:ind w:firstLine="420" w:firstLineChars="200"/>
              <w:rPr>
                <w:rFonts w:hint="eastAsia" w:ascii="Times New Roman" w:hAnsi="Times New Roman"/>
                <w:lang w:val="en-US" w:eastAsia="zh-CN"/>
              </w:rPr>
            </w:pPr>
            <w:r>
              <w:rPr>
                <w:rFonts w:hint="eastAsia" w:ascii="Times New Roman" w:hAnsi="Times New Roman"/>
                <w:lang w:val="en-US" w:eastAsia="zh-CN"/>
              </w:rPr>
              <w:t>现场</w:t>
            </w:r>
            <w:r>
              <w:rPr>
                <w:rFonts w:hint="eastAsia"/>
                <w:lang w:val="en-US" w:eastAsia="zh-CN"/>
              </w:rPr>
              <w:t>电气设施等都有</w:t>
            </w:r>
            <w:r>
              <w:rPr>
                <w:rFonts w:hint="eastAsia" w:ascii="Times New Roman" w:hAnsi="Times New Roman"/>
                <w:lang w:val="en-US" w:eastAsia="zh-CN"/>
              </w:rPr>
              <w:t>漏电保护器</w:t>
            </w:r>
            <w:r>
              <w:rPr>
                <w:rFonts w:hint="eastAsia"/>
                <w:lang w:val="en-US" w:eastAsia="zh-CN"/>
              </w:rPr>
              <w:t>，</w:t>
            </w:r>
            <w:r>
              <w:rPr>
                <w:rFonts w:hint="eastAsia" w:ascii="Times New Roman" w:hAnsi="Times New Roman"/>
                <w:lang w:val="en-US" w:eastAsia="zh-CN"/>
              </w:rPr>
              <w:t>状态良好。</w:t>
            </w:r>
          </w:p>
          <w:p>
            <w:pPr>
              <w:spacing w:line="240" w:lineRule="auto"/>
              <w:ind w:firstLine="420" w:firstLineChars="200"/>
              <w:rPr>
                <w:rFonts w:hint="eastAsia" w:ascii="Times New Roman" w:hAnsi="Times New Roman"/>
                <w:lang w:eastAsia="zh-CN"/>
              </w:rPr>
            </w:pPr>
            <w:r>
              <w:rPr>
                <w:rFonts w:hint="eastAsia" w:ascii="Times New Roman" w:hAnsi="Times New Roman"/>
                <w:lang w:val="en-US" w:eastAsia="zh-CN"/>
              </w:rPr>
              <w:t>7.</w:t>
            </w:r>
            <w:r>
              <w:rPr>
                <w:rFonts w:hint="eastAsia" w:ascii="Times New Roman" w:hAnsi="Times New Roman"/>
                <w:lang w:eastAsia="zh-CN"/>
              </w:rPr>
              <w:t>安全防护</w:t>
            </w:r>
          </w:p>
          <w:p>
            <w:pPr>
              <w:ind w:firstLine="420" w:firstLineChars="200"/>
            </w:pPr>
            <w:r>
              <w:rPr>
                <w:rFonts w:hint="eastAsia" w:ascii="Times New Roman" w:hAnsi="Times New Roman"/>
                <w:lang w:eastAsia="zh-CN"/>
              </w:rPr>
              <w:t>疫情期间</w:t>
            </w:r>
            <w:r>
              <w:rPr>
                <w:rFonts w:hint="eastAsia" w:ascii="Times New Roman" w:hAnsi="Times New Roman"/>
                <w:lang w:val="en-US" w:eastAsia="zh-CN"/>
              </w:rPr>
              <w:t>进出</w:t>
            </w:r>
            <w:r>
              <w:rPr>
                <w:rFonts w:hint="eastAsia"/>
                <w:lang w:val="en-US" w:eastAsia="zh-CN"/>
              </w:rPr>
              <w:t>小区</w:t>
            </w:r>
            <w:r>
              <w:rPr>
                <w:rFonts w:hint="eastAsia" w:ascii="Times New Roman" w:hAnsi="Times New Roman"/>
                <w:lang w:eastAsia="zh-CN"/>
              </w:rPr>
              <w:t>人员进行</w:t>
            </w:r>
            <w:r>
              <w:rPr>
                <w:rFonts w:hint="eastAsia" w:ascii="Times New Roman" w:hAnsi="Times New Roman"/>
                <w:lang w:val="en-US" w:eastAsia="zh-CN"/>
              </w:rPr>
              <w:t>体温检查，扫码</w:t>
            </w:r>
            <w:r>
              <w:rPr>
                <w:rFonts w:hint="eastAsia" w:ascii="Times New Roman" w:hAnsi="Times New Roman"/>
                <w:lang w:eastAsia="zh-CN"/>
              </w:rPr>
              <w:t>登记，</w:t>
            </w:r>
            <w:r>
              <w:rPr>
                <w:rFonts w:hint="eastAsia" w:ascii="Times New Roman" w:hAnsi="Times New Roman"/>
                <w:lang w:val="en-US" w:eastAsia="zh-CN"/>
              </w:rPr>
              <w:t>查看双码</w:t>
            </w:r>
            <w:r>
              <w:rPr>
                <w:rFonts w:hint="eastAsia" w:ascii="Times New Roman" w:hAnsi="Times New Roman"/>
                <w:lang w:eastAsia="zh-CN"/>
              </w:rPr>
              <w:t>；</w:t>
            </w:r>
            <w:r>
              <w:rPr>
                <w:rFonts w:hint="eastAsia" w:ascii="Times New Roman" w:hAnsi="Times New Roman"/>
                <w:lang w:val="en-US" w:eastAsia="zh-CN"/>
              </w:rPr>
              <w:t>组织</w:t>
            </w:r>
            <w:r>
              <w:rPr>
                <w:rFonts w:hint="eastAsia" w:ascii="Times New Roman" w:hAnsi="Times New Roman"/>
                <w:lang w:eastAsia="zh-CN"/>
              </w:rPr>
              <w:t>给员工发放口罩</w:t>
            </w:r>
            <w:r>
              <w:rPr>
                <w:rFonts w:hint="eastAsia"/>
                <w:lang w:eastAsia="zh-CN"/>
              </w:rPr>
              <w:t>、</w:t>
            </w:r>
            <w:r>
              <w:rPr>
                <w:rFonts w:hint="eastAsia"/>
                <w:lang w:val="en-US" w:eastAsia="zh-CN"/>
              </w:rPr>
              <w:t>手套</w:t>
            </w:r>
            <w:r>
              <w:rPr>
                <w:rFonts w:hint="eastAsia" w:ascii="Times New Roman" w:hAnsi="Times New Roman"/>
                <w:lang w:eastAsia="zh-CN"/>
              </w:rPr>
              <w:t>等劳保用品；</w:t>
            </w:r>
            <w:r>
              <w:rPr>
                <w:rFonts w:hint="eastAsia" w:ascii="Times New Roman" w:hAnsi="Times New Roman"/>
                <w:lang w:val="en-US" w:eastAsia="zh-CN"/>
              </w:rPr>
              <w:t>夏天给员工配备防暑药品如藿香口服液等。</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2160" w:type="dxa"/>
          </w:tcPr>
          <w:p>
            <w:pPr>
              <w:rPr>
                <w:rFonts w:hint="default" w:ascii="华文细黑" w:hAnsi="华文细黑" w:cs="华文细黑"/>
                <w:spacing w:val="-6"/>
                <w:sz w:val="21"/>
                <w:szCs w:val="21"/>
                <w:highlight w:val="none"/>
                <w:lang w:val="en-US" w:eastAsia="zh-CN"/>
              </w:rPr>
            </w:pPr>
            <w:r>
              <w:rPr>
                <w:rFonts w:hint="eastAsia" w:ascii="华文细黑" w:hAnsi="华文细黑" w:cs="华文细黑"/>
                <w:spacing w:val="-6"/>
                <w:sz w:val="21"/>
                <w:szCs w:val="21"/>
                <w:highlight w:val="none"/>
                <w:lang w:val="en-US" w:eastAsia="zh-CN"/>
              </w:rPr>
              <w:t>应急准备与响应</w:t>
            </w:r>
          </w:p>
        </w:tc>
        <w:tc>
          <w:tcPr>
            <w:tcW w:w="960" w:type="dxa"/>
          </w:tcPr>
          <w:p>
            <w:pPr>
              <w:rPr>
                <w:rFonts w:hint="default" w:ascii="华文细黑" w:hAnsi="华文细黑" w:eastAsia="华文细黑" w:cs="华文细黑"/>
                <w:spacing w:val="-6"/>
                <w:sz w:val="21"/>
                <w:szCs w:val="21"/>
                <w:highlight w:val="none"/>
                <w:lang w:val="en-US" w:eastAsia="zh-CN"/>
              </w:rPr>
            </w:pPr>
            <w:r>
              <w:rPr>
                <w:rFonts w:hint="eastAsia" w:ascii="华文细黑" w:hAnsi="华文细黑" w:cs="华文细黑"/>
                <w:spacing w:val="-6"/>
                <w:sz w:val="21"/>
                <w:szCs w:val="21"/>
                <w:highlight w:val="none"/>
                <w:lang w:val="en-US" w:eastAsia="zh-CN"/>
              </w:rPr>
              <w:t>EO8.2</w:t>
            </w:r>
          </w:p>
        </w:tc>
        <w:tc>
          <w:tcPr>
            <w:tcW w:w="10004" w:type="dxa"/>
          </w:tcPr>
          <w:p>
            <w:pPr>
              <w:spacing w:line="280" w:lineRule="exact"/>
              <w:ind w:firstLine="420" w:firstLineChars="200"/>
              <w:rPr>
                <w:szCs w:val="21"/>
              </w:rPr>
            </w:pPr>
            <w:r>
              <w:rPr>
                <w:rFonts w:hint="eastAsia"/>
                <w:szCs w:val="21"/>
                <w:lang w:val="en-US" w:eastAsia="zh-CN"/>
              </w:rPr>
              <w:t>组织</w:t>
            </w:r>
            <w:r>
              <w:rPr>
                <w:rFonts w:hint="eastAsia"/>
                <w:szCs w:val="21"/>
              </w:rPr>
              <w:t>编制了《应急准备和响应程序》，查看内容基本</w:t>
            </w:r>
            <w:r>
              <w:rPr>
                <w:rFonts w:hint="eastAsia"/>
                <w:szCs w:val="21"/>
                <w:lang w:val="en-US" w:eastAsia="zh-CN"/>
              </w:rPr>
              <w:t>无变化，</w:t>
            </w:r>
            <w:r>
              <w:rPr>
                <w:rFonts w:hint="eastAsia"/>
                <w:szCs w:val="21"/>
              </w:rPr>
              <w:t>符合要求。</w:t>
            </w:r>
          </w:p>
          <w:p>
            <w:pPr>
              <w:spacing w:line="280" w:lineRule="exact"/>
              <w:ind w:firstLine="420" w:firstLineChars="200"/>
              <w:rPr>
                <w:rFonts w:hint="eastAsia" w:ascii="Times New Roman" w:hAnsi="Times New Roman"/>
                <w:szCs w:val="21"/>
              </w:rPr>
            </w:pPr>
            <w:r>
              <w:rPr>
                <w:rFonts w:hint="eastAsia"/>
                <w:szCs w:val="21"/>
                <w:lang w:val="en-US" w:eastAsia="zh-CN"/>
              </w:rPr>
              <w:t>组织根据程序要求结合实际</w:t>
            </w:r>
            <w:r>
              <w:rPr>
                <w:rFonts w:hint="eastAsia"/>
                <w:szCs w:val="21"/>
              </w:rPr>
              <w:t>策划</w:t>
            </w:r>
            <w:r>
              <w:rPr>
                <w:rFonts w:hint="eastAsia"/>
                <w:szCs w:val="21"/>
                <w:lang w:val="en-US" w:eastAsia="zh-CN"/>
              </w:rPr>
              <w:t>了</w:t>
            </w:r>
            <w:r>
              <w:rPr>
                <w:rFonts w:hint="eastAsia"/>
                <w:szCs w:val="21"/>
              </w:rPr>
              <w:t>应急预案包括</w:t>
            </w:r>
            <w:r>
              <w:rPr>
                <w:rFonts w:hint="eastAsia"/>
                <w:color w:val="auto"/>
                <w:szCs w:val="21"/>
                <w:lang w:val="en-US" w:eastAsia="zh-CN"/>
              </w:rPr>
              <w:t>火灾应急预案、盗窃处理预案、防汛防台应急预案、突发停电应急预案、液化气泄露应急预案、意外伤亡应急预案、车辆管理应急预案、泡水应急预案、防冻防寒应急预案、暴雪应急预案、高空坠物应急预案、疫情防控应急预案</w:t>
            </w:r>
            <w:r>
              <w:rPr>
                <w:rFonts w:hint="eastAsia" w:ascii="Times New Roman" w:hAnsi="Times New Roman"/>
                <w:szCs w:val="21"/>
              </w:rPr>
              <w:t>等</w:t>
            </w:r>
            <w:r>
              <w:rPr>
                <w:rFonts w:hint="eastAsia" w:ascii="Times New Roman" w:hAnsi="Times New Roman"/>
                <w:szCs w:val="21"/>
                <w:lang w:eastAsia="zh-CN"/>
              </w:rPr>
              <w:t>，</w:t>
            </w:r>
            <w:r>
              <w:rPr>
                <w:rFonts w:hint="eastAsia" w:ascii="Times New Roman" w:hAnsi="Times New Roman"/>
                <w:szCs w:val="21"/>
              </w:rPr>
              <w:t>基本合理。在体系运行期间没有发生异常情况。</w:t>
            </w:r>
          </w:p>
          <w:p>
            <w:pPr>
              <w:spacing w:line="280" w:lineRule="exact"/>
              <w:ind w:firstLine="420" w:firstLineChars="200"/>
              <w:rPr>
                <w:rFonts w:hint="default" w:ascii="Times New Roman" w:hAnsi="Times New Roman"/>
                <w:szCs w:val="21"/>
                <w:lang w:val="en-US" w:eastAsia="zh-CN"/>
              </w:rPr>
            </w:pPr>
            <w:r>
              <w:rPr>
                <w:rFonts w:hint="eastAsia" w:ascii="Times New Roman" w:hAnsi="Times New Roman"/>
                <w:szCs w:val="21"/>
                <w:lang w:val="en-US" w:eastAsia="zh-CN"/>
              </w:rPr>
              <w:t>查消防演练</w:t>
            </w:r>
            <w:r>
              <w:rPr>
                <w:rFonts w:hint="eastAsia"/>
                <w:szCs w:val="21"/>
                <w:lang w:val="en-US" w:eastAsia="zh-CN"/>
              </w:rPr>
              <w:t>记录</w:t>
            </w:r>
            <w:r>
              <w:rPr>
                <w:rFonts w:hint="eastAsia" w:ascii="Times New Roman" w:hAnsi="Times New Roman"/>
                <w:szCs w:val="21"/>
                <w:lang w:val="en-US" w:eastAsia="zh-CN"/>
              </w:rPr>
              <w:t>：演练时间</w:t>
            </w:r>
            <w:r>
              <w:rPr>
                <w:rFonts w:hint="eastAsia"/>
                <w:szCs w:val="21"/>
                <w:lang w:val="en-US" w:eastAsia="zh-CN"/>
              </w:rPr>
              <w:t>：2022年4月17日；</w:t>
            </w:r>
            <w:r>
              <w:rPr>
                <w:rFonts w:hint="eastAsia" w:ascii="Times New Roman" w:hAnsi="Times New Roman"/>
                <w:szCs w:val="21"/>
                <w:lang w:val="en-US" w:eastAsia="zh-CN"/>
              </w:rPr>
              <w:t>202</w:t>
            </w:r>
            <w:r>
              <w:rPr>
                <w:rFonts w:hint="eastAsia"/>
                <w:szCs w:val="21"/>
                <w:lang w:val="en-US" w:eastAsia="zh-CN"/>
              </w:rPr>
              <w:t>2</w:t>
            </w:r>
            <w:r>
              <w:rPr>
                <w:rFonts w:hint="eastAsia" w:ascii="Times New Roman" w:hAnsi="Times New Roman"/>
                <w:szCs w:val="21"/>
                <w:lang w:val="en-US" w:eastAsia="zh-CN"/>
              </w:rPr>
              <w:t>年</w:t>
            </w:r>
            <w:r>
              <w:rPr>
                <w:rFonts w:hint="eastAsia"/>
                <w:szCs w:val="21"/>
                <w:lang w:val="en-US" w:eastAsia="zh-CN"/>
              </w:rPr>
              <w:t>8</w:t>
            </w:r>
            <w:r>
              <w:rPr>
                <w:rFonts w:hint="eastAsia" w:ascii="Times New Roman" w:hAnsi="Times New Roman"/>
                <w:szCs w:val="21"/>
                <w:lang w:val="en-US" w:eastAsia="zh-CN"/>
              </w:rPr>
              <w:t>月</w:t>
            </w:r>
            <w:r>
              <w:rPr>
                <w:rFonts w:hint="eastAsia"/>
                <w:szCs w:val="21"/>
                <w:lang w:val="en-US" w:eastAsia="zh-CN"/>
              </w:rPr>
              <w:t>30</w:t>
            </w:r>
            <w:r>
              <w:rPr>
                <w:rFonts w:hint="eastAsia" w:ascii="Times New Roman" w:hAnsi="Times New Roman"/>
                <w:szCs w:val="21"/>
                <w:lang w:val="en-US" w:eastAsia="zh-CN"/>
              </w:rPr>
              <w:t>日；地点：</w:t>
            </w:r>
            <w:r>
              <w:rPr>
                <w:rFonts w:hint="eastAsia"/>
                <w:szCs w:val="21"/>
                <w:lang w:val="en-US" w:eastAsia="zh-CN"/>
              </w:rPr>
              <w:t>小区</w:t>
            </w:r>
            <w:r>
              <w:rPr>
                <w:rFonts w:hint="eastAsia" w:ascii="Times New Roman" w:hAnsi="Times New Roman"/>
                <w:szCs w:val="21"/>
                <w:lang w:val="en-US" w:eastAsia="zh-CN"/>
              </w:rPr>
              <w:t>；参加人员：</w:t>
            </w:r>
            <w:r>
              <w:rPr>
                <w:rFonts w:hint="eastAsia"/>
                <w:szCs w:val="21"/>
                <w:lang w:val="en-US" w:eastAsia="zh-CN"/>
              </w:rPr>
              <w:t>项目服务中心所有服务人员</w:t>
            </w:r>
            <w:r>
              <w:rPr>
                <w:rFonts w:hint="eastAsia" w:ascii="Times New Roman" w:hAnsi="Times New Roman"/>
                <w:szCs w:val="21"/>
                <w:lang w:val="en-US" w:eastAsia="zh-CN"/>
              </w:rPr>
              <w:t>等；</w:t>
            </w:r>
            <w:r>
              <w:rPr>
                <w:rFonts w:hint="eastAsia"/>
                <w:szCs w:val="21"/>
                <w:lang w:val="en-US" w:eastAsia="zh-CN"/>
              </w:rPr>
              <w:t>提供</w:t>
            </w:r>
            <w:r>
              <w:rPr>
                <w:rFonts w:hint="eastAsia" w:ascii="Times New Roman" w:hAnsi="Times New Roman"/>
                <w:szCs w:val="21"/>
                <w:lang w:val="en-US" w:eastAsia="zh-CN"/>
              </w:rPr>
              <w:t>演练过程</w:t>
            </w:r>
            <w:r>
              <w:rPr>
                <w:rFonts w:hint="eastAsia"/>
                <w:szCs w:val="21"/>
                <w:lang w:val="en-US" w:eastAsia="zh-CN"/>
              </w:rPr>
              <w:t>照片</w:t>
            </w:r>
            <w:r>
              <w:rPr>
                <w:rFonts w:hint="eastAsia" w:ascii="Times New Roman" w:hAnsi="Times New Roman"/>
                <w:szCs w:val="21"/>
                <w:lang w:val="en-US" w:eastAsia="zh-CN"/>
              </w:rPr>
              <w:t>，并对预案的有效性进行了评价。</w:t>
            </w:r>
          </w:p>
          <w:p>
            <w:pPr>
              <w:ind w:firstLine="420" w:firstLineChars="200"/>
              <w:rPr>
                <w:rFonts w:hint="default" w:ascii="Times New Roman" w:hAnsi="Times New Roman"/>
                <w:szCs w:val="21"/>
                <w:lang w:val="en-US" w:eastAsia="zh-CN"/>
              </w:rPr>
            </w:pPr>
            <w:r>
              <w:rPr>
                <w:rFonts w:hint="eastAsia"/>
                <w:szCs w:val="21"/>
                <w:lang w:val="en-US" w:eastAsia="zh-CN"/>
              </w:rPr>
              <w:t xml:space="preserve">图：消防演练          </w:t>
            </w:r>
          </w:p>
          <w:p>
            <w:pPr>
              <w:rPr>
                <w:rFonts w:hint="eastAsia" w:ascii="Times New Roman" w:hAnsi="Times New Roman"/>
                <w:szCs w:val="21"/>
                <w:lang w:val="en-US" w:eastAsia="zh-CN"/>
              </w:rPr>
            </w:pPr>
            <w:r>
              <w:rPr>
                <w:rFonts w:hint="eastAsia"/>
                <w:lang w:val="en-US" w:eastAsia="zh-CN"/>
              </w:rPr>
              <w:t xml:space="preserve">    </w:t>
            </w:r>
            <w:r>
              <w:drawing>
                <wp:inline distT="0" distB="0" distL="114300" distR="114300">
                  <wp:extent cx="1301750" cy="1210945"/>
                  <wp:effectExtent l="0" t="0" r="6350" b="8255"/>
                  <wp:docPr id="15" name="图片 14" descr="9d221a31d020b36a6891f34507b38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9d221a31d020b36a6891f34507b38aa"/>
                          <pic:cNvPicPr>
                            <a:picLocks noChangeAspect="1"/>
                          </pic:cNvPicPr>
                        </pic:nvPicPr>
                        <pic:blipFill>
                          <a:blip r:embed="rId6"/>
                          <a:stretch>
                            <a:fillRect/>
                          </a:stretch>
                        </pic:blipFill>
                        <pic:spPr>
                          <a:xfrm>
                            <a:off x="0" y="0"/>
                            <a:ext cx="1301750" cy="1210945"/>
                          </a:xfrm>
                          <a:prstGeom prst="rect">
                            <a:avLst/>
                          </a:prstGeom>
                        </pic:spPr>
                      </pic:pic>
                    </a:graphicData>
                  </a:graphic>
                </wp:inline>
              </w:drawing>
            </w:r>
          </w:p>
          <w:p>
            <w:pPr>
              <w:ind w:firstLine="420" w:firstLineChars="200"/>
            </w:pPr>
            <w:r>
              <w:rPr>
                <w:rFonts w:hint="eastAsia"/>
                <w:szCs w:val="21"/>
                <w:lang w:val="en-US" w:eastAsia="zh-CN"/>
              </w:rPr>
              <w:t>截止审核期间，项目</w:t>
            </w:r>
            <w:r>
              <w:rPr>
                <w:rFonts w:hint="eastAsia" w:ascii="Times New Roman" w:hAnsi="Times New Roman"/>
                <w:szCs w:val="21"/>
                <w:lang w:val="en-US" w:eastAsia="zh-CN"/>
              </w:rPr>
              <w:t>未发生火灾、触电</w:t>
            </w:r>
            <w:r>
              <w:rPr>
                <w:rFonts w:hint="eastAsia"/>
                <w:szCs w:val="21"/>
                <w:lang w:val="en-US" w:eastAsia="zh-CN"/>
              </w:rPr>
              <w:t>、治安</w:t>
            </w:r>
            <w:r>
              <w:rPr>
                <w:rFonts w:hint="eastAsia" w:ascii="Times New Roman" w:hAnsi="Times New Roman"/>
                <w:szCs w:val="21"/>
                <w:lang w:val="en-US" w:eastAsia="zh-CN"/>
              </w:rPr>
              <w:t>等人身伤</w:t>
            </w:r>
            <w:r>
              <w:rPr>
                <w:rFonts w:hint="eastAsia"/>
                <w:szCs w:val="21"/>
                <w:lang w:val="en-US" w:eastAsia="zh-CN"/>
              </w:rPr>
              <w:t>亡</w:t>
            </w:r>
            <w:r>
              <w:rPr>
                <w:rFonts w:hint="eastAsia" w:ascii="Times New Roman" w:hAnsi="Times New Roman"/>
                <w:szCs w:val="21"/>
                <w:lang w:val="en-US" w:eastAsia="zh-CN"/>
              </w:rPr>
              <w:t>事故。</w:t>
            </w:r>
          </w:p>
        </w:tc>
        <w:tc>
          <w:tcPr>
            <w:tcW w:w="1585" w:type="dxa"/>
          </w:tcPr>
          <w:p>
            <w:pPr>
              <w:rPr>
                <w:rFonts w:hint="eastAsia" w:eastAsia="华文细黑"/>
                <w:lang w:val="en-US" w:eastAsia="zh-CN"/>
              </w:rPr>
            </w:pPr>
            <w:r>
              <w:rPr>
                <w:rFonts w:hint="eastAsia"/>
                <w:lang w:val="en-US" w:eastAsia="zh-CN"/>
              </w:rPr>
              <w:t>Y</w:t>
            </w:r>
          </w:p>
        </w:tc>
      </w:tr>
    </w:tbl>
    <w:p>
      <w:r>
        <w:ptab w:relativeTo="margin" w:alignment="center" w:leader="none"/>
      </w:r>
    </w:p>
    <w:p>
      <w:pPr>
        <w:pStyle w:val="5"/>
      </w:pPr>
      <w:r>
        <w:rPr>
          <w:rFonts w:hint="eastAsia"/>
          <w:lang w:val="en-US" w:eastAsia="zh-CN"/>
        </w:rPr>
        <w:t>说</w:t>
      </w:r>
      <w:r>
        <w:rPr>
          <w:rFonts w:hint="eastAsia"/>
        </w:rPr>
        <w:t>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MxNmFjM2JiM2E0NTA2NDBlNDc5ZjJlODAzODVlOTAifQ=="/>
  </w:docVars>
  <w:rsids>
    <w:rsidRoot w:val="00000000"/>
    <w:rsid w:val="01907996"/>
    <w:rsid w:val="03732BA6"/>
    <w:rsid w:val="03757A44"/>
    <w:rsid w:val="0388148E"/>
    <w:rsid w:val="0480664E"/>
    <w:rsid w:val="04C013D4"/>
    <w:rsid w:val="04C64537"/>
    <w:rsid w:val="04F8572C"/>
    <w:rsid w:val="05051E1A"/>
    <w:rsid w:val="05184F9C"/>
    <w:rsid w:val="05F7526C"/>
    <w:rsid w:val="064E04CF"/>
    <w:rsid w:val="06BC6527"/>
    <w:rsid w:val="06BF09A4"/>
    <w:rsid w:val="08111DB2"/>
    <w:rsid w:val="08DF02AB"/>
    <w:rsid w:val="098D7D07"/>
    <w:rsid w:val="09C342AE"/>
    <w:rsid w:val="0A911527"/>
    <w:rsid w:val="0ADD081A"/>
    <w:rsid w:val="0B8B4559"/>
    <w:rsid w:val="0B964DA6"/>
    <w:rsid w:val="0C2B1A59"/>
    <w:rsid w:val="0C3A50BE"/>
    <w:rsid w:val="0D2E5A6F"/>
    <w:rsid w:val="0DE16873"/>
    <w:rsid w:val="0E3838BA"/>
    <w:rsid w:val="0FD241C0"/>
    <w:rsid w:val="107C5A41"/>
    <w:rsid w:val="10911B5D"/>
    <w:rsid w:val="10CC55B8"/>
    <w:rsid w:val="115433C3"/>
    <w:rsid w:val="117E6A3C"/>
    <w:rsid w:val="118A7DBE"/>
    <w:rsid w:val="121865DB"/>
    <w:rsid w:val="122146FC"/>
    <w:rsid w:val="12320AD3"/>
    <w:rsid w:val="128B4DFC"/>
    <w:rsid w:val="136715C8"/>
    <w:rsid w:val="14910533"/>
    <w:rsid w:val="155C53B3"/>
    <w:rsid w:val="16524F37"/>
    <w:rsid w:val="16D54659"/>
    <w:rsid w:val="183D4FEE"/>
    <w:rsid w:val="184D216A"/>
    <w:rsid w:val="18950986"/>
    <w:rsid w:val="18B03A11"/>
    <w:rsid w:val="18E303F6"/>
    <w:rsid w:val="19DB5D1F"/>
    <w:rsid w:val="1A154192"/>
    <w:rsid w:val="1A203046"/>
    <w:rsid w:val="1A296B85"/>
    <w:rsid w:val="1A753177"/>
    <w:rsid w:val="1C8929ED"/>
    <w:rsid w:val="1D0D15C8"/>
    <w:rsid w:val="1D1D0F4A"/>
    <w:rsid w:val="1D7E63B6"/>
    <w:rsid w:val="1DCD0F0E"/>
    <w:rsid w:val="1E4C7D38"/>
    <w:rsid w:val="1EAA4A5F"/>
    <w:rsid w:val="1F910CAB"/>
    <w:rsid w:val="205A49AA"/>
    <w:rsid w:val="20896D78"/>
    <w:rsid w:val="21221F2F"/>
    <w:rsid w:val="23A3664D"/>
    <w:rsid w:val="23F14C0A"/>
    <w:rsid w:val="255E5A65"/>
    <w:rsid w:val="25B56073"/>
    <w:rsid w:val="25F93317"/>
    <w:rsid w:val="26355140"/>
    <w:rsid w:val="26663961"/>
    <w:rsid w:val="26CB69E8"/>
    <w:rsid w:val="26EE4083"/>
    <w:rsid w:val="26FC3A3F"/>
    <w:rsid w:val="27691B9F"/>
    <w:rsid w:val="27F741D4"/>
    <w:rsid w:val="280F2F92"/>
    <w:rsid w:val="287158E1"/>
    <w:rsid w:val="287B263B"/>
    <w:rsid w:val="2977525D"/>
    <w:rsid w:val="2A172DFB"/>
    <w:rsid w:val="2A1C0F07"/>
    <w:rsid w:val="2A8C1091"/>
    <w:rsid w:val="2B1C52A2"/>
    <w:rsid w:val="2B595843"/>
    <w:rsid w:val="2B8F1669"/>
    <w:rsid w:val="2BC26703"/>
    <w:rsid w:val="2C9E0609"/>
    <w:rsid w:val="2CF577ED"/>
    <w:rsid w:val="2D53647D"/>
    <w:rsid w:val="2DC54AA5"/>
    <w:rsid w:val="2E297413"/>
    <w:rsid w:val="2ED81174"/>
    <w:rsid w:val="30C3135E"/>
    <w:rsid w:val="31DA1C8B"/>
    <w:rsid w:val="32A97FE8"/>
    <w:rsid w:val="3321758E"/>
    <w:rsid w:val="333E4A03"/>
    <w:rsid w:val="345160B9"/>
    <w:rsid w:val="34732D57"/>
    <w:rsid w:val="34F36D08"/>
    <w:rsid w:val="35727C2D"/>
    <w:rsid w:val="372318F0"/>
    <w:rsid w:val="375E74AA"/>
    <w:rsid w:val="37AD3199"/>
    <w:rsid w:val="37B47FD0"/>
    <w:rsid w:val="38160850"/>
    <w:rsid w:val="383E6692"/>
    <w:rsid w:val="38402323"/>
    <w:rsid w:val="38705E92"/>
    <w:rsid w:val="397D6299"/>
    <w:rsid w:val="39972046"/>
    <w:rsid w:val="399F4E45"/>
    <w:rsid w:val="3AD307ED"/>
    <w:rsid w:val="3C327950"/>
    <w:rsid w:val="3C345B6C"/>
    <w:rsid w:val="3CB97C27"/>
    <w:rsid w:val="3CDA3196"/>
    <w:rsid w:val="3CF5326E"/>
    <w:rsid w:val="3D8F3346"/>
    <w:rsid w:val="3D9B281B"/>
    <w:rsid w:val="3E667A57"/>
    <w:rsid w:val="3F8D0A1C"/>
    <w:rsid w:val="3FA52DF7"/>
    <w:rsid w:val="40A35027"/>
    <w:rsid w:val="4144322E"/>
    <w:rsid w:val="41666E28"/>
    <w:rsid w:val="41EC28B0"/>
    <w:rsid w:val="42B60C1B"/>
    <w:rsid w:val="42E83A98"/>
    <w:rsid w:val="439924D6"/>
    <w:rsid w:val="43CA42B0"/>
    <w:rsid w:val="44A21BB1"/>
    <w:rsid w:val="455769C5"/>
    <w:rsid w:val="45E87EEF"/>
    <w:rsid w:val="4633602E"/>
    <w:rsid w:val="465D66D7"/>
    <w:rsid w:val="46B2620F"/>
    <w:rsid w:val="471B3C1F"/>
    <w:rsid w:val="47AE0793"/>
    <w:rsid w:val="47CB4319"/>
    <w:rsid w:val="47F05F8C"/>
    <w:rsid w:val="49AD2339"/>
    <w:rsid w:val="49FB248F"/>
    <w:rsid w:val="4AEC64FF"/>
    <w:rsid w:val="4B510DE4"/>
    <w:rsid w:val="4D36739D"/>
    <w:rsid w:val="4D427A0E"/>
    <w:rsid w:val="4D4617E1"/>
    <w:rsid w:val="4D46687F"/>
    <w:rsid w:val="4E105D47"/>
    <w:rsid w:val="4E5151F8"/>
    <w:rsid w:val="4F5A694A"/>
    <w:rsid w:val="4FB1539E"/>
    <w:rsid w:val="503448A7"/>
    <w:rsid w:val="508E7F6F"/>
    <w:rsid w:val="521040E7"/>
    <w:rsid w:val="527230C0"/>
    <w:rsid w:val="52B54662"/>
    <w:rsid w:val="53B44B9D"/>
    <w:rsid w:val="5529710B"/>
    <w:rsid w:val="55364A59"/>
    <w:rsid w:val="55B862D7"/>
    <w:rsid w:val="561245D0"/>
    <w:rsid w:val="56341C1D"/>
    <w:rsid w:val="56A83B38"/>
    <w:rsid w:val="57BE4AFC"/>
    <w:rsid w:val="59107BB9"/>
    <w:rsid w:val="59B33F49"/>
    <w:rsid w:val="59F93B19"/>
    <w:rsid w:val="5A0C4788"/>
    <w:rsid w:val="5A910CA3"/>
    <w:rsid w:val="5B4812AC"/>
    <w:rsid w:val="5B7413A0"/>
    <w:rsid w:val="5B803268"/>
    <w:rsid w:val="5B8529D0"/>
    <w:rsid w:val="5BC15B7B"/>
    <w:rsid w:val="5C357C0E"/>
    <w:rsid w:val="5CD16101"/>
    <w:rsid w:val="5CEE35CE"/>
    <w:rsid w:val="5D0E4DF8"/>
    <w:rsid w:val="5D2245DB"/>
    <w:rsid w:val="5DA052A8"/>
    <w:rsid w:val="5DE057CC"/>
    <w:rsid w:val="5E0B4267"/>
    <w:rsid w:val="5E577C9D"/>
    <w:rsid w:val="5E882B2D"/>
    <w:rsid w:val="5EC20762"/>
    <w:rsid w:val="5ED522A0"/>
    <w:rsid w:val="5EF13A09"/>
    <w:rsid w:val="601026ED"/>
    <w:rsid w:val="6071121D"/>
    <w:rsid w:val="609D5331"/>
    <w:rsid w:val="60DE34EB"/>
    <w:rsid w:val="643F3995"/>
    <w:rsid w:val="653B37AA"/>
    <w:rsid w:val="65467F62"/>
    <w:rsid w:val="65D93619"/>
    <w:rsid w:val="66076417"/>
    <w:rsid w:val="66466EE0"/>
    <w:rsid w:val="665769F8"/>
    <w:rsid w:val="669C65C9"/>
    <w:rsid w:val="669C7460"/>
    <w:rsid w:val="66E85E46"/>
    <w:rsid w:val="67BB474E"/>
    <w:rsid w:val="684F1CD8"/>
    <w:rsid w:val="693823B6"/>
    <w:rsid w:val="6A2D45F4"/>
    <w:rsid w:val="6AD45B64"/>
    <w:rsid w:val="6B714433"/>
    <w:rsid w:val="6BD8792A"/>
    <w:rsid w:val="6C083A5D"/>
    <w:rsid w:val="709160FF"/>
    <w:rsid w:val="723D55C8"/>
    <w:rsid w:val="72A54E13"/>
    <w:rsid w:val="73CE72DF"/>
    <w:rsid w:val="73D82886"/>
    <w:rsid w:val="73D94E10"/>
    <w:rsid w:val="74681C20"/>
    <w:rsid w:val="746D6A96"/>
    <w:rsid w:val="75383F12"/>
    <w:rsid w:val="75583999"/>
    <w:rsid w:val="75816DCA"/>
    <w:rsid w:val="758E256F"/>
    <w:rsid w:val="75D752AF"/>
    <w:rsid w:val="75E55C1E"/>
    <w:rsid w:val="76A96C4B"/>
    <w:rsid w:val="782963D7"/>
    <w:rsid w:val="78741052"/>
    <w:rsid w:val="79515378"/>
    <w:rsid w:val="79B60BF1"/>
    <w:rsid w:val="7A012FE1"/>
    <w:rsid w:val="7A7949A6"/>
    <w:rsid w:val="7AFD57B8"/>
    <w:rsid w:val="7AFF621C"/>
    <w:rsid w:val="7BC41E31"/>
    <w:rsid w:val="7C0843A7"/>
    <w:rsid w:val="7C0B0FD0"/>
    <w:rsid w:val="7CE85FC4"/>
    <w:rsid w:val="7CFF0470"/>
    <w:rsid w:val="7D1140FE"/>
    <w:rsid w:val="7D6F401F"/>
    <w:rsid w:val="7DB87774"/>
    <w:rsid w:val="7DD10A0A"/>
    <w:rsid w:val="7DE71D15"/>
    <w:rsid w:val="7E1B08D1"/>
    <w:rsid w:val="7E71023C"/>
    <w:rsid w:val="7F080287"/>
    <w:rsid w:val="7F765B38"/>
    <w:rsid w:val="7FE917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细黑" w:cs="Times New Roman"/>
      <w:kern w:val="2"/>
      <w:sz w:val="21"/>
      <w:lang w:val="en-US" w:eastAsia="zh-CN" w:bidi="ar-SA"/>
    </w:rPr>
  </w:style>
  <w:style w:type="paragraph" w:styleId="2">
    <w:name w:val="heading 1"/>
    <w:basedOn w:val="1"/>
    <w:next w:val="1"/>
    <w:qFormat/>
    <w:uiPriority w:val="0"/>
    <w:pPr>
      <w:autoSpaceDE w:val="0"/>
      <w:autoSpaceDN w:val="0"/>
      <w:adjustRightInd w:val="0"/>
      <w:jc w:val="center"/>
      <w:outlineLvl w:val="0"/>
    </w:pPr>
    <w:rPr>
      <w:color w:val="FFFF00"/>
      <w:kern w:val="0"/>
      <w:sz w:val="44"/>
      <w:szCs w:val="20"/>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wangxianhua</cp:lastModifiedBy>
  <dcterms:modified xsi:type="dcterms:W3CDTF">2022-11-01T09:10:53Z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